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A845C" w14:textId="782BE7C9" w:rsidR="00141D5C" w:rsidRPr="00260A69" w:rsidRDefault="00141D5C" w:rsidP="00590055">
      <w:pPr>
        <w:spacing w:after="0" w:line="240" w:lineRule="auto"/>
        <w:jc w:val="right"/>
        <w:textAlignment w:val="baseline"/>
        <w:rPr>
          <w:rFonts w:ascii="Times New Roman" w:eastAsia="Times New Roman" w:hAnsi="Times New Roman" w:cs="Times New Roman"/>
          <w:b/>
          <w:bCs/>
          <w:kern w:val="0"/>
          <w:sz w:val="28"/>
          <w:szCs w:val="28"/>
        </w:rPr>
      </w:pPr>
      <w:r w:rsidRPr="00260A69">
        <w:rPr>
          <w:rFonts w:ascii="Times New Roman" w:eastAsia="Times New Roman" w:hAnsi="Times New Roman" w:cs="Times New Roman"/>
          <w:bCs/>
          <w:i/>
          <w:iCs/>
          <w:kern w:val="0"/>
          <w:sz w:val="24"/>
          <w:szCs w:val="24"/>
          <w14:ligatures w14:val="none"/>
        </w:rPr>
        <w:t>Pielikums Nr.1</w:t>
      </w:r>
    </w:p>
    <w:p w14:paraId="66348606" w14:textId="77777777" w:rsidR="00141D5C" w:rsidRPr="00260A69" w:rsidRDefault="00141D5C" w:rsidP="00141D5C">
      <w:pPr>
        <w:tabs>
          <w:tab w:val="num" w:pos="851"/>
          <w:tab w:val="left" w:pos="1134"/>
        </w:tabs>
        <w:spacing w:after="0" w:line="240" w:lineRule="auto"/>
        <w:ind w:firstLine="284"/>
        <w:jc w:val="right"/>
        <w:rPr>
          <w:rFonts w:ascii="Times New Roman" w:eastAsia="Times New Roman" w:hAnsi="Times New Roman" w:cs="Times New Roman"/>
          <w:bCs/>
          <w:i/>
          <w:iCs/>
          <w:kern w:val="0"/>
          <w:sz w:val="24"/>
          <w:szCs w:val="24"/>
          <w14:ligatures w14:val="none"/>
        </w:rPr>
      </w:pPr>
      <w:r w:rsidRPr="00260A69">
        <w:rPr>
          <w:rFonts w:ascii="Times New Roman" w:eastAsia="Times New Roman" w:hAnsi="Times New Roman" w:cs="Times New Roman"/>
          <w:bCs/>
          <w:i/>
          <w:iCs/>
          <w:kern w:val="0"/>
          <w:sz w:val="24"/>
          <w:szCs w:val="24"/>
          <w14:ligatures w14:val="none"/>
        </w:rPr>
        <w:t>Sabiedrisko elektronisko plašsaziņas līdzekļu padomes</w:t>
      </w:r>
    </w:p>
    <w:p w14:paraId="080694C3" w14:textId="76C652B6" w:rsidR="00141D5C" w:rsidRPr="00141D5C" w:rsidRDefault="00141D5C" w:rsidP="00141D5C">
      <w:pPr>
        <w:tabs>
          <w:tab w:val="num" w:pos="851"/>
          <w:tab w:val="left" w:pos="1134"/>
        </w:tabs>
        <w:spacing w:after="0" w:line="240" w:lineRule="auto"/>
        <w:ind w:firstLine="284"/>
        <w:jc w:val="right"/>
        <w:rPr>
          <w:rFonts w:ascii="Times New Roman" w:eastAsia="Times New Roman" w:hAnsi="Times New Roman" w:cs="Times New Roman"/>
          <w:bCs/>
          <w:i/>
          <w:iCs/>
          <w:kern w:val="0"/>
          <w:sz w:val="24"/>
          <w:szCs w:val="24"/>
          <w14:ligatures w14:val="none"/>
        </w:rPr>
      </w:pPr>
      <w:r w:rsidRPr="00260A69">
        <w:rPr>
          <w:rFonts w:ascii="Times New Roman" w:eastAsia="Times New Roman" w:hAnsi="Times New Roman" w:cs="Times New Roman"/>
          <w:bCs/>
          <w:i/>
          <w:iCs/>
          <w:kern w:val="0"/>
          <w:sz w:val="24"/>
          <w:szCs w:val="24"/>
          <w14:ligatures w14:val="none"/>
        </w:rPr>
        <w:t>2023.</w:t>
      </w:r>
      <w:r w:rsidR="00590055" w:rsidRPr="00260A69">
        <w:rPr>
          <w:rFonts w:ascii="Times New Roman" w:eastAsia="Times New Roman" w:hAnsi="Times New Roman" w:cs="Times New Roman"/>
          <w:bCs/>
          <w:i/>
          <w:iCs/>
          <w:kern w:val="0"/>
          <w:sz w:val="24"/>
          <w:szCs w:val="24"/>
          <w14:ligatures w14:val="none"/>
        </w:rPr>
        <w:t xml:space="preserve"> </w:t>
      </w:r>
      <w:r w:rsidRPr="00260A69">
        <w:rPr>
          <w:rFonts w:ascii="Times New Roman" w:eastAsia="Times New Roman" w:hAnsi="Times New Roman" w:cs="Times New Roman"/>
          <w:bCs/>
          <w:i/>
          <w:iCs/>
          <w:kern w:val="0"/>
          <w:sz w:val="24"/>
          <w:szCs w:val="24"/>
          <w14:ligatures w14:val="none"/>
        </w:rPr>
        <w:t>gada 3.</w:t>
      </w:r>
      <w:r w:rsidR="00590055" w:rsidRPr="00260A69">
        <w:rPr>
          <w:rFonts w:ascii="Times New Roman" w:eastAsia="Times New Roman" w:hAnsi="Times New Roman" w:cs="Times New Roman"/>
          <w:bCs/>
          <w:i/>
          <w:iCs/>
          <w:kern w:val="0"/>
          <w:sz w:val="24"/>
          <w:szCs w:val="24"/>
          <w14:ligatures w14:val="none"/>
        </w:rPr>
        <w:t xml:space="preserve"> </w:t>
      </w:r>
      <w:r w:rsidRPr="00260A69">
        <w:rPr>
          <w:rFonts w:ascii="Times New Roman" w:eastAsia="Times New Roman" w:hAnsi="Times New Roman" w:cs="Times New Roman"/>
          <w:bCs/>
          <w:i/>
          <w:iCs/>
          <w:kern w:val="0"/>
          <w:sz w:val="24"/>
          <w:szCs w:val="24"/>
          <w14:ligatures w14:val="none"/>
        </w:rPr>
        <w:t>jū</w:t>
      </w:r>
      <w:r w:rsidR="002E4880" w:rsidRPr="00260A69">
        <w:rPr>
          <w:rFonts w:ascii="Times New Roman" w:eastAsia="Times New Roman" w:hAnsi="Times New Roman" w:cs="Times New Roman"/>
          <w:bCs/>
          <w:i/>
          <w:iCs/>
          <w:kern w:val="0"/>
          <w:sz w:val="24"/>
          <w:szCs w:val="24"/>
          <w14:ligatures w14:val="none"/>
        </w:rPr>
        <w:t>lija</w:t>
      </w:r>
      <w:r w:rsidRPr="00260A69">
        <w:rPr>
          <w:rFonts w:ascii="Times New Roman" w:eastAsia="Times New Roman" w:hAnsi="Times New Roman" w:cs="Times New Roman"/>
          <w:bCs/>
          <w:i/>
          <w:iCs/>
          <w:kern w:val="0"/>
          <w:sz w:val="24"/>
          <w:szCs w:val="24"/>
          <w14:ligatures w14:val="none"/>
        </w:rPr>
        <w:t xml:space="preserve"> lēmumam Nr.2</w:t>
      </w:r>
      <w:r w:rsidR="002E4880" w:rsidRPr="00260A69">
        <w:rPr>
          <w:rFonts w:ascii="Times New Roman" w:eastAsia="Times New Roman" w:hAnsi="Times New Roman" w:cs="Times New Roman"/>
          <w:bCs/>
          <w:i/>
          <w:iCs/>
          <w:kern w:val="0"/>
          <w:sz w:val="24"/>
          <w:szCs w:val="24"/>
          <w14:ligatures w14:val="none"/>
        </w:rPr>
        <w:t>5</w:t>
      </w:r>
      <w:r w:rsidRPr="00260A69">
        <w:rPr>
          <w:rFonts w:ascii="Times New Roman" w:eastAsia="Times New Roman" w:hAnsi="Times New Roman" w:cs="Times New Roman"/>
          <w:bCs/>
          <w:i/>
          <w:iCs/>
          <w:kern w:val="0"/>
          <w:sz w:val="24"/>
          <w:szCs w:val="24"/>
          <w14:ligatures w14:val="none"/>
        </w:rPr>
        <w:t>/1-1</w:t>
      </w:r>
    </w:p>
    <w:p w14:paraId="79C2480A" w14:textId="77777777" w:rsidR="00141D5C" w:rsidRDefault="00141D5C" w:rsidP="00E070B3">
      <w:pPr>
        <w:spacing w:after="0" w:line="240" w:lineRule="auto"/>
        <w:textAlignment w:val="baseline"/>
        <w:rPr>
          <w:rFonts w:ascii="Times New Roman" w:eastAsia="Times New Roman" w:hAnsi="Times New Roman" w:cs="Times New Roman"/>
          <w:b/>
          <w:bCs/>
          <w:kern w:val="0"/>
          <w:sz w:val="28"/>
          <w:szCs w:val="28"/>
        </w:rPr>
      </w:pPr>
    </w:p>
    <w:p w14:paraId="36D40179" w14:textId="4767F22B" w:rsidR="00141D5C" w:rsidRPr="00141D5C" w:rsidRDefault="00141D5C" w:rsidP="00141D5C">
      <w:pPr>
        <w:spacing w:after="0" w:line="240" w:lineRule="auto"/>
        <w:ind w:firstLine="567"/>
        <w:jc w:val="center"/>
        <w:textAlignment w:val="baseline"/>
        <w:rPr>
          <w:rFonts w:ascii="Times New Roman" w:eastAsia="Times New Roman" w:hAnsi="Times New Roman" w:cs="Times New Roman"/>
          <w:b/>
          <w:bCs/>
          <w:kern w:val="0"/>
          <w:sz w:val="28"/>
          <w:szCs w:val="28"/>
        </w:rPr>
      </w:pPr>
      <w:r w:rsidRPr="00141D5C">
        <w:rPr>
          <w:rFonts w:ascii="Times New Roman" w:eastAsia="Times New Roman" w:hAnsi="Times New Roman" w:cs="Times New Roman"/>
          <w:b/>
          <w:bCs/>
          <w:kern w:val="0"/>
          <w:sz w:val="28"/>
          <w:szCs w:val="28"/>
        </w:rPr>
        <w:t>Padomes novērtējums VSIA “Latvijas Televīzija” 2022. gada sabiedriskā pasūtījuma izpildei</w:t>
      </w:r>
    </w:p>
    <w:p w14:paraId="5FAC7299" w14:textId="77777777" w:rsidR="00141D5C" w:rsidRPr="00141D5C" w:rsidRDefault="00141D5C" w:rsidP="00141D5C">
      <w:pPr>
        <w:spacing w:after="0" w:line="240" w:lineRule="auto"/>
        <w:jc w:val="both"/>
        <w:textAlignment w:val="baseline"/>
        <w:rPr>
          <w:rFonts w:ascii="Times New Roman" w:eastAsia="Times New Roman" w:hAnsi="Times New Roman" w:cs="Times New Roman"/>
          <w:kern w:val="0"/>
          <w:sz w:val="24"/>
          <w:szCs w:val="24"/>
        </w:rPr>
      </w:pPr>
    </w:p>
    <w:p w14:paraId="75B53F5B" w14:textId="77777777" w:rsidR="00141D5C" w:rsidRPr="00A85792" w:rsidRDefault="00141D5C" w:rsidP="00141D5C">
      <w:pPr>
        <w:widowControl w:val="0"/>
        <w:numPr>
          <w:ilvl w:val="0"/>
          <w:numId w:val="23"/>
        </w:numPr>
        <w:autoSpaceDE w:val="0"/>
        <w:autoSpaceDN w:val="0"/>
        <w:spacing w:after="0" w:line="240" w:lineRule="auto"/>
        <w:jc w:val="center"/>
        <w:rPr>
          <w:rFonts w:ascii="Times New Roman" w:hAnsi="Times New Roman" w:cs="Times New Roman"/>
          <w:b/>
          <w:bCs/>
          <w:kern w:val="0"/>
          <w:sz w:val="26"/>
          <w:szCs w:val="26"/>
          <w:u w:val="single"/>
        </w:rPr>
      </w:pPr>
      <w:bookmarkStart w:id="0" w:name="_Hlk138975071"/>
      <w:r w:rsidRPr="00A85792">
        <w:rPr>
          <w:rFonts w:ascii="Times New Roman" w:hAnsi="Times New Roman" w:cs="Times New Roman"/>
          <w:b/>
          <w:bCs/>
          <w:kern w:val="0"/>
          <w:sz w:val="26"/>
          <w:szCs w:val="26"/>
          <w:u w:val="single"/>
        </w:rPr>
        <w:t>Kopsavilkums</w:t>
      </w:r>
      <w:bookmarkEnd w:id="0"/>
    </w:p>
    <w:p w14:paraId="454C75DA" w14:textId="77777777" w:rsidR="00141D5C" w:rsidRPr="00141D5C" w:rsidRDefault="00141D5C" w:rsidP="00141D5C">
      <w:pPr>
        <w:widowControl w:val="0"/>
        <w:autoSpaceDE w:val="0"/>
        <w:autoSpaceDN w:val="0"/>
        <w:spacing w:after="0" w:line="240" w:lineRule="auto"/>
        <w:jc w:val="center"/>
        <w:rPr>
          <w:rFonts w:ascii="Times New Roman" w:hAnsi="Times New Roman" w:cs="Times New Roman"/>
          <w:b/>
          <w:bCs/>
          <w:kern w:val="0"/>
          <w:sz w:val="24"/>
          <w:szCs w:val="24"/>
        </w:rPr>
      </w:pPr>
    </w:p>
    <w:p w14:paraId="21520656" w14:textId="77777777" w:rsidR="00141D5C" w:rsidRPr="007A6835" w:rsidRDefault="00141D5C" w:rsidP="00141D5C">
      <w:pPr>
        <w:widowControl w:val="0"/>
        <w:autoSpaceDE w:val="0"/>
        <w:autoSpaceDN w:val="0"/>
        <w:spacing w:after="0" w:line="240" w:lineRule="auto"/>
        <w:jc w:val="both"/>
        <w:rPr>
          <w:rFonts w:ascii="Times New Roman" w:hAnsi="Times New Roman" w:cs="Times New Roman"/>
          <w:kern w:val="0"/>
          <w:sz w:val="24"/>
          <w:szCs w:val="24"/>
        </w:rPr>
      </w:pPr>
      <w:r w:rsidRPr="007A6835">
        <w:rPr>
          <w:rFonts w:ascii="Times New Roman" w:hAnsi="Times New Roman" w:cs="Times New Roman"/>
          <w:kern w:val="0"/>
          <w:sz w:val="24"/>
          <w:szCs w:val="24"/>
        </w:rPr>
        <w:t xml:space="preserve">VSIA “Latvijas Televīzija” (turpmāk – </w:t>
      </w:r>
      <w:bookmarkStart w:id="1" w:name="_Hlk138976433"/>
      <w:r w:rsidRPr="007A6835">
        <w:rPr>
          <w:rFonts w:ascii="Times New Roman" w:hAnsi="Times New Roman" w:cs="Times New Roman"/>
          <w:kern w:val="0"/>
          <w:sz w:val="24"/>
          <w:szCs w:val="24"/>
        </w:rPr>
        <w:t>Latvijas Televīzija</w:t>
      </w:r>
      <w:bookmarkEnd w:id="1"/>
      <w:r w:rsidRPr="007A6835">
        <w:rPr>
          <w:rFonts w:ascii="Times New Roman" w:hAnsi="Times New Roman" w:cs="Times New Roman"/>
          <w:kern w:val="0"/>
          <w:sz w:val="24"/>
          <w:szCs w:val="24"/>
        </w:rPr>
        <w:t xml:space="preserve"> vai LTV) ir valsts kapitālsabiedrība, kas veic Sabiedrisko elektronisko plašsaziņas līdzekļu un to pārvaldības likumā (turpmāk – SEPLPL) noteiktās sabiedriskā elektroniskā plašsaziņas līdzekļa funkcijas. Atbilstoši SEPLPL noteiktajam, sabiedrisko elektronisko plašsaziņas līdzekļu galvenais uzdevums ir veidot un izplatīt programmas un sniegt audiālus un audiovizuālus pakalpojumus sabiedriskā pasūtījuma ietvaros. Latvijas Televīzija šo uzdevumu īsteno, veidojot sabiedrības interesēm un tās vajadzībām atbilstošu, plašu un daudzveidīgu programmu klāstu divās televīzijas programmās “LTV1” un “LTV7”, interneta portālā </w:t>
      </w:r>
      <w:hyperlink r:id="rId7" w:history="1">
        <w:r w:rsidRPr="007A6835">
          <w:rPr>
            <w:rFonts w:ascii="Times New Roman" w:hAnsi="Times New Roman" w:cs="Times New Roman"/>
            <w:color w:val="0000FF"/>
            <w:kern w:val="0"/>
            <w:sz w:val="24"/>
            <w:szCs w:val="24"/>
            <w:u w:val="single"/>
          </w:rPr>
          <w:t>www.lsm.lv</w:t>
        </w:r>
      </w:hyperlink>
      <w:r w:rsidRPr="007A6835">
        <w:rPr>
          <w:rFonts w:ascii="Times New Roman" w:hAnsi="Times New Roman" w:cs="Times New Roman"/>
          <w:kern w:val="0"/>
          <w:sz w:val="24"/>
          <w:szCs w:val="24"/>
        </w:rPr>
        <w:t xml:space="preserve">, kā arī Latvijas Televīzijas pārvaldītajos sociālo tīklu kontos. </w:t>
      </w:r>
    </w:p>
    <w:p w14:paraId="62C9D86C" w14:textId="77777777" w:rsidR="00141D5C" w:rsidRPr="00141D5C" w:rsidRDefault="00141D5C" w:rsidP="00141D5C">
      <w:pPr>
        <w:widowControl w:val="0"/>
        <w:autoSpaceDE w:val="0"/>
        <w:autoSpaceDN w:val="0"/>
        <w:spacing w:after="0" w:line="240" w:lineRule="auto"/>
        <w:jc w:val="both"/>
        <w:rPr>
          <w:rFonts w:ascii="Times New Roman" w:hAnsi="Times New Roman"/>
          <w:kern w:val="0"/>
          <w:sz w:val="24"/>
          <w:szCs w:val="24"/>
        </w:rPr>
      </w:pPr>
    </w:p>
    <w:p w14:paraId="74809680" w14:textId="77777777" w:rsidR="00141D5C" w:rsidRPr="00141D5C" w:rsidRDefault="00141D5C" w:rsidP="00141D5C">
      <w:pPr>
        <w:widowControl w:val="0"/>
        <w:autoSpaceDE w:val="0"/>
        <w:autoSpaceDN w:val="0"/>
        <w:spacing w:after="0" w:line="240" w:lineRule="auto"/>
        <w:jc w:val="both"/>
        <w:rPr>
          <w:rFonts w:ascii="Times New Roman" w:hAnsi="Times New Roman"/>
          <w:kern w:val="0"/>
          <w:sz w:val="24"/>
          <w:szCs w:val="24"/>
        </w:rPr>
      </w:pPr>
      <w:r w:rsidRPr="00141D5C">
        <w:rPr>
          <w:rFonts w:ascii="Times New Roman" w:hAnsi="Times New Roman"/>
          <w:kern w:val="0"/>
          <w:sz w:val="24"/>
          <w:szCs w:val="24"/>
        </w:rPr>
        <w:t xml:space="preserve">Latvijas Televīzijas uzraudzību īsteno Sabiedrisko elektronisko plašsaziņas līdzekļu padome (turpmāk – Padome). Latvijas Televīzijas finansējuma avots ir valsts budžeta dotācija sabiedriskā pasūtījuma nodrošināšanai, kas kopš iziešanas no reklāmas tirgus 2021. gadā veido vairāk nekā 95% no kapitālsabiedrības gada ienākumiem. Papildus Latvijas Televīzija var gūt ieņēmumus no saimnieciskās darbības, pieņemt dāvinājumus un ziedojumus, kā arī izmantot citus tiesību aktos paredzētos finanšu avotus. </w:t>
      </w:r>
    </w:p>
    <w:p w14:paraId="041AA297" w14:textId="77777777" w:rsidR="00141D5C" w:rsidRPr="00141D5C" w:rsidRDefault="00141D5C" w:rsidP="00141D5C">
      <w:pPr>
        <w:widowControl w:val="0"/>
        <w:autoSpaceDE w:val="0"/>
        <w:autoSpaceDN w:val="0"/>
        <w:spacing w:after="0" w:line="240" w:lineRule="auto"/>
        <w:jc w:val="both"/>
        <w:rPr>
          <w:rFonts w:ascii="Times New Roman" w:hAnsi="Times New Roman"/>
          <w:kern w:val="0"/>
          <w:sz w:val="24"/>
          <w:szCs w:val="24"/>
        </w:rPr>
      </w:pPr>
    </w:p>
    <w:p w14:paraId="0CDC3886" w14:textId="28D5B486" w:rsidR="00141D5C" w:rsidRPr="00141D5C" w:rsidRDefault="00141D5C" w:rsidP="00141D5C">
      <w:pPr>
        <w:widowControl w:val="0"/>
        <w:autoSpaceDE w:val="0"/>
        <w:autoSpaceDN w:val="0"/>
        <w:spacing w:after="0" w:line="240" w:lineRule="auto"/>
        <w:jc w:val="both"/>
        <w:rPr>
          <w:rFonts w:ascii="Times New Roman" w:hAnsi="Times New Roman"/>
          <w:noProof/>
          <w:kern w:val="0"/>
          <w:sz w:val="24"/>
          <w:szCs w:val="24"/>
        </w:rPr>
      </w:pPr>
      <w:r w:rsidRPr="00141D5C">
        <w:rPr>
          <w:rFonts w:ascii="Times New Roman" w:hAnsi="Times New Roman"/>
          <w:noProof/>
          <w:kern w:val="0"/>
          <w:sz w:val="24"/>
          <w:szCs w:val="24"/>
        </w:rPr>
        <w:t>2022. gads sabiedriskajiem elektroniskajiem plašsaziņas līdzekļiem, tai skaitā Latvijas Televīzijai, ir bijis izaicinājumiem bagāts. Balstoties uz SEPLPL noteikto, 2022. gada sākumā Padome apstiprināja un iesniedza Saeimā konc</w:t>
      </w:r>
      <w:r w:rsidR="008E1C86">
        <w:rPr>
          <w:rFonts w:ascii="Times New Roman" w:hAnsi="Times New Roman"/>
          <w:noProof/>
          <w:kern w:val="0"/>
          <w:sz w:val="24"/>
          <w:szCs w:val="24"/>
        </w:rPr>
        <w:t>e</w:t>
      </w:r>
      <w:r w:rsidRPr="00141D5C">
        <w:rPr>
          <w:rFonts w:ascii="Times New Roman" w:hAnsi="Times New Roman"/>
          <w:noProof/>
          <w:kern w:val="0"/>
          <w:sz w:val="24"/>
          <w:szCs w:val="24"/>
        </w:rPr>
        <w:t>pcijas par Latvijas Televīzijas un VSIA “Latvijas Radio” (turpmāk – Latvijas Radio) apvienošanu un sabiedrisko elektronisko plašsaziņas līdzekļu finansēšanas modeļa maiņu, kas iezīmē būtisku pārmaiņu procesu - sabiedrisko elektronisko plašsaziņas līdzekļu reformu, kuras mērķis ir izveidot vienotu, spēcīgu un efektīvi funkcionējošu mediju. Ņemot vērā plānoto reformu, pērn par vienu gadu tika pagarināts Latvijas Televīzijas vidēja termiņa darbības stratēģijas darbības periods un ņemot vērā, ka sabiedrisko elektronisko plašsaziņas līdzekļu</w:t>
      </w:r>
      <w:r w:rsidRPr="00141D5C" w:rsidDel="002C719A">
        <w:rPr>
          <w:rFonts w:ascii="Times New Roman" w:hAnsi="Times New Roman"/>
          <w:noProof/>
          <w:kern w:val="0"/>
          <w:sz w:val="24"/>
          <w:szCs w:val="24"/>
        </w:rPr>
        <w:t xml:space="preserve"> </w:t>
      </w:r>
      <w:r w:rsidRPr="00141D5C">
        <w:rPr>
          <w:rFonts w:ascii="Times New Roman" w:hAnsi="Times New Roman"/>
          <w:noProof/>
          <w:kern w:val="0"/>
          <w:sz w:val="24"/>
          <w:szCs w:val="24"/>
        </w:rPr>
        <w:t xml:space="preserve"> apvienošanas termiņš šobrīd ir pagarināts līdz 2025.gada sākumam, Padome</w:t>
      </w:r>
      <w:r w:rsidR="00FE22DC">
        <w:rPr>
          <w:rFonts w:ascii="Times New Roman" w:hAnsi="Times New Roman"/>
          <w:noProof/>
          <w:kern w:val="0"/>
          <w:sz w:val="24"/>
          <w:szCs w:val="24"/>
        </w:rPr>
        <w:t xml:space="preserve"> </w:t>
      </w:r>
      <w:r w:rsidRPr="00141D5C">
        <w:rPr>
          <w:rFonts w:ascii="Times New Roman" w:hAnsi="Times New Roman"/>
          <w:noProof/>
          <w:kern w:val="0"/>
          <w:sz w:val="24"/>
          <w:szCs w:val="24"/>
        </w:rPr>
        <w:t>Latvijas Televīzij</w:t>
      </w:r>
      <w:r w:rsidR="004A5D77">
        <w:rPr>
          <w:rFonts w:ascii="Times New Roman" w:hAnsi="Times New Roman"/>
          <w:noProof/>
          <w:kern w:val="0"/>
          <w:sz w:val="24"/>
          <w:szCs w:val="24"/>
        </w:rPr>
        <w:t>ai</w:t>
      </w:r>
      <w:r w:rsidRPr="00141D5C">
        <w:rPr>
          <w:rFonts w:ascii="Times New Roman" w:hAnsi="Times New Roman"/>
          <w:noProof/>
          <w:kern w:val="0"/>
          <w:sz w:val="24"/>
          <w:szCs w:val="24"/>
        </w:rPr>
        <w:t xml:space="preserve"> </w:t>
      </w:r>
      <w:r w:rsidR="00FE22DC">
        <w:rPr>
          <w:rFonts w:ascii="Times New Roman" w:hAnsi="Times New Roman"/>
          <w:noProof/>
          <w:kern w:val="0"/>
          <w:sz w:val="24"/>
          <w:szCs w:val="24"/>
        </w:rPr>
        <w:t>ir noteikusi</w:t>
      </w:r>
      <w:r w:rsidRPr="00141D5C">
        <w:rPr>
          <w:rFonts w:ascii="Times New Roman" w:hAnsi="Times New Roman"/>
          <w:noProof/>
          <w:kern w:val="0"/>
          <w:sz w:val="24"/>
          <w:szCs w:val="24"/>
        </w:rPr>
        <w:t xml:space="preserve">, ka stratēģijas darbība tiks pagarināta arī 2024. gadā. Līdzīgi lēmumi tika pieņemti arī par Latvijas Televīzijas digitālās stratēģijas termiņa pagarināšanu. Gaidāmās pārmaiņas </w:t>
      </w:r>
      <w:r w:rsidR="008E1C86">
        <w:rPr>
          <w:rFonts w:ascii="Times New Roman" w:hAnsi="Times New Roman"/>
          <w:noProof/>
          <w:kern w:val="0"/>
          <w:sz w:val="24"/>
          <w:szCs w:val="24"/>
        </w:rPr>
        <w:t xml:space="preserve">kopumā </w:t>
      </w:r>
      <w:r w:rsidRPr="00141D5C">
        <w:rPr>
          <w:rFonts w:ascii="Times New Roman" w:hAnsi="Times New Roman"/>
          <w:noProof/>
          <w:kern w:val="0"/>
          <w:sz w:val="24"/>
          <w:szCs w:val="24"/>
        </w:rPr>
        <w:t xml:space="preserve">neietekmēja Latvijas Televīzijas sabiedriskā pasūtījuma uzdevumu izpildi 2022. gadā.  </w:t>
      </w:r>
    </w:p>
    <w:p w14:paraId="777132F6" w14:textId="77777777" w:rsidR="00141D5C" w:rsidRPr="00141D5C" w:rsidRDefault="00141D5C" w:rsidP="00141D5C">
      <w:pPr>
        <w:widowControl w:val="0"/>
        <w:autoSpaceDE w:val="0"/>
        <w:autoSpaceDN w:val="0"/>
        <w:spacing w:after="0" w:line="240" w:lineRule="auto"/>
        <w:jc w:val="both"/>
        <w:rPr>
          <w:rFonts w:ascii="Times New Roman" w:hAnsi="Times New Roman"/>
          <w:noProof/>
          <w:kern w:val="0"/>
          <w:sz w:val="24"/>
          <w:szCs w:val="24"/>
        </w:rPr>
      </w:pPr>
    </w:p>
    <w:p w14:paraId="4CBCEFBE" w14:textId="41E9DE60" w:rsidR="00141D5C" w:rsidRPr="00141D5C" w:rsidRDefault="00141D5C" w:rsidP="00141D5C">
      <w:pPr>
        <w:widowControl w:val="0"/>
        <w:autoSpaceDE w:val="0"/>
        <w:autoSpaceDN w:val="0"/>
        <w:spacing w:after="0" w:line="240" w:lineRule="auto"/>
        <w:jc w:val="both"/>
        <w:rPr>
          <w:rFonts w:ascii="Times New Roman" w:hAnsi="Times New Roman"/>
          <w:noProof/>
          <w:kern w:val="0"/>
          <w:sz w:val="24"/>
          <w:szCs w:val="24"/>
        </w:rPr>
      </w:pPr>
      <w:r w:rsidRPr="00141D5C">
        <w:rPr>
          <w:rFonts w:ascii="Times New Roman" w:hAnsi="Times New Roman"/>
          <w:noProof/>
          <w:kern w:val="0"/>
          <w:sz w:val="24"/>
          <w:szCs w:val="24"/>
        </w:rPr>
        <w:t xml:space="preserve">Kopumā ar sabiedriskā pasūtījuma uzdevumu izpildi Latvijas Televīzijai ir veicies labi, jo vairums uzdevumu ir izpildīti, vai izpildīti daļēji, turklāt par tiem, kas netika </w:t>
      </w:r>
      <w:r w:rsidR="008E1C86">
        <w:rPr>
          <w:rFonts w:ascii="Times New Roman" w:hAnsi="Times New Roman"/>
          <w:noProof/>
          <w:kern w:val="0"/>
          <w:sz w:val="24"/>
          <w:szCs w:val="24"/>
        </w:rPr>
        <w:t xml:space="preserve">pilnībā </w:t>
      </w:r>
      <w:r w:rsidRPr="00141D5C">
        <w:rPr>
          <w:rFonts w:ascii="Times New Roman" w:hAnsi="Times New Roman"/>
          <w:noProof/>
          <w:kern w:val="0"/>
          <w:sz w:val="24"/>
          <w:szCs w:val="24"/>
        </w:rPr>
        <w:t xml:space="preserve">izpildīti, ir sniegts pamatojums. Nav izpildīts viens uzdevums, kas saistīts ar koncpetuāla lēmuma pieņemšanu par satura arhīva vietnes “replay.lv” attīstību. Vairāk par uzdevumu izpildi skatīt novērtējuma 2. sadaļā. </w:t>
      </w:r>
    </w:p>
    <w:p w14:paraId="074626EA" w14:textId="77777777" w:rsidR="00141D5C" w:rsidRPr="00141D5C" w:rsidRDefault="00141D5C" w:rsidP="00141D5C">
      <w:pPr>
        <w:widowControl w:val="0"/>
        <w:autoSpaceDE w:val="0"/>
        <w:autoSpaceDN w:val="0"/>
        <w:spacing w:after="0" w:line="240" w:lineRule="auto"/>
        <w:jc w:val="both"/>
        <w:rPr>
          <w:rFonts w:ascii="Times New Roman" w:hAnsi="Times New Roman"/>
          <w:noProof/>
          <w:kern w:val="0"/>
          <w:sz w:val="24"/>
          <w:szCs w:val="24"/>
        </w:rPr>
      </w:pPr>
    </w:p>
    <w:p w14:paraId="294F9F26" w14:textId="77777777" w:rsidR="00141D5C" w:rsidRPr="00141D5C" w:rsidRDefault="00141D5C" w:rsidP="00141D5C">
      <w:pPr>
        <w:widowControl w:val="0"/>
        <w:autoSpaceDE w:val="0"/>
        <w:autoSpaceDN w:val="0"/>
        <w:spacing w:after="0" w:line="240" w:lineRule="auto"/>
        <w:jc w:val="both"/>
        <w:rPr>
          <w:rFonts w:ascii="Times New Roman" w:hAnsi="Times New Roman"/>
          <w:noProof/>
          <w:kern w:val="0"/>
          <w:sz w:val="24"/>
          <w:szCs w:val="24"/>
        </w:rPr>
      </w:pPr>
      <w:r w:rsidRPr="00141D5C">
        <w:rPr>
          <w:rFonts w:ascii="Times New Roman" w:hAnsi="Times New Roman"/>
          <w:noProof/>
          <w:kern w:val="0"/>
          <w:sz w:val="24"/>
          <w:szCs w:val="24"/>
        </w:rPr>
        <w:t xml:space="preserve">Sabiedriskā labuma pētījums (veikts 2023. gada sākumā, skatīt to izmantojot šo saiti: </w:t>
      </w:r>
      <w:hyperlink r:id="rId8" w:history="1">
        <w:r w:rsidRPr="00141D5C">
          <w:rPr>
            <w:rFonts w:ascii="Times New Roman" w:hAnsi="Times New Roman"/>
            <w:i/>
            <w:iCs/>
            <w:noProof/>
            <w:color w:val="0000FF"/>
            <w:kern w:val="0"/>
            <w:sz w:val="24"/>
            <w:szCs w:val="24"/>
            <w:u w:val="single"/>
          </w:rPr>
          <w:t>https://www.seplp.lv/lv/sabiedriskais-labums</w:t>
        </w:r>
      </w:hyperlink>
      <w:r w:rsidRPr="00141D5C">
        <w:rPr>
          <w:rFonts w:ascii="Times New Roman" w:hAnsi="Times New Roman"/>
          <w:i/>
          <w:iCs/>
          <w:noProof/>
          <w:kern w:val="0"/>
          <w:sz w:val="24"/>
          <w:szCs w:val="24"/>
        </w:rPr>
        <w:t xml:space="preserve">) </w:t>
      </w:r>
      <w:r w:rsidRPr="00141D5C">
        <w:rPr>
          <w:rFonts w:ascii="Times New Roman" w:hAnsi="Times New Roman"/>
          <w:noProof/>
          <w:kern w:val="0"/>
          <w:sz w:val="24"/>
          <w:szCs w:val="24"/>
        </w:rPr>
        <w:t xml:space="preserve">apliecina, ka ir pieaugusi kopējā Latvijas Televīzijas auditorijas sasniedzamība. Saskaņā ar šo pētījumu Latvijas Televīzijai joprojām ir plašākā auditorija sabiedrisko mediju platformās, to vismaz reizi mēnesī lieto 63% Latvijas </w:t>
      </w:r>
      <w:r w:rsidRPr="00141D5C">
        <w:rPr>
          <w:rFonts w:ascii="Times New Roman" w:hAnsi="Times New Roman"/>
          <w:noProof/>
          <w:kern w:val="0"/>
          <w:sz w:val="24"/>
          <w:szCs w:val="24"/>
        </w:rPr>
        <w:lastRenderedPageBreak/>
        <w:t xml:space="preserve">iedzīvotāju, turklāt arvien pieaugoša auditorijas daļa izmanto Latvijas Televīzijas saturu sociālajos tīklos, strauji pieaugusi arī </w:t>
      </w:r>
      <w:bookmarkStart w:id="2" w:name="_Hlk139011813"/>
      <w:r w:rsidRPr="00141D5C">
        <w:rPr>
          <w:rFonts w:ascii="Times New Roman" w:hAnsi="Times New Roman"/>
          <w:noProof/>
          <w:kern w:val="0"/>
          <w:sz w:val="24"/>
          <w:szCs w:val="24"/>
        </w:rPr>
        <w:t xml:space="preserve">sabiedrisko mediju vienotā portāla </w:t>
      </w:r>
      <w:bookmarkEnd w:id="2"/>
      <w:r w:rsidRPr="00141D5C">
        <w:rPr>
          <w:rFonts w:ascii="Times New Roman" w:hAnsi="Times New Roman"/>
          <w:noProof/>
          <w:kern w:val="0"/>
          <w:sz w:val="24"/>
          <w:szCs w:val="24"/>
        </w:rPr>
        <w:t xml:space="preserve">LSM.LV (turpmāk arī - LSM) sasniedzamība. </w:t>
      </w:r>
    </w:p>
    <w:p w14:paraId="6E993ADC" w14:textId="77777777" w:rsidR="00141D5C" w:rsidRPr="00141D5C" w:rsidRDefault="00141D5C" w:rsidP="00141D5C">
      <w:pPr>
        <w:widowControl w:val="0"/>
        <w:autoSpaceDE w:val="0"/>
        <w:autoSpaceDN w:val="0"/>
        <w:spacing w:after="0" w:line="240" w:lineRule="auto"/>
        <w:jc w:val="both"/>
        <w:rPr>
          <w:rFonts w:ascii="Times New Roman" w:hAnsi="Times New Roman"/>
          <w:noProof/>
          <w:kern w:val="0"/>
          <w:sz w:val="24"/>
          <w:szCs w:val="24"/>
        </w:rPr>
      </w:pPr>
    </w:p>
    <w:p w14:paraId="077403C2" w14:textId="77777777" w:rsidR="00141D5C" w:rsidRPr="00141D5C" w:rsidRDefault="00141D5C" w:rsidP="00141D5C">
      <w:pPr>
        <w:widowControl w:val="0"/>
        <w:autoSpaceDE w:val="0"/>
        <w:autoSpaceDN w:val="0"/>
        <w:spacing w:after="0" w:line="240" w:lineRule="auto"/>
        <w:jc w:val="both"/>
        <w:rPr>
          <w:rFonts w:ascii="Times New Roman" w:hAnsi="Times New Roman"/>
          <w:noProof/>
          <w:kern w:val="0"/>
          <w:sz w:val="20"/>
        </w:rPr>
      </w:pPr>
      <w:r w:rsidRPr="00141D5C">
        <w:rPr>
          <w:rFonts w:ascii="Times New Roman" w:hAnsi="Times New Roman"/>
          <w:noProof/>
          <w:kern w:val="0"/>
          <w:sz w:val="20"/>
        </w:rPr>
        <w:drawing>
          <wp:inline distT="0" distB="0" distL="0" distR="0" wp14:anchorId="0239261E" wp14:editId="6577ECE4">
            <wp:extent cx="5942330" cy="3121660"/>
            <wp:effectExtent l="0" t="0" r="0" b="0"/>
            <wp:docPr id="1249623250" name="Attēls 1" descr="A picture containing text, screenshot, diagram,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23250" name="Attēls 1" descr="A picture containing text, screenshot, diagram, display&#10;&#10;Description automatically generated"/>
                    <pic:cNvPicPr/>
                  </pic:nvPicPr>
                  <pic:blipFill>
                    <a:blip r:embed="rId9"/>
                    <a:stretch>
                      <a:fillRect/>
                    </a:stretch>
                  </pic:blipFill>
                  <pic:spPr>
                    <a:xfrm>
                      <a:off x="0" y="0"/>
                      <a:ext cx="5942330" cy="3121660"/>
                    </a:xfrm>
                    <a:prstGeom prst="rect">
                      <a:avLst/>
                    </a:prstGeom>
                  </pic:spPr>
                </pic:pic>
              </a:graphicData>
            </a:graphic>
          </wp:inline>
        </w:drawing>
      </w:r>
    </w:p>
    <w:p w14:paraId="08C0EA71" w14:textId="77777777" w:rsidR="00141D5C" w:rsidRPr="00141D5C" w:rsidRDefault="00141D5C" w:rsidP="00141D5C">
      <w:pPr>
        <w:widowControl w:val="0"/>
        <w:autoSpaceDE w:val="0"/>
        <w:autoSpaceDN w:val="0"/>
        <w:spacing w:after="0" w:line="240" w:lineRule="auto"/>
        <w:jc w:val="both"/>
        <w:rPr>
          <w:rFonts w:ascii="Times New Roman" w:hAnsi="Times New Roman"/>
          <w:kern w:val="0"/>
          <w:sz w:val="20"/>
        </w:rPr>
      </w:pPr>
    </w:p>
    <w:p w14:paraId="6BEEB708" w14:textId="77777777" w:rsidR="00141D5C" w:rsidRPr="00141D5C" w:rsidRDefault="00141D5C" w:rsidP="00141D5C">
      <w:pPr>
        <w:widowControl w:val="0"/>
        <w:autoSpaceDE w:val="0"/>
        <w:autoSpaceDN w:val="0"/>
        <w:spacing w:after="120" w:line="276" w:lineRule="auto"/>
        <w:jc w:val="both"/>
        <w:rPr>
          <w:rFonts w:ascii="Times New Roman" w:hAnsi="Times New Roman" w:cs="Times New Roman"/>
          <w:kern w:val="0"/>
          <w:sz w:val="24"/>
          <w:szCs w:val="24"/>
        </w:rPr>
      </w:pPr>
    </w:p>
    <w:p w14:paraId="3FF0A0C6" w14:textId="77777777" w:rsidR="00141D5C" w:rsidRPr="00141D5C" w:rsidRDefault="00141D5C" w:rsidP="00141D5C">
      <w:pPr>
        <w:widowControl w:val="0"/>
        <w:autoSpaceDE w:val="0"/>
        <w:autoSpaceDN w:val="0"/>
        <w:spacing w:after="120" w:line="276" w:lineRule="auto"/>
        <w:jc w:val="both"/>
        <w:rPr>
          <w:rFonts w:ascii="Times New Roman" w:hAnsi="Times New Roman"/>
          <w:kern w:val="0"/>
          <w:sz w:val="20"/>
        </w:rPr>
      </w:pPr>
      <w:r w:rsidRPr="00141D5C">
        <w:rPr>
          <w:rFonts w:ascii="Times New Roman" w:hAnsi="Times New Roman"/>
          <w:noProof/>
          <w:kern w:val="0"/>
          <w:sz w:val="20"/>
        </w:rPr>
        <w:drawing>
          <wp:inline distT="0" distB="0" distL="0" distR="0" wp14:anchorId="44C7D62D" wp14:editId="417043AE">
            <wp:extent cx="5620242" cy="3181350"/>
            <wp:effectExtent l="0" t="0" r="0" b="0"/>
            <wp:docPr id="503337649" name="Picture 503337649"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37649" name="Picture 503337649" descr="A picture containing text, screenshot, font, desig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3206" cy="3211330"/>
                    </a:xfrm>
                    <a:prstGeom prst="rect">
                      <a:avLst/>
                    </a:prstGeom>
                  </pic:spPr>
                </pic:pic>
              </a:graphicData>
            </a:graphic>
          </wp:inline>
        </w:drawing>
      </w:r>
    </w:p>
    <w:p w14:paraId="0D5490F1" w14:textId="4404ED34" w:rsidR="00141D5C" w:rsidRPr="00141D5C" w:rsidRDefault="00141D5C" w:rsidP="00141D5C">
      <w:pPr>
        <w:widowControl w:val="0"/>
        <w:autoSpaceDE w:val="0"/>
        <w:autoSpaceDN w:val="0"/>
        <w:spacing w:after="0" w:line="240" w:lineRule="auto"/>
        <w:jc w:val="both"/>
        <w:rPr>
          <w:rFonts w:ascii="Times New Roman" w:hAnsi="Times New Roman"/>
          <w:noProof/>
          <w:kern w:val="0"/>
          <w:sz w:val="24"/>
          <w:szCs w:val="24"/>
        </w:rPr>
      </w:pPr>
      <w:r w:rsidRPr="00141D5C">
        <w:rPr>
          <w:rFonts w:ascii="Times New Roman" w:hAnsi="Times New Roman"/>
          <w:noProof/>
          <w:kern w:val="0"/>
          <w:sz w:val="24"/>
          <w:szCs w:val="24"/>
        </w:rPr>
        <w:t>Ieguldot pietiekamus resursus digitālajā attīstībā</w:t>
      </w:r>
      <w:r w:rsidR="008E1C86">
        <w:rPr>
          <w:rFonts w:ascii="Times New Roman" w:hAnsi="Times New Roman"/>
          <w:noProof/>
          <w:kern w:val="0"/>
          <w:sz w:val="24"/>
          <w:szCs w:val="24"/>
        </w:rPr>
        <w:t>,</w:t>
      </w:r>
      <w:r w:rsidRPr="00141D5C">
        <w:rPr>
          <w:rFonts w:ascii="Times New Roman" w:hAnsi="Times New Roman"/>
          <w:noProof/>
          <w:kern w:val="0"/>
          <w:sz w:val="24"/>
          <w:szCs w:val="24"/>
        </w:rPr>
        <w:t xml:space="preserve"> auditorijas sasniedzamībai LSM un sociālajos tīklos ir potenciāls augt, kamēr kopējā lineārā auditorija, visticamāk, turpināsies samazināties.  </w:t>
      </w:r>
    </w:p>
    <w:p w14:paraId="00492C32" w14:textId="77777777" w:rsidR="00141D5C" w:rsidRPr="00141D5C" w:rsidRDefault="00141D5C" w:rsidP="00141D5C">
      <w:pPr>
        <w:widowControl w:val="0"/>
        <w:autoSpaceDE w:val="0"/>
        <w:autoSpaceDN w:val="0"/>
        <w:spacing w:after="0" w:line="240" w:lineRule="auto"/>
        <w:jc w:val="both"/>
        <w:rPr>
          <w:rFonts w:ascii="Times New Roman" w:hAnsi="Times New Roman"/>
          <w:noProof/>
          <w:kern w:val="0"/>
          <w:sz w:val="24"/>
          <w:szCs w:val="24"/>
        </w:rPr>
      </w:pPr>
    </w:p>
    <w:p w14:paraId="123127F3" w14:textId="77777777" w:rsidR="00141D5C" w:rsidRPr="00141D5C" w:rsidRDefault="00141D5C" w:rsidP="00141D5C">
      <w:pPr>
        <w:widowControl w:val="0"/>
        <w:autoSpaceDE w:val="0"/>
        <w:autoSpaceDN w:val="0"/>
        <w:spacing w:after="120" w:line="240" w:lineRule="auto"/>
        <w:jc w:val="both"/>
        <w:rPr>
          <w:rFonts w:ascii="Times New Roman" w:hAnsi="Times New Roman" w:cs="Times New Roman"/>
          <w:kern w:val="0"/>
          <w:sz w:val="24"/>
          <w:szCs w:val="24"/>
        </w:rPr>
      </w:pPr>
      <w:r w:rsidRPr="00141D5C">
        <w:rPr>
          <w:rFonts w:ascii="Times New Roman" w:hAnsi="Times New Roman" w:cs="Times New Roman"/>
          <w:noProof/>
          <w:kern w:val="0"/>
          <w:sz w:val="24"/>
          <w:szCs w:val="24"/>
        </w:rPr>
        <w:drawing>
          <wp:inline distT="0" distB="0" distL="0" distR="0" wp14:anchorId="0AE1410E" wp14:editId="7E897D90">
            <wp:extent cx="5942330" cy="3589655"/>
            <wp:effectExtent l="0" t="0" r="1270" b="0"/>
            <wp:docPr id="7458416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2330" cy="3589655"/>
                    </a:xfrm>
                    <a:prstGeom prst="rect">
                      <a:avLst/>
                    </a:prstGeom>
                    <a:noFill/>
                    <a:ln>
                      <a:noFill/>
                    </a:ln>
                  </pic:spPr>
                </pic:pic>
              </a:graphicData>
            </a:graphic>
          </wp:inline>
        </w:drawing>
      </w:r>
    </w:p>
    <w:p w14:paraId="02D64816" w14:textId="77777777" w:rsidR="00141D5C" w:rsidRDefault="00141D5C" w:rsidP="00141D5C">
      <w:pPr>
        <w:widowControl w:val="0"/>
        <w:autoSpaceDE w:val="0"/>
        <w:autoSpaceDN w:val="0"/>
        <w:spacing w:after="120" w:line="240" w:lineRule="auto"/>
        <w:jc w:val="both"/>
        <w:rPr>
          <w:rFonts w:ascii="Times New Roman" w:hAnsi="Times New Roman"/>
          <w:kern w:val="0"/>
          <w:sz w:val="18"/>
          <w:szCs w:val="18"/>
        </w:rPr>
      </w:pPr>
      <w:r w:rsidRPr="00141D5C">
        <w:rPr>
          <w:rFonts w:ascii="Times New Roman" w:hAnsi="Times New Roman"/>
          <w:b/>
          <w:bCs/>
          <w:kern w:val="0"/>
          <w:sz w:val="18"/>
          <w:szCs w:val="18"/>
        </w:rPr>
        <w:t xml:space="preserve">Vidējais visu Latvijas Televīzijas programmu skatītāju skaits tūkstošos, izmaiņas procentos pret iepriekšējo gadu. </w:t>
      </w:r>
      <w:proofErr w:type="spellStart"/>
      <w:r w:rsidRPr="00141D5C">
        <w:rPr>
          <w:rFonts w:ascii="Times New Roman" w:hAnsi="Times New Roman"/>
          <w:kern w:val="0"/>
          <w:sz w:val="18"/>
          <w:szCs w:val="18"/>
        </w:rPr>
        <w:t>Rtg</w:t>
      </w:r>
      <w:proofErr w:type="spellEnd"/>
      <w:r w:rsidRPr="00141D5C">
        <w:rPr>
          <w:rFonts w:ascii="Times New Roman" w:hAnsi="Times New Roman"/>
          <w:kern w:val="0"/>
          <w:sz w:val="18"/>
          <w:szCs w:val="18"/>
        </w:rPr>
        <w:t xml:space="preserve"> (‘000). Datu avots: </w:t>
      </w:r>
      <w:proofErr w:type="spellStart"/>
      <w:r w:rsidRPr="00141D5C">
        <w:rPr>
          <w:rFonts w:ascii="Times New Roman" w:hAnsi="Times New Roman"/>
          <w:kern w:val="0"/>
          <w:sz w:val="18"/>
          <w:szCs w:val="18"/>
        </w:rPr>
        <w:t>Kantar</w:t>
      </w:r>
      <w:proofErr w:type="spellEnd"/>
      <w:r w:rsidRPr="00141D5C">
        <w:rPr>
          <w:rFonts w:ascii="Times New Roman" w:hAnsi="Times New Roman"/>
          <w:kern w:val="0"/>
          <w:sz w:val="18"/>
          <w:szCs w:val="18"/>
        </w:rPr>
        <w:t xml:space="preserve">; </w:t>
      </w:r>
      <w:proofErr w:type="spellStart"/>
      <w:r w:rsidRPr="00141D5C">
        <w:rPr>
          <w:rFonts w:ascii="Times New Roman" w:hAnsi="Times New Roman"/>
          <w:kern w:val="0"/>
          <w:sz w:val="18"/>
          <w:szCs w:val="18"/>
        </w:rPr>
        <w:t>Instar</w:t>
      </w:r>
      <w:proofErr w:type="spellEnd"/>
      <w:r w:rsidRPr="00141D5C">
        <w:rPr>
          <w:rFonts w:ascii="Times New Roman" w:hAnsi="Times New Roman"/>
          <w:kern w:val="0"/>
          <w:sz w:val="18"/>
          <w:szCs w:val="18"/>
        </w:rPr>
        <w:t xml:space="preserve"> </w:t>
      </w:r>
      <w:proofErr w:type="spellStart"/>
      <w:r w:rsidRPr="00141D5C">
        <w:rPr>
          <w:rFonts w:ascii="Times New Roman" w:hAnsi="Times New Roman"/>
          <w:kern w:val="0"/>
          <w:sz w:val="18"/>
          <w:szCs w:val="18"/>
        </w:rPr>
        <w:t>analytics</w:t>
      </w:r>
      <w:proofErr w:type="spellEnd"/>
    </w:p>
    <w:p w14:paraId="61169240" w14:textId="77777777" w:rsidR="008E1C86" w:rsidRDefault="008E1C86" w:rsidP="00141D5C">
      <w:pPr>
        <w:widowControl w:val="0"/>
        <w:autoSpaceDE w:val="0"/>
        <w:autoSpaceDN w:val="0"/>
        <w:spacing w:after="120" w:line="240" w:lineRule="auto"/>
        <w:jc w:val="both"/>
        <w:rPr>
          <w:rFonts w:ascii="Times New Roman" w:hAnsi="Times New Roman"/>
          <w:kern w:val="0"/>
          <w:sz w:val="18"/>
          <w:szCs w:val="18"/>
        </w:rPr>
      </w:pPr>
    </w:p>
    <w:p w14:paraId="19DECEC3" w14:textId="4394A9C1" w:rsidR="008E1C86" w:rsidRPr="00141D5C" w:rsidRDefault="008E1C86" w:rsidP="00141D5C">
      <w:pPr>
        <w:widowControl w:val="0"/>
        <w:autoSpaceDE w:val="0"/>
        <w:autoSpaceDN w:val="0"/>
        <w:spacing w:after="120" w:line="240" w:lineRule="auto"/>
        <w:jc w:val="both"/>
        <w:rPr>
          <w:rFonts w:ascii="Times New Roman" w:hAnsi="Times New Roman"/>
          <w:kern w:val="0"/>
          <w:sz w:val="18"/>
          <w:szCs w:val="18"/>
        </w:rPr>
      </w:pPr>
      <w:r w:rsidRPr="008E1C86">
        <w:rPr>
          <w:rFonts w:ascii="Times New Roman" w:hAnsi="Times New Roman"/>
          <w:noProof/>
          <w:kern w:val="0"/>
          <w:sz w:val="18"/>
          <w:szCs w:val="18"/>
        </w:rPr>
        <w:drawing>
          <wp:inline distT="0" distB="0" distL="0" distR="0" wp14:anchorId="3941354B" wp14:editId="15A65278">
            <wp:extent cx="5928874" cy="2857748"/>
            <wp:effectExtent l="0" t="0" r="0" b="0"/>
            <wp:docPr id="1866345884" name="Picture 1" descr="A picture containing text, line,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45884" name="Picture 1" descr="A picture containing text, line, screenshot, font&#10;&#10;Description automatically generated"/>
                    <pic:cNvPicPr/>
                  </pic:nvPicPr>
                  <pic:blipFill>
                    <a:blip r:embed="rId12"/>
                    <a:stretch>
                      <a:fillRect/>
                    </a:stretch>
                  </pic:blipFill>
                  <pic:spPr>
                    <a:xfrm>
                      <a:off x="0" y="0"/>
                      <a:ext cx="5928874" cy="2857748"/>
                    </a:xfrm>
                    <a:prstGeom prst="rect">
                      <a:avLst/>
                    </a:prstGeom>
                  </pic:spPr>
                </pic:pic>
              </a:graphicData>
            </a:graphic>
          </wp:inline>
        </w:drawing>
      </w:r>
    </w:p>
    <w:p w14:paraId="71981550" w14:textId="21465870" w:rsidR="00141D5C" w:rsidRPr="00FB5B49" w:rsidRDefault="008E1C86" w:rsidP="00141D5C">
      <w:pPr>
        <w:widowControl w:val="0"/>
        <w:autoSpaceDE w:val="0"/>
        <w:autoSpaceDN w:val="0"/>
        <w:spacing w:after="120" w:line="240" w:lineRule="auto"/>
        <w:jc w:val="both"/>
        <w:rPr>
          <w:rFonts w:ascii="Times New Roman" w:hAnsi="Times New Roman" w:cs="Times New Roman"/>
          <w:kern w:val="0"/>
          <w:sz w:val="20"/>
          <w:szCs w:val="20"/>
        </w:rPr>
      </w:pPr>
      <w:r w:rsidRPr="00FB5B49">
        <w:rPr>
          <w:rFonts w:ascii="Times New Roman" w:hAnsi="Times New Roman" w:cs="Times New Roman"/>
          <w:b/>
          <w:bCs/>
          <w:sz w:val="20"/>
          <w:szCs w:val="20"/>
        </w:rPr>
        <w:t xml:space="preserve">Četru lielāko TV kanālu skatīšanās laika daļas procentos. </w:t>
      </w:r>
      <w:proofErr w:type="spellStart"/>
      <w:r w:rsidRPr="00FB5B49">
        <w:rPr>
          <w:rFonts w:ascii="Times New Roman" w:hAnsi="Times New Roman" w:cs="Times New Roman"/>
          <w:sz w:val="20"/>
          <w:szCs w:val="20"/>
        </w:rPr>
        <w:t>Share</w:t>
      </w:r>
      <w:proofErr w:type="spellEnd"/>
      <w:r w:rsidRPr="00FB5B49">
        <w:rPr>
          <w:rFonts w:ascii="Times New Roman" w:hAnsi="Times New Roman" w:cs="Times New Roman"/>
          <w:sz w:val="20"/>
          <w:szCs w:val="20"/>
        </w:rPr>
        <w:t xml:space="preserve"> </w:t>
      </w:r>
      <w:proofErr w:type="spellStart"/>
      <w:r w:rsidRPr="00FB5B49">
        <w:rPr>
          <w:rFonts w:ascii="Times New Roman" w:hAnsi="Times New Roman" w:cs="Times New Roman"/>
          <w:sz w:val="20"/>
          <w:szCs w:val="20"/>
        </w:rPr>
        <w:t>commercial</w:t>
      </w:r>
      <w:proofErr w:type="spellEnd"/>
      <w:r w:rsidRPr="00FB5B49">
        <w:rPr>
          <w:rFonts w:ascii="Times New Roman" w:hAnsi="Times New Roman" w:cs="Times New Roman"/>
          <w:sz w:val="20"/>
          <w:szCs w:val="20"/>
        </w:rPr>
        <w:t xml:space="preserve"> (%). Datu avots: </w:t>
      </w:r>
      <w:proofErr w:type="spellStart"/>
      <w:r w:rsidRPr="00FB5B49">
        <w:rPr>
          <w:rFonts w:ascii="Times New Roman" w:hAnsi="Times New Roman" w:cs="Times New Roman"/>
          <w:sz w:val="20"/>
          <w:szCs w:val="20"/>
        </w:rPr>
        <w:t>Kantar</w:t>
      </w:r>
      <w:proofErr w:type="spellEnd"/>
      <w:r w:rsidRPr="00FB5B49">
        <w:rPr>
          <w:rFonts w:ascii="Times New Roman" w:hAnsi="Times New Roman" w:cs="Times New Roman"/>
          <w:sz w:val="20"/>
          <w:szCs w:val="20"/>
        </w:rPr>
        <w:t xml:space="preserve">; </w:t>
      </w:r>
      <w:proofErr w:type="spellStart"/>
      <w:r w:rsidRPr="00FB5B49">
        <w:rPr>
          <w:rFonts w:ascii="Times New Roman" w:hAnsi="Times New Roman" w:cs="Times New Roman"/>
          <w:sz w:val="20"/>
          <w:szCs w:val="20"/>
        </w:rPr>
        <w:t>Instar</w:t>
      </w:r>
      <w:proofErr w:type="spellEnd"/>
      <w:r w:rsidRPr="00FB5B49">
        <w:rPr>
          <w:rFonts w:ascii="Times New Roman" w:hAnsi="Times New Roman" w:cs="Times New Roman"/>
          <w:sz w:val="20"/>
          <w:szCs w:val="20"/>
        </w:rPr>
        <w:t xml:space="preserve"> </w:t>
      </w:r>
      <w:proofErr w:type="spellStart"/>
      <w:r w:rsidRPr="00FB5B49">
        <w:rPr>
          <w:rFonts w:ascii="Times New Roman" w:hAnsi="Times New Roman" w:cs="Times New Roman"/>
          <w:sz w:val="20"/>
          <w:szCs w:val="20"/>
        </w:rPr>
        <w:t>analytics</w:t>
      </w:r>
      <w:proofErr w:type="spellEnd"/>
    </w:p>
    <w:p w14:paraId="72769F98" w14:textId="77777777" w:rsidR="00141D5C" w:rsidRPr="00141D5C" w:rsidRDefault="00141D5C" w:rsidP="00141D5C">
      <w:pPr>
        <w:widowControl w:val="0"/>
        <w:autoSpaceDE w:val="0"/>
        <w:autoSpaceDN w:val="0"/>
        <w:spacing w:after="120" w:line="240" w:lineRule="auto"/>
        <w:jc w:val="both"/>
        <w:rPr>
          <w:rFonts w:ascii="Times New Roman" w:hAnsi="Times New Roman" w:cs="Times New Roman"/>
          <w:kern w:val="0"/>
          <w:sz w:val="24"/>
          <w:szCs w:val="24"/>
        </w:rPr>
      </w:pPr>
      <w:r w:rsidRPr="00141D5C">
        <w:rPr>
          <w:rFonts w:ascii="Times New Roman" w:hAnsi="Times New Roman" w:cs="Times New Roman"/>
          <w:noProof/>
          <w:kern w:val="0"/>
          <w:sz w:val="24"/>
          <w:szCs w:val="24"/>
        </w:rPr>
        <w:drawing>
          <wp:inline distT="0" distB="0" distL="0" distR="0" wp14:anchorId="7BA30873" wp14:editId="38882FD2">
            <wp:extent cx="5942330" cy="3053080"/>
            <wp:effectExtent l="0" t="0" r="1270" b="0"/>
            <wp:docPr id="1277419193"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19193" name="Picture 1" descr="A picture containing text, screenshot, font, design&#10;&#10;Description automatically generated"/>
                    <pic:cNvPicPr/>
                  </pic:nvPicPr>
                  <pic:blipFill>
                    <a:blip r:embed="rId13"/>
                    <a:stretch>
                      <a:fillRect/>
                    </a:stretch>
                  </pic:blipFill>
                  <pic:spPr>
                    <a:xfrm>
                      <a:off x="0" y="0"/>
                      <a:ext cx="5942330" cy="3053080"/>
                    </a:xfrm>
                    <a:prstGeom prst="rect">
                      <a:avLst/>
                    </a:prstGeom>
                  </pic:spPr>
                </pic:pic>
              </a:graphicData>
            </a:graphic>
          </wp:inline>
        </w:drawing>
      </w:r>
    </w:p>
    <w:p w14:paraId="4E190F5C" w14:textId="19388FB5" w:rsidR="00FB5B49" w:rsidRDefault="00141D5C" w:rsidP="00141D5C">
      <w:pPr>
        <w:widowControl w:val="0"/>
        <w:autoSpaceDE w:val="0"/>
        <w:autoSpaceDN w:val="0"/>
        <w:spacing w:after="120" w:line="240" w:lineRule="auto"/>
        <w:jc w:val="both"/>
        <w:rPr>
          <w:rFonts w:ascii="Times New Roman" w:hAnsi="Times New Roman" w:cs="Times New Roman"/>
          <w:kern w:val="0"/>
          <w:sz w:val="24"/>
          <w:szCs w:val="24"/>
        </w:rPr>
      </w:pPr>
      <w:r w:rsidRPr="00141D5C">
        <w:rPr>
          <w:rFonts w:ascii="Times New Roman" w:hAnsi="Times New Roman"/>
          <w:b/>
          <w:bCs/>
          <w:kern w:val="0"/>
          <w:sz w:val="18"/>
          <w:szCs w:val="18"/>
        </w:rPr>
        <w:t xml:space="preserve">LSM vidēji mēnesī sasniegtā auditorija (‘000). </w:t>
      </w:r>
      <w:proofErr w:type="spellStart"/>
      <w:r w:rsidRPr="00141D5C">
        <w:rPr>
          <w:rFonts w:ascii="Times New Roman" w:hAnsi="Times New Roman"/>
          <w:kern w:val="0"/>
          <w:sz w:val="18"/>
          <w:szCs w:val="18"/>
        </w:rPr>
        <w:t>Gemius</w:t>
      </w:r>
      <w:proofErr w:type="spellEnd"/>
      <w:r w:rsidRPr="00141D5C">
        <w:rPr>
          <w:rFonts w:ascii="Times New Roman" w:hAnsi="Times New Roman"/>
          <w:kern w:val="0"/>
          <w:sz w:val="18"/>
          <w:szCs w:val="18"/>
        </w:rPr>
        <w:t xml:space="preserve"> Audience, </w:t>
      </w:r>
      <w:proofErr w:type="spellStart"/>
      <w:r w:rsidRPr="00141D5C">
        <w:rPr>
          <w:rFonts w:ascii="Times New Roman" w:hAnsi="Times New Roman"/>
          <w:kern w:val="0"/>
          <w:sz w:val="18"/>
          <w:szCs w:val="18"/>
        </w:rPr>
        <w:t>Real</w:t>
      </w:r>
      <w:proofErr w:type="spellEnd"/>
      <w:r w:rsidRPr="00141D5C">
        <w:rPr>
          <w:rFonts w:ascii="Times New Roman" w:hAnsi="Times New Roman"/>
          <w:kern w:val="0"/>
          <w:sz w:val="18"/>
          <w:szCs w:val="18"/>
        </w:rPr>
        <w:t xml:space="preserve"> </w:t>
      </w:r>
      <w:proofErr w:type="spellStart"/>
      <w:r w:rsidRPr="00141D5C">
        <w:rPr>
          <w:rFonts w:ascii="Times New Roman" w:hAnsi="Times New Roman"/>
          <w:kern w:val="0"/>
          <w:sz w:val="18"/>
          <w:szCs w:val="18"/>
        </w:rPr>
        <w:t>Users</w:t>
      </w:r>
      <w:proofErr w:type="spellEnd"/>
      <w:r w:rsidRPr="00141D5C">
        <w:rPr>
          <w:rFonts w:ascii="Times New Roman" w:hAnsi="Times New Roman"/>
          <w:kern w:val="0"/>
          <w:sz w:val="18"/>
          <w:szCs w:val="18"/>
        </w:rPr>
        <w:t xml:space="preserve">. *Dati par </w:t>
      </w:r>
      <w:proofErr w:type="spellStart"/>
      <w:r w:rsidRPr="00141D5C">
        <w:rPr>
          <w:rFonts w:ascii="Times New Roman" w:hAnsi="Times New Roman"/>
          <w:kern w:val="0"/>
          <w:sz w:val="18"/>
          <w:szCs w:val="18"/>
        </w:rPr>
        <w:t>REplay</w:t>
      </w:r>
      <w:proofErr w:type="spellEnd"/>
      <w:r w:rsidRPr="00141D5C">
        <w:rPr>
          <w:rFonts w:ascii="Times New Roman" w:hAnsi="Times New Roman"/>
          <w:kern w:val="0"/>
          <w:sz w:val="18"/>
          <w:szCs w:val="18"/>
        </w:rPr>
        <w:t xml:space="preserve"> platformu pieejami no 2020. gada.</w:t>
      </w:r>
    </w:p>
    <w:p w14:paraId="2105E0AE" w14:textId="77777777" w:rsidR="007A6835" w:rsidRDefault="007A6835" w:rsidP="00141D5C">
      <w:pPr>
        <w:widowControl w:val="0"/>
        <w:autoSpaceDE w:val="0"/>
        <w:autoSpaceDN w:val="0"/>
        <w:spacing w:after="120" w:line="240" w:lineRule="auto"/>
        <w:jc w:val="both"/>
        <w:rPr>
          <w:rFonts w:ascii="Times New Roman" w:hAnsi="Times New Roman" w:cs="Times New Roman"/>
          <w:kern w:val="0"/>
          <w:sz w:val="24"/>
          <w:szCs w:val="24"/>
        </w:rPr>
      </w:pPr>
    </w:p>
    <w:p w14:paraId="5962EC08" w14:textId="691462A4" w:rsidR="00141D5C" w:rsidRPr="00141D5C" w:rsidRDefault="00141D5C" w:rsidP="00141D5C">
      <w:pPr>
        <w:widowControl w:val="0"/>
        <w:autoSpaceDE w:val="0"/>
        <w:autoSpaceDN w:val="0"/>
        <w:spacing w:after="120" w:line="240" w:lineRule="auto"/>
        <w:jc w:val="both"/>
        <w:rPr>
          <w:rFonts w:ascii="Times New Roman" w:hAnsi="Times New Roman" w:cs="Times New Roman"/>
          <w:kern w:val="0"/>
          <w:sz w:val="24"/>
          <w:szCs w:val="24"/>
        </w:rPr>
      </w:pPr>
      <w:r w:rsidRPr="00141D5C">
        <w:rPr>
          <w:rFonts w:ascii="Times New Roman" w:hAnsi="Times New Roman" w:cs="Times New Roman"/>
          <w:kern w:val="0"/>
          <w:sz w:val="24"/>
          <w:szCs w:val="24"/>
        </w:rPr>
        <w:t>Vienlaikus ar plašāku sasniedzamību, sabiedrībā ir vērojama polarizācija attieksmē par Latvijas Televīzijas satura kvalitātes vērtējumu un to, vai tam var uzticēties. Latvijas Televīzijai uzticas 44% iedzīvotāju, zemāka uzticēšanas ir starp mazākumtautībām - 22%, kamēr augstākā tā ir jauniešu vidū - 56%. LSM uzticas 43% aptaujāto.</w:t>
      </w:r>
    </w:p>
    <w:p w14:paraId="4305E332" w14:textId="77777777" w:rsidR="00141D5C" w:rsidRPr="00141D5C" w:rsidRDefault="00141D5C" w:rsidP="00141D5C">
      <w:pPr>
        <w:widowControl w:val="0"/>
        <w:autoSpaceDE w:val="0"/>
        <w:autoSpaceDN w:val="0"/>
        <w:spacing w:after="120" w:line="276" w:lineRule="auto"/>
        <w:jc w:val="both"/>
        <w:rPr>
          <w:rFonts w:ascii="Times New Roman" w:eastAsia="Times New Roman" w:hAnsi="Times New Roman" w:cs="Times New Roman"/>
          <w:color w:val="000000" w:themeColor="text1"/>
          <w:kern w:val="0"/>
          <w:sz w:val="24"/>
          <w:szCs w:val="24"/>
        </w:rPr>
      </w:pPr>
      <w:r w:rsidRPr="00141D5C">
        <w:rPr>
          <w:rFonts w:ascii="Times New Roman" w:hAnsi="Times New Roman"/>
          <w:noProof/>
          <w:kern w:val="0"/>
          <w:sz w:val="20"/>
        </w:rPr>
        <w:drawing>
          <wp:inline distT="0" distB="0" distL="0" distR="0" wp14:anchorId="5B9F517F" wp14:editId="0A06568C">
            <wp:extent cx="5807710" cy="3196987"/>
            <wp:effectExtent l="0" t="0" r="2540" b="3810"/>
            <wp:docPr id="562826379" name="Picture 562826379"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26379" name="Picture 562826379" descr="A picture containing text, screenshot, diagram, lin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811009" cy="3198803"/>
                    </a:xfrm>
                    <a:prstGeom prst="rect">
                      <a:avLst/>
                    </a:prstGeom>
                  </pic:spPr>
                </pic:pic>
              </a:graphicData>
            </a:graphic>
          </wp:inline>
        </w:drawing>
      </w:r>
    </w:p>
    <w:p w14:paraId="53E9CB68" w14:textId="77777777" w:rsidR="00141D5C" w:rsidRPr="00141D5C" w:rsidRDefault="00141D5C" w:rsidP="00141D5C">
      <w:pPr>
        <w:widowControl w:val="0"/>
        <w:autoSpaceDE w:val="0"/>
        <w:autoSpaceDN w:val="0"/>
        <w:spacing w:after="120" w:line="276" w:lineRule="auto"/>
        <w:jc w:val="both"/>
        <w:rPr>
          <w:rFonts w:ascii="Times New Roman" w:eastAsia="Times New Roman" w:hAnsi="Times New Roman" w:cs="Times New Roman"/>
          <w:color w:val="000000" w:themeColor="text1"/>
          <w:kern w:val="0"/>
          <w:sz w:val="24"/>
          <w:szCs w:val="24"/>
        </w:rPr>
      </w:pPr>
      <w:r w:rsidRPr="00141D5C">
        <w:rPr>
          <w:rFonts w:ascii="Times New Roman" w:hAnsi="Times New Roman"/>
          <w:noProof/>
          <w:kern w:val="0"/>
          <w:sz w:val="20"/>
        </w:rPr>
        <w:drawing>
          <wp:inline distT="0" distB="0" distL="0" distR="0" wp14:anchorId="3032F16E" wp14:editId="2D64E81F">
            <wp:extent cx="5604934" cy="3152775"/>
            <wp:effectExtent l="0" t="0" r="0" b="0"/>
            <wp:docPr id="1927017893" name="Picture 1927017893"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017893" name="Picture 1927017893" descr="A picture containing text, screenshot, font, numb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604934" cy="3152775"/>
                    </a:xfrm>
                    <a:prstGeom prst="rect">
                      <a:avLst/>
                    </a:prstGeom>
                  </pic:spPr>
                </pic:pic>
              </a:graphicData>
            </a:graphic>
          </wp:inline>
        </w:drawing>
      </w:r>
    </w:p>
    <w:p w14:paraId="4B2D313E" w14:textId="77777777" w:rsidR="00141D5C" w:rsidRPr="00141D5C" w:rsidRDefault="00141D5C" w:rsidP="00141D5C">
      <w:pPr>
        <w:widowControl w:val="0"/>
        <w:autoSpaceDE w:val="0"/>
        <w:autoSpaceDN w:val="0"/>
        <w:spacing w:after="120" w:line="240" w:lineRule="auto"/>
        <w:jc w:val="both"/>
        <w:rPr>
          <w:rFonts w:ascii="Times New Roman" w:hAnsi="Times New Roman" w:cs="Times New Roman"/>
          <w:kern w:val="0"/>
          <w:sz w:val="24"/>
          <w:szCs w:val="24"/>
        </w:rPr>
      </w:pPr>
      <w:r w:rsidRPr="00141D5C">
        <w:rPr>
          <w:rFonts w:ascii="Times New Roman" w:hAnsi="Times New Roman" w:cs="Times New Roman"/>
          <w:kern w:val="0"/>
          <w:sz w:val="24"/>
          <w:szCs w:val="24"/>
        </w:rPr>
        <w:t>Pēdējā gada laikā nav būtiski mainījies sabiedrības vērtējums par Latvijas Televīzijas un LSM satura kvalitāti, kas svārstās nedaudz zem 50%. Latvijas Televīzijai starp sabiedriskajiem medijiem ir augstākais rādītājs - 24% starp tiem, kas uzskata, ka Latvijas Televīzija nepiedāvā kvalitatīvu saturu, kas visticamāk ir skaidrojams ar Latvijas Televīzijas lielāku popularitāti. Vairāk par satura kvalitātes izvērtējumu skatīt novērtējuma 3 sadaļā.</w:t>
      </w:r>
    </w:p>
    <w:p w14:paraId="1FC6F6E9" w14:textId="77777777" w:rsidR="00141D5C" w:rsidRPr="00141D5C" w:rsidRDefault="00141D5C" w:rsidP="00141D5C">
      <w:pPr>
        <w:widowControl w:val="0"/>
        <w:autoSpaceDE w:val="0"/>
        <w:autoSpaceDN w:val="0"/>
        <w:spacing w:after="120" w:line="276" w:lineRule="auto"/>
        <w:jc w:val="both"/>
        <w:rPr>
          <w:rFonts w:ascii="Times New Roman" w:hAnsi="Times New Roman" w:cs="Times New Roman"/>
          <w:kern w:val="0"/>
          <w:sz w:val="24"/>
          <w:szCs w:val="24"/>
        </w:rPr>
      </w:pPr>
      <w:r w:rsidRPr="00141D5C">
        <w:rPr>
          <w:rFonts w:ascii="Times New Roman" w:hAnsi="Times New Roman" w:cs="Times New Roman"/>
          <w:noProof/>
          <w:kern w:val="0"/>
          <w:sz w:val="24"/>
          <w:szCs w:val="24"/>
        </w:rPr>
        <w:drawing>
          <wp:inline distT="0" distB="0" distL="0" distR="0" wp14:anchorId="1329BAF7" wp14:editId="42F65711">
            <wp:extent cx="5942330" cy="3139440"/>
            <wp:effectExtent l="0" t="0" r="0" b="0"/>
            <wp:docPr id="1564098255" name="Attēls 1" descr="Attēls, kurā ir ekrānuzņēmums, teksts, multivides programmatūra, elektronik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098255" name="Attēls 1" descr="Attēls, kurā ir ekrānuzņēmums, teksts, multivides programmatūra, elektronika&#10;&#10;Apraksts ģenerēts automātiski"/>
                    <pic:cNvPicPr/>
                  </pic:nvPicPr>
                  <pic:blipFill>
                    <a:blip r:embed="rId16"/>
                    <a:stretch>
                      <a:fillRect/>
                    </a:stretch>
                  </pic:blipFill>
                  <pic:spPr>
                    <a:xfrm>
                      <a:off x="0" y="0"/>
                      <a:ext cx="5942330" cy="3139440"/>
                    </a:xfrm>
                    <a:prstGeom prst="rect">
                      <a:avLst/>
                    </a:prstGeom>
                  </pic:spPr>
                </pic:pic>
              </a:graphicData>
            </a:graphic>
          </wp:inline>
        </w:drawing>
      </w:r>
    </w:p>
    <w:p w14:paraId="2EFB04E3" w14:textId="77777777" w:rsidR="00141D5C" w:rsidRPr="00141D5C" w:rsidRDefault="00141D5C" w:rsidP="00141D5C">
      <w:pPr>
        <w:widowControl w:val="0"/>
        <w:autoSpaceDE w:val="0"/>
        <w:autoSpaceDN w:val="0"/>
        <w:spacing w:after="120" w:line="276" w:lineRule="auto"/>
        <w:jc w:val="both"/>
        <w:rPr>
          <w:rFonts w:ascii="Times New Roman" w:hAnsi="Times New Roman" w:cs="Times New Roman"/>
          <w:kern w:val="0"/>
          <w:sz w:val="24"/>
          <w:szCs w:val="24"/>
        </w:rPr>
      </w:pPr>
      <w:r w:rsidRPr="00141D5C">
        <w:rPr>
          <w:rFonts w:ascii="Times New Roman" w:hAnsi="Times New Roman" w:cs="Times New Roman"/>
          <w:noProof/>
          <w:kern w:val="0"/>
          <w:sz w:val="24"/>
          <w:szCs w:val="24"/>
        </w:rPr>
        <w:drawing>
          <wp:inline distT="0" distB="0" distL="0" distR="0" wp14:anchorId="7F770FFF" wp14:editId="15ADAE43">
            <wp:extent cx="5942330" cy="3272155"/>
            <wp:effectExtent l="0" t="0" r="0" b="0"/>
            <wp:docPr id="941486201" name="Attēls 1" descr="Attēls, kurā ir teksts, ekrānuzņēmums, fonts, cipar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86201" name="Attēls 1" descr="Attēls, kurā ir teksts, ekrānuzņēmums, fonts, cipars&#10;&#10;Apraksts ģenerēts automātiski"/>
                    <pic:cNvPicPr/>
                  </pic:nvPicPr>
                  <pic:blipFill>
                    <a:blip r:embed="rId17"/>
                    <a:stretch>
                      <a:fillRect/>
                    </a:stretch>
                  </pic:blipFill>
                  <pic:spPr>
                    <a:xfrm>
                      <a:off x="0" y="0"/>
                      <a:ext cx="5942330" cy="3272155"/>
                    </a:xfrm>
                    <a:prstGeom prst="rect">
                      <a:avLst/>
                    </a:prstGeom>
                  </pic:spPr>
                </pic:pic>
              </a:graphicData>
            </a:graphic>
          </wp:inline>
        </w:drawing>
      </w:r>
    </w:p>
    <w:p w14:paraId="6EF753CD" w14:textId="77777777" w:rsidR="00141D5C" w:rsidRPr="00141D5C" w:rsidRDefault="00141D5C" w:rsidP="00141D5C">
      <w:pPr>
        <w:widowControl w:val="0"/>
        <w:autoSpaceDE w:val="0"/>
        <w:autoSpaceDN w:val="0"/>
        <w:spacing w:after="120" w:line="276" w:lineRule="auto"/>
        <w:jc w:val="both"/>
        <w:rPr>
          <w:rFonts w:ascii="Times New Roman" w:hAnsi="Times New Roman" w:cs="Times New Roman"/>
          <w:kern w:val="0"/>
          <w:sz w:val="24"/>
          <w:szCs w:val="24"/>
        </w:rPr>
      </w:pPr>
      <w:r w:rsidRPr="00141D5C">
        <w:rPr>
          <w:rFonts w:ascii="Times New Roman" w:hAnsi="Times New Roman" w:cs="Times New Roman"/>
          <w:kern w:val="0"/>
          <w:sz w:val="24"/>
          <w:szCs w:val="24"/>
        </w:rPr>
        <w:t xml:space="preserve">Spēja sekot savai auditorijai digitālajā laikmetā, ņemot vērā satura paradumu straujās izmaiņas, kā arī satura kvalitātes celšana, ir galvenie sabiedrisko elektronisko plašsaziņas līdzekļu  izaicinājumi un prioritātes, kā īstenošanai Padome turpinās sekot līdzi. Padome ir lūgusi piešķirt papildu finansējumu nākamajam finansēšanas periodam, kam arī ir būtisks aspekts realizējot sabiedrisko elektronisko plašsaziņas līdzekļu reformu. Šogad ir pasūtīts trīsgades sabiedriskā pasūtījuma izvērtējums, lai eksperti sniegtu vērtējumu sabiedrisko mediju darbībai, kā arī ieteikumus uzlabojumiem. </w:t>
      </w:r>
    </w:p>
    <w:p w14:paraId="2156C96C" w14:textId="065FFDF6" w:rsidR="00141D5C" w:rsidRPr="00141D5C" w:rsidRDefault="00141D5C" w:rsidP="00141D5C">
      <w:pPr>
        <w:widowControl w:val="0"/>
        <w:autoSpaceDE w:val="0"/>
        <w:autoSpaceDN w:val="0"/>
        <w:spacing w:after="120" w:line="276" w:lineRule="auto"/>
        <w:jc w:val="both"/>
        <w:rPr>
          <w:rFonts w:ascii="Times New Roman" w:hAnsi="Times New Roman" w:cs="Times New Roman"/>
          <w:kern w:val="0"/>
          <w:sz w:val="24"/>
          <w:szCs w:val="24"/>
        </w:rPr>
      </w:pPr>
      <w:r w:rsidRPr="00141D5C">
        <w:rPr>
          <w:rFonts w:ascii="Times New Roman" w:hAnsi="Times New Roman" w:cs="Times New Roman"/>
          <w:kern w:val="0"/>
          <w:sz w:val="24"/>
          <w:szCs w:val="24"/>
        </w:rPr>
        <w:t xml:space="preserve">Padome, izvērtējot sniegto Latvijas Televīzijas 2022. gada pārskatu un vērtējot Latvijas Televīzijas finanšu darbības rādītājus, secinājusi, ka 2022. gadā  vairums finanšu mērķu ir izpildīti. Vienlaikus Padome secina, ka, ņemot vērā straujo inflāciju, būtiski sadārdzinājās satura veidošanas tiešās un netiešās izmaksas, kas saistīts ar energoresursu cenu straujo kāpumu. Ņemot vērā, ka sabiedriskā pasūtījuma plānā un budžetā netika prognozēts tiks straujš inflācijas kāpums un satura veidošanai nebija paredzēti papildu līdzekļi, lai atspoguļotu Krievijas uzsākto karadarbību Ukrainā,  Padome 2022. gadā divas reizes vērsās pie Kultūras ministrijas ar lūgumu piešķirt līdzekļus no valsts budžeta programmas “Līdzekļi neparedzētiem gadījumiem”. Notikumu Ukrainā atspoguļošanai līdzekļi 588 457 </w:t>
      </w:r>
      <w:proofErr w:type="spellStart"/>
      <w:r w:rsidRPr="00141D5C">
        <w:rPr>
          <w:rFonts w:ascii="Times New Roman" w:hAnsi="Times New Roman" w:cs="Times New Roman"/>
          <w:i/>
          <w:iCs/>
          <w:kern w:val="0"/>
          <w:sz w:val="24"/>
          <w:szCs w:val="24"/>
        </w:rPr>
        <w:t>euro</w:t>
      </w:r>
      <w:proofErr w:type="spellEnd"/>
      <w:r w:rsidRPr="00141D5C">
        <w:rPr>
          <w:rFonts w:ascii="Times New Roman" w:hAnsi="Times New Roman" w:cs="Times New Roman"/>
          <w:kern w:val="0"/>
          <w:sz w:val="24"/>
          <w:szCs w:val="24"/>
        </w:rPr>
        <w:t xml:space="preserve"> apmērā tika piešķirti saskaņā ar Ministru kabineta 2022. gada 20. jūlija rīkojumu Nr.520 (prot. Nr.36  64.§)</w:t>
      </w:r>
      <w:r w:rsidRPr="00141D5C">
        <w:rPr>
          <w:rFonts w:ascii="Times New Roman" w:eastAsia="Times New Roman" w:hAnsi="Times New Roman" w:cs="Times New Roman"/>
          <w:kern w:val="0"/>
          <w:sz w:val="24"/>
          <w:szCs w:val="24"/>
        </w:rPr>
        <w:t>.</w:t>
      </w:r>
      <w:r w:rsidRPr="00141D5C">
        <w:rPr>
          <w:rFonts w:ascii="Helvetica" w:eastAsia="Times New Roman" w:hAnsi="Helvetica" w:cs="Times New Roman"/>
          <w:kern w:val="0"/>
          <w:sz w:val="16"/>
          <w:szCs w:val="16"/>
        </w:rPr>
        <w:t xml:space="preserve"> </w:t>
      </w:r>
      <w:r w:rsidRPr="00141D5C">
        <w:rPr>
          <w:rFonts w:ascii="Times New Roman" w:hAnsi="Times New Roman" w:cs="Times New Roman"/>
          <w:kern w:val="0"/>
          <w:sz w:val="24"/>
          <w:szCs w:val="24"/>
        </w:rPr>
        <w:t xml:space="preserve">Savukārt rīkojuma projekts par līdzekļu piešķiršanu 410 912 </w:t>
      </w:r>
      <w:proofErr w:type="spellStart"/>
      <w:r w:rsidRPr="00141D5C">
        <w:rPr>
          <w:rFonts w:ascii="Times New Roman" w:hAnsi="Times New Roman" w:cs="Times New Roman"/>
          <w:i/>
          <w:iCs/>
          <w:kern w:val="0"/>
          <w:sz w:val="24"/>
          <w:szCs w:val="24"/>
        </w:rPr>
        <w:t>euro</w:t>
      </w:r>
      <w:proofErr w:type="spellEnd"/>
      <w:r w:rsidRPr="00141D5C">
        <w:rPr>
          <w:rFonts w:ascii="Times New Roman" w:hAnsi="Times New Roman" w:cs="Times New Roman"/>
          <w:kern w:val="0"/>
          <w:sz w:val="24"/>
          <w:szCs w:val="24"/>
        </w:rPr>
        <w:t xml:space="preserve"> apmērā, lai nodrošinātu papildu komunālo pakalpojumu izmaksu segšanu 2022.gadā, netika atbalstīts. </w:t>
      </w:r>
    </w:p>
    <w:p w14:paraId="197A0815" w14:textId="78965CE2" w:rsidR="00141D5C" w:rsidRPr="00141D5C" w:rsidRDefault="00141D5C" w:rsidP="00141D5C">
      <w:pPr>
        <w:widowControl w:val="0"/>
        <w:autoSpaceDE w:val="0"/>
        <w:autoSpaceDN w:val="0"/>
        <w:spacing w:after="120" w:line="276" w:lineRule="auto"/>
        <w:jc w:val="both"/>
        <w:rPr>
          <w:rFonts w:ascii="Times New Roman" w:hAnsi="Times New Roman" w:cs="Times New Roman"/>
          <w:kern w:val="0"/>
          <w:sz w:val="24"/>
          <w:szCs w:val="24"/>
        </w:rPr>
      </w:pPr>
      <w:r w:rsidRPr="00141D5C">
        <w:rPr>
          <w:rFonts w:ascii="Times New Roman" w:hAnsi="Times New Roman" w:cs="Times New Roman"/>
          <w:kern w:val="0"/>
          <w:sz w:val="24"/>
          <w:szCs w:val="24"/>
        </w:rPr>
        <w:t>Analizējot Latvijas Televīzijas iesniegto sabiedriskā pasūtījuma plāna uzdevumu atskaiti, secināms, ka ir nepieciešami būtiski ieguldījumi vairāku satura žanru attīstībā. Tas attiecas uz multimediālā satura attīstību LSM, konceptuāli jaunu risinājumu LSM satura arhīva vietnes “replay.lv” attīstīb</w:t>
      </w:r>
      <w:r w:rsidR="008E1C86">
        <w:rPr>
          <w:rFonts w:ascii="Times New Roman" w:hAnsi="Times New Roman" w:cs="Times New Roman"/>
          <w:kern w:val="0"/>
          <w:sz w:val="24"/>
          <w:szCs w:val="24"/>
        </w:rPr>
        <w:t>ai</w:t>
      </w:r>
      <w:r w:rsidRPr="00141D5C">
        <w:rPr>
          <w:rFonts w:ascii="Times New Roman" w:hAnsi="Times New Roman" w:cs="Times New Roman"/>
          <w:kern w:val="0"/>
          <w:sz w:val="24"/>
          <w:szCs w:val="24"/>
        </w:rPr>
        <w:t xml:space="preserve">, bērnu un jauniešu satura attīstības stiprināšanu, reģionālā satura attīstību, tostarp satura latgaliešu rakstu valodā veidošanu. Tāpat jāturpina stiprināt pētnieciskā un informatīvi analītiskā satura kapacitāte. Jāturpina stiprināt arī Latvijas Televīzijas kopējā kapacitāte, lai spētu piesaistīt jomas labākos profesionāļus un noturēt esošos. Nepieciešami būtiski ieguldījumi arī kritiskajā infrastruktūrā un modernajās tehnoloģijās. 2022. gadā būtiski tika samazinātas Latvijas Televīzijas investīcijas kapitālieguldījumos, kas samazinājās līdz 4% no budžeta dotācijas. Tas ir uzskatāms par nepietiekamu līmeni pilnvērtīgai attīstībai. Secināms, ka ilgstoši strādājot nepietiekama finansējuma apstākļos, Latvijas sabiedrisko elektronisko plašsaziņas līdzekļu budžets ir viens no zemākajiem EBU (Eiropas Raidorganizāciju apvienība) dalībvalstīs, 2022. gadā veidojot tikai 0.10% no IKP. Ir uzkrāts garš neatliekami risināmu problēmjautājumu saraksts, kas turpina negatīvi ietekmēt Latvijas Televīzijas attīstību 2023. gadā, kā arī turpmākajos gados. </w:t>
      </w:r>
      <w:r w:rsidRPr="00097573">
        <w:rPr>
          <w:rFonts w:ascii="Times New Roman" w:hAnsi="Times New Roman" w:cs="Times New Roman"/>
          <w:kern w:val="0"/>
          <w:sz w:val="24"/>
          <w:szCs w:val="24"/>
        </w:rPr>
        <w:t>Ņemot vērā minēto, Padomes prioritāte šogad ir panākt lēmumus gan par sabiedrisko elektronisko plašsaziņas līdzekļu apvienošanu, gan finansēšanas modeļa maiņu,</w:t>
      </w:r>
      <w:r w:rsidRPr="00141D5C">
        <w:rPr>
          <w:rFonts w:ascii="Times New Roman" w:hAnsi="Times New Roman" w:cs="Times New Roman"/>
          <w:kern w:val="0"/>
          <w:sz w:val="24"/>
          <w:szCs w:val="24"/>
        </w:rPr>
        <w:t xml:space="preserve"> kas dotu skaidrību par nākotnes attīstības scenāriju un papildu resursus apvienota medija izaugsmei vidējā un ilgtermiņā.</w:t>
      </w:r>
    </w:p>
    <w:p w14:paraId="7994CAEB" w14:textId="690D6809" w:rsidR="00141D5C" w:rsidRPr="00141D5C" w:rsidRDefault="00141D5C" w:rsidP="00FB5B49">
      <w:pPr>
        <w:widowControl w:val="0"/>
        <w:autoSpaceDE w:val="0"/>
        <w:autoSpaceDN w:val="0"/>
        <w:spacing w:after="120" w:line="276" w:lineRule="auto"/>
        <w:jc w:val="both"/>
        <w:rPr>
          <w:rFonts w:ascii="Times New Roman" w:hAnsi="Times New Roman" w:cs="Times New Roman"/>
          <w:kern w:val="0"/>
          <w:sz w:val="24"/>
          <w:szCs w:val="24"/>
        </w:rPr>
      </w:pPr>
      <w:r w:rsidRPr="00141D5C">
        <w:rPr>
          <w:rFonts w:ascii="Times New Roman" w:hAnsi="Times New Roman" w:cs="Times New Roman"/>
          <w:kern w:val="0"/>
          <w:sz w:val="24"/>
          <w:szCs w:val="24"/>
          <w:shd w:val="clear" w:color="auto" w:fill="FFFFFF"/>
        </w:rPr>
        <w:t>P</w:t>
      </w:r>
      <w:r w:rsidRPr="00141D5C">
        <w:rPr>
          <w:rFonts w:ascii="Times New Roman" w:hAnsi="Times New Roman" w:cs="Times New Roman"/>
          <w:kern w:val="0"/>
          <w:sz w:val="24"/>
          <w:szCs w:val="24"/>
        </w:rPr>
        <w:t>adome norāda, ka tās novērtējums par Latvijas Televīzijas vidēja termiņa darbības stratēģijas mērķu un sabiedriskā pasūtījuma gada plāna un uzdevumu 2022. gadam izpildi,</w:t>
      </w:r>
      <w:r w:rsidR="008E1C86">
        <w:rPr>
          <w:rFonts w:ascii="Times New Roman" w:hAnsi="Times New Roman" w:cs="Times New Roman"/>
          <w:kern w:val="0"/>
          <w:sz w:val="24"/>
          <w:szCs w:val="24"/>
        </w:rPr>
        <w:t xml:space="preserve"> </w:t>
      </w:r>
      <w:r w:rsidRPr="00141D5C">
        <w:rPr>
          <w:rFonts w:ascii="Times New Roman" w:hAnsi="Times New Roman" w:cs="Times New Roman"/>
          <w:kern w:val="0"/>
          <w:sz w:val="24"/>
          <w:szCs w:val="24"/>
        </w:rPr>
        <w:t xml:space="preserve">balstās kapitālsabiedrības 2022. gada pārskatā, pārskatā par stratēģijas finanšu un </w:t>
      </w:r>
      <w:proofErr w:type="spellStart"/>
      <w:r w:rsidRPr="00141D5C">
        <w:rPr>
          <w:rFonts w:ascii="Times New Roman" w:hAnsi="Times New Roman" w:cs="Times New Roman"/>
          <w:kern w:val="0"/>
          <w:sz w:val="24"/>
          <w:szCs w:val="24"/>
        </w:rPr>
        <w:t>nefinanšu</w:t>
      </w:r>
      <w:proofErr w:type="spellEnd"/>
      <w:r w:rsidRPr="00141D5C">
        <w:rPr>
          <w:rFonts w:ascii="Times New Roman" w:hAnsi="Times New Roman" w:cs="Times New Roman"/>
          <w:kern w:val="0"/>
          <w:sz w:val="24"/>
          <w:szCs w:val="24"/>
        </w:rPr>
        <w:t xml:space="preserve"> mērķu izpildi, atskaitēs par finansējuma izlietošanu un sabiedriskā pasūtījuma izpildi, kas tiek vērtēts katru gadu un saskaņā ar iekšējiem un ārējiem normatīvajiem aktiem, tostarp SEPLPL noteiktajiem pienākumiem un Padomes funkcijām. Informatīvais pamats Padomes novērtējumam ir izklāstīts šī novērtējuma turpmākajās sadaļās.</w:t>
      </w:r>
    </w:p>
    <w:p w14:paraId="5C39898A" w14:textId="77777777" w:rsidR="00141D5C" w:rsidRPr="00141D5C" w:rsidRDefault="00141D5C" w:rsidP="00141D5C">
      <w:pPr>
        <w:widowControl w:val="0"/>
        <w:autoSpaceDE w:val="0"/>
        <w:autoSpaceDN w:val="0"/>
        <w:spacing w:after="0" w:line="240" w:lineRule="auto"/>
        <w:jc w:val="both"/>
        <w:rPr>
          <w:rFonts w:ascii="Times New Roman" w:hAnsi="Times New Roman" w:cs="Times New Roman"/>
          <w:kern w:val="0"/>
          <w:sz w:val="24"/>
          <w:szCs w:val="24"/>
          <w:shd w:val="clear" w:color="auto" w:fill="FFFFFF"/>
        </w:rPr>
      </w:pPr>
    </w:p>
    <w:p w14:paraId="265E49D4" w14:textId="77777777" w:rsidR="00141D5C" w:rsidRPr="00A85792" w:rsidRDefault="00141D5C" w:rsidP="00141D5C">
      <w:pPr>
        <w:widowControl w:val="0"/>
        <w:autoSpaceDE w:val="0"/>
        <w:autoSpaceDN w:val="0"/>
        <w:spacing w:after="120" w:line="276" w:lineRule="auto"/>
        <w:jc w:val="center"/>
        <w:rPr>
          <w:rFonts w:ascii="Times New Roman" w:hAnsi="Times New Roman" w:cs="Times New Roman"/>
          <w:b/>
          <w:bCs/>
          <w:kern w:val="0"/>
          <w:sz w:val="26"/>
          <w:szCs w:val="26"/>
          <w:u w:val="single"/>
        </w:rPr>
      </w:pPr>
      <w:r w:rsidRPr="00A85792">
        <w:rPr>
          <w:rFonts w:ascii="Times New Roman" w:hAnsi="Times New Roman" w:cs="Times New Roman"/>
          <w:b/>
          <w:bCs/>
          <w:kern w:val="0"/>
          <w:sz w:val="26"/>
          <w:szCs w:val="26"/>
          <w:u w:val="single"/>
        </w:rPr>
        <w:t>2. Sabiedriskā pasūtījuma uzdevumu izpildes vērtējums</w:t>
      </w:r>
    </w:p>
    <w:p w14:paraId="0A430390" w14:textId="77777777" w:rsidR="00141D5C" w:rsidRPr="00141D5C" w:rsidRDefault="00141D5C" w:rsidP="00A33598">
      <w:pPr>
        <w:widowControl w:val="0"/>
        <w:autoSpaceDE w:val="0"/>
        <w:autoSpaceDN w:val="0"/>
        <w:spacing w:after="120" w:line="276" w:lineRule="auto"/>
        <w:jc w:val="both"/>
        <w:rPr>
          <w:rFonts w:ascii="Times New Roman" w:hAnsi="Times New Roman" w:cs="Times New Roman"/>
          <w:b/>
          <w:bCs/>
          <w:kern w:val="0"/>
          <w:sz w:val="24"/>
          <w:szCs w:val="24"/>
        </w:rPr>
      </w:pPr>
      <w:r w:rsidRPr="00141D5C">
        <w:rPr>
          <w:rFonts w:ascii="Times New Roman" w:hAnsi="Times New Roman" w:cs="Times New Roman"/>
          <w:kern w:val="0"/>
          <w:sz w:val="24"/>
          <w:szCs w:val="24"/>
        </w:rPr>
        <w:t>2022. gads ir pēdējais gads četru gadu ciklā, kas saistās ar Sabiedriskā pasūtījuma vadlīnijām, kuras iepriekšējais sabiedrisko elektronisko plašsaziņas līdzekļu uzraugs - Nacionālā elektronisko plašsaziņas līdzekļu padome apstiprināja 2018. gadā, bet Padome vadlīniju darbības termiņu pagarināja par vienu gadu t.i. līdz 2022. gadam. Latvijas Televīzija ir sniegusi atskaiti par tai izvirzīto vidēja termiņa sabiedriskā labuma mērķu sasniegšanu sadaļās “sabiedrība”, “demokrātija”, “kultūra”, “zināšanas”, “radošums” un “sadarbība”. Padomes ieskatā kopumā mērķi ir sasniegti, jo īpaši, ņemot vērā ierobežotās finansiālās iespējas.</w:t>
      </w:r>
    </w:p>
    <w:p w14:paraId="47EC71F8" w14:textId="1209367B" w:rsidR="00141D5C" w:rsidRPr="00141D5C" w:rsidRDefault="00141D5C" w:rsidP="00A33598">
      <w:pPr>
        <w:widowControl w:val="0"/>
        <w:autoSpaceDE w:val="0"/>
        <w:autoSpaceDN w:val="0"/>
        <w:spacing w:after="120" w:line="276" w:lineRule="auto"/>
        <w:jc w:val="both"/>
        <w:rPr>
          <w:rFonts w:ascii="Times New Roman" w:hAnsi="Times New Roman" w:cs="Times New Roman"/>
          <w:kern w:val="0"/>
          <w:sz w:val="24"/>
          <w:szCs w:val="24"/>
        </w:rPr>
      </w:pPr>
      <w:r w:rsidRPr="00141D5C">
        <w:rPr>
          <w:rFonts w:ascii="Times New Roman" w:hAnsi="Times New Roman" w:cs="Times New Roman"/>
          <w:kern w:val="0"/>
          <w:sz w:val="24"/>
          <w:szCs w:val="24"/>
        </w:rPr>
        <w:t>Latvijas Televīzijai 2022. gadā tika noteikti 16 uzdevumi sabiedriskā pasūtījuma gada plānam, 11 uzdevumi tika noteikti sabiedrisko mediju vienotajam portālam LSM.lv. Latvijas Televīzijai un LSM noteikti arī 5 kopīgi uzdevumi ar Latvijas Radio, kā arī 6 uzdevumi sabiedriskā pasūtījuma pārvaldības jomā. No 38 uzdevumiem 2</w:t>
      </w:r>
      <w:r w:rsidR="004A5D77">
        <w:rPr>
          <w:rFonts w:ascii="Times New Roman" w:hAnsi="Times New Roman" w:cs="Times New Roman"/>
          <w:kern w:val="0"/>
          <w:sz w:val="24"/>
          <w:szCs w:val="24"/>
        </w:rPr>
        <w:t>1</w:t>
      </w:r>
      <w:r w:rsidRPr="00141D5C">
        <w:rPr>
          <w:rFonts w:ascii="Times New Roman" w:hAnsi="Times New Roman" w:cs="Times New Roman"/>
          <w:kern w:val="0"/>
          <w:sz w:val="24"/>
          <w:szCs w:val="24"/>
        </w:rPr>
        <w:t xml:space="preserve"> tiek novērtēti kā pilnībā izpildīti, 1</w:t>
      </w:r>
      <w:r w:rsidR="004A5D77">
        <w:rPr>
          <w:rFonts w:ascii="Times New Roman" w:hAnsi="Times New Roman" w:cs="Times New Roman"/>
          <w:kern w:val="0"/>
          <w:sz w:val="24"/>
          <w:szCs w:val="24"/>
        </w:rPr>
        <w:t>6</w:t>
      </w:r>
      <w:r w:rsidRPr="00141D5C">
        <w:rPr>
          <w:rFonts w:ascii="Times New Roman" w:hAnsi="Times New Roman" w:cs="Times New Roman"/>
          <w:kern w:val="0"/>
          <w:sz w:val="24"/>
          <w:szCs w:val="24"/>
        </w:rPr>
        <w:t xml:space="preserve"> kā daļēji izpildīti un 1 nav izpildīts.</w:t>
      </w:r>
    </w:p>
    <w:p w14:paraId="54DD1BF2" w14:textId="47D834E5" w:rsidR="00141D5C" w:rsidRPr="00EA6BC3" w:rsidRDefault="00141D5C" w:rsidP="00141D5C">
      <w:pPr>
        <w:keepNext/>
        <w:spacing w:before="240" w:after="60" w:line="240" w:lineRule="auto"/>
        <w:outlineLvl w:val="1"/>
        <w:rPr>
          <w:rFonts w:ascii="Times New Roman" w:eastAsia="Times New Roman" w:hAnsi="Times New Roman" w:cs="Times New Roman"/>
          <w:b/>
          <w:bCs/>
          <w:i/>
          <w:iCs/>
          <w:kern w:val="0"/>
          <w:sz w:val="24"/>
          <w:szCs w:val="24"/>
        </w:rPr>
      </w:pPr>
      <w:bookmarkStart w:id="3" w:name="_Toc138084797"/>
      <w:r w:rsidRPr="00EA6BC3">
        <w:rPr>
          <w:rFonts w:ascii="Times New Roman" w:eastAsia="Times New Roman" w:hAnsi="Times New Roman" w:cs="Times New Roman"/>
          <w:b/>
          <w:bCs/>
          <w:i/>
          <w:iCs/>
          <w:kern w:val="0"/>
          <w:sz w:val="24"/>
          <w:szCs w:val="24"/>
        </w:rPr>
        <w:t>LTV sabiedriskā pasūtījuma plāna 2022.</w:t>
      </w:r>
      <w:r w:rsidR="004A7946" w:rsidRPr="00EA6BC3">
        <w:rPr>
          <w:rFonts w:ascii="Times New Roman" w:eastAsia="Times New Roman" w:hAnsi="Times New Roman" w:cs="Times New Roman"/>
          <w:b/>
          <w:bCs/>
          <w:i/>
          <w:iCs/>
          <w:kern w:val="0"/>
          <w:sz w:val="24"/>
          <w:szCs w:val="24"/>
        </w:rPr>
        <w:t> </w:t>
      </w:r>
      <w:r w:rsidRPr="00EA6BC3">
        <w:rPr>
          <w:rFonts w:ascii="Times New Roman" w:eastAsia="Times New Roman" w:hAnsi="Times New Roman" w:cs="Times New Roman"/>
          <w:b/>
          <w:bCs/>
          <w:i/>
          <w:iCs/>
          <w:kern w:val="0"/>
          <w:sz w:val="24"/>
          <w:szCs w:val="24"/>
        </w:rPr>
        <w:t>gadam uzdevumu izpilde</w:t>
      </w:r>
      <w:bookmarkEnd w:id="3"/>
    </w:p>
    <w:tbl>
      <w:tblPr>
        <w:tblStyle w:val="8"/>
        <w:tblpPr w:leftFromText="180" w:rightFromText="180" w:vertAnchor="text" w:tblpY="1"/>
        <w:tblOverlap w:val="never"/>
        <w:tblW w:w="9060" w:type="dxa"/>
        <w:tblInd w:w="0" w:type="dxa"/>
        <w:tblLayout w:type="fixed"/>
        <w:tblLook w:val="0400" w:firstRow="0" w:lastRow="0" w:firstColumn="0" w:lastColumn="0" w:noHBand="0" w:noVBand="1"/>
      </w:tblPr>
      <w:tblGrid>
        <w:gridCol w:w="712"/>
        <w:gridCol w:w="3598"/>
        <w:gridCol w:w="4750"/>
      </w:tblGrid>
      <w:tr w:rsidR="00141D5C" w:rsidRPr="00260A69" w14:paraId="265AF610" w14:textId="77777777" w:rsidTr="00EC05ED">
        <w:trPr>
          <w:trHeight w:val="315"/>
        </w:trPr>
        <w:tc>
          <w:tcPr>
            <w:tcW w:w="712"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center"/>
            <w:hideMark/>
          </w:tcPr>
          <w:p w14:paraId="4185FF7C" w14:textId="77777777" w:rsidR="00141D5C" w:rsidRPr="00260A69" w:rsidRDefault="00141D5C" w:rsidP="00141D5C">
            <w:pPr>
              <w:widowControl w:val="0"/>
              <w:autoSpaceDE w:val="0"/>
              <w:autoSpaceDN w:val="0"/>
              <w:jc w:val="center"/>
              <w:rPr>
                <w:rFonts w:ascii="Times New Roman" w:eastAsia="Calibri" w:hAnsi="Times New Roman" w:cs="Times New Roman"/>
                <w:b/>
                <w:bCs/>
                <w:sz w:val="20"/>
              </w:rPr>
            </w:pPr>
            <w:r w:rsidRPr="00260A69">
              <w:rPr>
                <w:rFonts w:ascii="Times New Roman" w:eastAsia="Calibri" w:hAnsi="Times New Roman" w:cs="Times New Roman"/>
                <w:b/>
                <w:bCs/>
                <w:sz w:val="20"/>
              </w:rPr>
              <w:t>Nr.</w:t>
            </w:r>
          </w:p>
        </w:tc>
        <w:tc>
          <w:tcPr>
            <w:tcW w:w="3598"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center"/>
            <w:hideMark/>
          </w:tcPr>
          <w:p w14:paraId="4CA71974" w14:textId="77777777" w:rsidR="00141D5C" w:rsidRPr="00260A69" w:rsidRDefault="00141D5C" w:rsidP="00141D5C">
            <w:pPr>
              <w:widowControl w:val="0"/>
              <w:autoSpaceDE w:val="0"/>
              <w:autoSpaceDN w:val="0"/>
              <w:rPr>
                <w:rFonts w:ascii="Times New Roman" w:eastAsia="Calibri" w:hAnsi="Times New Roman" w:cs="Times New Roman"/>
                <w:b/>
                <w:bCs/>
                <w:sz w:val="20"/>
              </w:rPr>
            </w:pPr>
            <w:r w:rsidRPr="00260A69">
              <w:rPr>
                <w:rFonts w:ascii="Times New Roman" w:eastAsia="Calibri" w:hAnsi="Times New Roman" w:cs="Times New Roman"/>
                <w:b/>
                <w:bCs/>
                <w:sz w:val="20"/>
              </w:rPr>
              <w:t>Uzdevums</w:t>
            </w:r>
          </w:p>
        </w:tc>
        <w:tc>
          <w:tcPr>
            <w:tcW w:w="4750"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bottom"/>
            <w:hideMark/>
          </w:tcPr>
          <w:p w14:paraId="41885613" w14:textId="77777777" w:rsidR="00141D5C" w:rsidRPr="00260A69" w:rsidRDefault="00141D5C" w:rsidP="00141D5C">
            <w:pPr>
              <w:widowControl w:val="0"/>
              <w:autoSpaceDE w:val="0"/>
              <w:autoSpaceDN w:val="0"/>
              <w:jc w:val="center"/>
              <w:rPr>
                <w:rFonts w:ascii="Times New Roman" w:eastAsia="Calibri" w:hAnsi="Times New Roman" w:cs="Times New Roman"/>
                <w:b/>
                <w:bCs/>
                <w:sz w:val="20"/>
              </w:rPr>
            </w:pPr>
            <w:r w:rsidRPr="00260A69">
              <w:rPr>
                <w:rFonts w:ascii="Times New Roman" w:eastAsia="Calibri" w:hAnsi="Times New Roman" w:cs="Times New Roman"/>
                <w:b/>
                <w:bCs/>
                <w:sz w:val="20"/>
              </w:rPr>
              <w:t>Rezultatīvie rādītāji</w:t>
            </w:r>
          </w:p>
        </w:tc>
      </w:tr>
      <w:tr w:rsidR="00141D5C" w:rsidRPr="00260A69" w14:paraId="24CB0704" w14:textId="77777777" w:rsidTr="00EC05ED">
        <w:trPr>
          <w:trHeight w:val="315"/>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A9E9184" w14:textId="77777777" w:rsidR="00141D5C" w:rsidRPr="00260A69" w:rsidRDefault="00141D5C" w:rsidP="00141D5C">
            <w:pPr>
              <w:widowControl w:val="0"/>
              <w:autoSpaceDE w:val="0"/>
              <w:autoSpaceDN w:val="0"/>
              <w:jc w:val="center"/>
              <w:rPr>
                <w:rFonts w:ascii="Times New Roman" w:eastAsia="Calibri" w:hAnsi="Times New Roman" w:cs="Times New Roman"/>
                <w:sz w:val="20"/>
                <w:szCs w:val="20"/>
              </w:rPr>
            </w:pPr>
            <w:r w:rsidRPr="00260A69">
              <w:rPr>
                <w:rFonts w:ascii="Times New Roman" w:eastAsia="Calibri" w:hAnsi="Times New Roman" w:cs="Times New Roman"/>
                <w:sz w:val="20"/>
                <w:szCs w:val="20"/>
              </w:rPr>
              <w:t>1</w:t>
            </w:r>
          </w:p>
        </w:tc>
        <w:tc>
          <w:tcPr>
            <w:tcW w:w="359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041364B"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A751F7">
              <w:rPr>
                <w:rFonts w:ascii="Times New Roman" w:eastAsia="Calibri" w:hAnsi="Times New Roman" w:cs="Times New Roman"/>
                <w:sz w:val="20"/>
                <w:szCs w:val="20"/>
              </w:rPr>
              <w:t>Daļēji automatizētas, sadarbībā ar LR veidotas integrētā satura uzskaites un rezultatīvo rādītāju analīzes sistēmas ieviešana, lai uzskaitītu ar SEPLP saskaņotās tematikas apjomu.</w:t>
            </w:r>
          </w:p>
        </w:tc>
        <w:tc>
          <w:tcPr>
            <w:tcW w:w="47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0CC9DB5" w14:textId="77777777" w:rsidR="00141D5C" w:rsidRPr="00260A69" w:rsidRDefault="00141D5C" w:rsidP="00141D5C">
            <w:pPr>
              <w:widowControl w:val="0"/>
              <w:autoSpaceDE w:val="0"/>
              <w:autoSpaceDN w:val="0"/>
              <w:jc w:val="both"/>
              <w:rPr>
                <w:rFonts w:ascii="Times New Roman" w:eastAsia="Calibri" w:hAnsi="Times New Roman" w:cs="Times New Roman"/>
                <w:b/>
                <w:bCs/>
                <w:color w:val="FF0000"/>
                <w:sz w:val="20"/>
                <w:szCs w:val="20"/>
              </w:rPr>
            </w:pPr>
            <w:r w:rsidRPr="00260A69">
              <w:rPr>
                <w:rFonts w:ascii="Times New Roman" w:eastAsia="Calibri" w:hAnsi="Times New Roman" w:cs="Times New Roman"/>
                <w:sz w:val="20"/>
                <w:szCs w:val="20"/>
              </w:rPr>
              <w:t>2022: projekta realizācijas uzsākšana – 1 vienība</w:t>
            </w:r>
          </w:p>
        </w:tc>
      </w:tr>
      <w:tr w:rsidR="00141D5C" w:rsidRPr="00260A69" w14:paraId="376A5E92" w14:textId="77777777" w:rsidTr="00EC05ED">
        <w:trPr>
          <w:cantSplit/>
          <w:trHeight w:val="1134"/>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14:paraId="1BD8F9A6" w14:textId="77777777" w:rsidR="00141D5C" w:rsidRPr="00260A69" w:rsidRDefault="00141D5C" w:rsidP="00141D5C">
            <w:pPr>
              <w:widowControl w:val="0"/>
              <w:autoSpaceDE w:val="0"/>
              <w:autoSpaceDN w:val="0"/>
              <w:ind w:left="113" w:right="113"/>
              <w:jc w:val="center"/>
              <w:rPr>
                <w:rFonts w:ascii="Times New Roman" w:eastAsia="Calibri" w:hAnsi="Times New Roman" w:cs="Times New Roman"/>
                <w:sz w:val="20"/>
                <w:szCs w:val="20"/>
              </w:rPr>
            </w:pPr>
            <w:r w:rsidRPr="00260A69">
              <w:rPr>
                <w:rFonts w:ascii="Times New Roman" w:eastAsia="Calibri" w:hAnsi="Times New Roman" w:cs="Times New Roman"/>
                <w:sz w:val="20"/>
                <w:szCs w:val="20"/>
              </w:rPr>
              <w:t>Izpilde</w:t>
            </w:r>
          </w:p>
        </w:tc>
        <w:tc>
          <w:tcPr>
            <w:tcW w:w="8348"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DEE1CEF" w14:textId="77777777" w:rsidR="00141D5C" w:rsidRPr="00260A69" w:rsidRDefault="00141D5C" w:rsidP="00141D5C">
            <w:pPr>
              <w:rPr>
                <w:rFonts w:ascii="Times New Roman" w:eastAsia="Calibri" w:hAnsi="Times New Roman" w:cs="Times New Roman"/>
                <w:lang w:eastAsia="en-GB"/>
              </w:rPr>
            </w:pPr>
            <w:r w:rsidRPr="00260A69">
              <w:rPr>
                <w:rFonts w:ascii="Times New Roman" w:eastAsia="Times New Roman" w:hAnsi="Times New Roman" w:cs="Times New Roman"/>
                <w:szCs w:val="20"/>
                <w:lang w:eastAsia="en-GB"/>
              </w:rPr>
              <w:t>Ir izstrādāts daļēji automatizētas satura uzskaites sistēmas projekts un izsludināts iepirkums.</w:t>
            </w:r>
          </w:p>
          <w:p w14:paraId="62D8EF8A" w14:textId="77777777" w:rsidR="00141D5C" w:rsidRPr="00260A69" w:rsidRDefault="00141D5C" w:rsidP="00141D5C">
            <w:pPr>
              <w:rPr>
                <w:rFonts w:ascii="Times New Roman" w:eastAsia="Times New Roman" w:hAnsi="Times New Roman" w:cs="Times New Roman"/>
                <w:b/>
                <w:bCs/>
                <w:i/>
                <w:iCs/>
                <w:szCs w:val="20"/>
                <w:lang w:eastAsia="en-GB"/>
              </w:rPr>
            </w:pPr>
            <w:r w:rsidRPr="00260A69">
              <w:rPr>
                <w:rFonts w:ascii="Times New Roman" w:eastAsia="Times New Roman" w:hAnsi="Times New Roman" w:cs="Times New Roman"/>
                <w:b/>
                <w:bCs/>
                <w:i/>
                <w:iCs/>
                <w:szCs w:val="20"/>
                <w:lang w:eastAsia="en-GB"/>
              </w:rPr>
              <w:t xml:space="preserve">Padomes vērtējums: Daļēji izpildīts </w:t>
            </w:r>
          </w:p>
        </w:tc>
      </w:tr>
      <w:tr w:rsidR="00141D5C" w:rsidRPr="00260A69" w14:paraId="5DAC2951" w14:textId="77777777" w:rsidTr="00EC05ED">
        <w:trPr>
          <w:trHeight w:val="315"/>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6BACDED" w14:textId="77777777" w:rsidR="00141D5C" w:rsidRPr="00260A69" w:rsidRDefault="00141D5C" w:rsidP="00141D5C">
            <w:pPr>
              <w:widowControl w:val="0"/>
              <w:autoSpaceDE w:val="0"/>
              <w:autoSpaceDN w:val="0"/>
              <w:jc w:val="center"/>
              <w:rPr>
                <w:rFonts w:ascii="Times New Roman" w:eastAsia="Calibri" w:hAnsi="Times New Roman" w:cs="Times New Roman"/>
                <w:sz w:val="20"/>
                <w:szCs w:val="20"/>
              </w:rPr>
            </w:pPr>
            <w:r w:rsidRPr="00260A69">
              <w:rPr>
                <w:rFonts w:ascii="Times New Roman" w:eastAsia="Calibri" w:hAnsi="Times New Roman" w:cs="Times New Roman"/>
                <w:sz w:val="20"/>
                <w:szCs w:val="20"/>
              </w:rPr>
              <w:t>2</w:t>
            </w:r>
          </w:p>
        </w:tc>
        <w:tc>
          <w:tcPr>
            <w:tcW w:w="359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77AAA21"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Turpināt  finanšu pratības veicināšanu sabiedrībā, īpaši jauniešu vidū, palielinot šim tematam veltītā satura apjomu LTV programmās un digitālajās platformās,  nodrošinot sadarbību ar uzņēmēju organizācijām, domnīcām, u.c. ekspertiem satura veidošanā.</w:t>
            </w:r>
          </w:p>
        </w:tc>
        <w:tc>
          <w:tcPr>
            <w:tcW w:w="47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DD9432"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r w:rsidRPr="00260A69">
              <w:rPr>
                <w:rFonts w:ascii="Times New Roman" w:hAnsi="Times New Roman" w:cs="Times New Roman"/>
                <w:bCs/>
                <w:color w:val="000000" w:themeColor="text1"/>
                <w:sz w:val="20"/>
                <w:szCs w:val="20"/>
              </w:rPr>
              <w:t>Finanšu pratībai veltītais saturs LTV:</w:t>
            </w:r>
          </w:p>
          <w:p w14:paraId="1A8B24B3"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r w:rsidRPr="00260A69">
              <w:rPr>
                <w:rFonts w:ascii="Times New Roman" w:hAnsi="Times New Roman" w:cs="Times New Roman"/>
                <w:bCs/>
                <w:color w:val="000000" w:themeColor="text1"/>
                <w:sz w:val="20"/>
                <w:szCs w:val="20"/>
              </w:rPr>
              <w:t xml:space="preserve">2022: salīdzinot ar 2021. gadu, audzis šai tematikai veltītais integrētā satura kopapjoms +3 %. </w:t>
            </w:r>
          </w:p>
          <w:p w14:paraId="670B9508"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r w:rsidRPr="00260A69">
              <w:rPr>
                <w:rFonts w:ascii="Times New Roman" w:hAnsi="Times New Roman" w:cs="Times New Roman"/>
                <w:bCs/>
                <w:color w:val="000000" w:themeColor="text1"/>
                <w:sz w:val="20"/>
                <w:szCs w:val="20"/>
              </w:rPr>
              <w:t>2022: viens jauns satura projekts.</w:t>
            </w:r>
          </w:p>
          <w:p w14:paraId="426141FA"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p>
          <w:p w14:paraId="282CE724" w14:textId="77777777" w:rsidR="00141D5C" w:rsidRPr="00260A69" w:rsidRDefault="00141D5C" w:rsidP="00141D5C">
            <w:pPr>
              <w:widowControl w:val="0"/>
              <w:autoSpaceDE w:val="0"/>
              <w:autoSpaceDN w:val="0"/>
              <w:jc w:val="both"/>
              <w:rPr>
                <w:rFonts w:ascii="Times New Roman" w:eastAsia="Calibri" w:hAnsi="Times New Roman" w:cs="Times New Roman"/>
                <w:b/>
                <w:bCs/>
                <w:sz w:val="20"/>
                <w:szCs w:val="20"/>
              </w:rPr>
            </w:pPr>
            <w:r w:rsidRPr="00260A69">
              <w:rPr>
                <w:rFonts w:ascii="Times New Roman" w:hAnsi="Times New Roman" w:cs="Times New Roman"/>
                <w:bCs/>
                <w:color w:val="000000" w:themeColor="text1"/>
                <w:sz w:val="20"/>
                <w:szCs w:val="20"/>
              </w:rPr>
              <w:t xml:space="preserve">Turpināt pilnveidot savstarpēji nodalītām tematikām </w:t>
            </w:r>
            <w:r w:rsidRPr="00260A69">
              <w:rPr>
                <w:rFonts w:ascii="Times New Roman" w:eastAsia="Calibri" w:hAnsi="Times New Roman" w:cs="Times New Roman"/>
                <w:bCs/>
                <w:color w:val="000000" w:themeColor="text1"/>
                <w:sz w:val="20"/>
                <w:szCs w:val="20"/>
              </w:rPr>
              <w:t>–</w:t>
            </w:r>
            <w:r w:rsidRPr="00260A69">
              <w:rPr>
                <w:rFonts w:ascii="Times New Roman" w:hAnsi="Times New Roman" w:cs="Times New Roman"/>
                <w:bCs/>
                <w:color w:val="000000" w:themeColor="text1"/>
                <w:sz w:val="20"/>
                <w:szCs w:val="20"/>
              </w:rPr>
              <w:t xml:space="preserve"> finanšu pratība, uzņēmējdarbība un ekonomika </w:t>
            </w:r>
            <w:r w:rsidRPr="00260A69">
              <w:rPr>
                <w:rFonts w:ascii="Times New Roman" w:eastAsia="Calibri" w:hAnsi="Times New Roman" w:cs="Times New Roman"/>
                <w:bCs/>
                <w:color w:val="000000" w:themeColor="text1"/>
                <w:sz w:val="20"/>
                <w:szCs w:val="20"/>
              </w:rPr>
              <w:t>–</w:t>
            </w:r>
            <w:r w:rsidRPr="00260A69">
              <w:rPr>
                <w:rFonts w:ascii="Times New Roman" w:hAnsi="Times New Roman" w:cs="Times New Roman"/>
                <w:bCs/>
                <w:color w:val="000000" w:themeColor="text1"/>
                <w:sz w:val="20"/>
                <w:szCs w:val="20"/>
              </w:rPr>
              <w:t xml:space="preserve"> veltīta integrētā satura uzskaiti un rezultatīvo rādītāju analīzi visu sabiedriskā pasūtījuma žanru ietvaros.</w:t>
            </w:r>
          </w:p>
        </w:tc>
      </w:tr>
      <w:tr w:rsidR="00141D5C" w:rsidRPr="00260A69" w14:paraId="5AF7C52C" w14:textId="77777777" w:rsidTr="00EC05ED">
        <w:trPr>
          <w:cantSplit/>
          <w:trHeight w:val="1134"/>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14:paraId="30B9EF14" w14:textId="77777777" w:rsidR="00141D5C" w:rsidRPr="00260A69" w:rsidRDefault="00141D5C" w:rsidP="00141D5C">
            <w:pPr>
              <w:widowControl w:val="0"/>
              <w:autoSpaceDE w:val="0"/>
              <w:autoSpaceDN w:val="0"/>
              <w:ind w:left="113" w:right="113"/>
              <w:jc w:val="center"/>
              <w:rPr>
                <w:rFonts w:ascii="Times New Roman" w:eastAsia="Calibri" w:hAnsi="Times New Roman" w:cs="Times New Roman"/>
                <w:sz w:val="20"/>
                <w:szCs w:val="20"/>
              </w:rPr>
            </w:pPr>
            <w:r w:rsidRPr="00260A69">
              <w:rPr>
                <w:rFonts w:ascii="Times New Roman" w:eastAsia="Calibri" w:hAnsi="Times New Roman" w:cs="Times New Roman"/>
                <w:sz w:val="20"/>
                <w:szCs w:val="20"/>
              </w:rPr>
              <w:t>Izpilde</w:t>
            </w:r>
          </w:p>
        </w:tc>
        <w:tc>
          <w:tcPr>
            <w:tcW w:w="8348"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815A642"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Ar finanšu pratību saistīts saturs integrēts ziņu un informatīvi-analītiskajos raidījumos un digitālajās platformās, sasniedzot 3% pieaugumu.  2021.gadā finanšu pratībai tika veltītas 1204 stundas, 2022.- 1547 satura stundas. </w:t>
            </w:r>
          </w:p>
          <w:p w14:paraId="21982392"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Šāds saturs ir raidījumā “4. studija”, projektā “Padoms bez maksas”. Saturs integrēts digitālajos projektos jauniešu auditorijai “Virtuve bez kāposta”, “Abreviatūras”, “Humpalu medības”. Atsevišķs raidījums naudai veltīts “Bardaks Bēniņos” saturā, bet platformā pusaudžiem +AUDZIS ar īso video par PVN sasniegti vairāk kā 136 000 skatījumi.</w:t>
            </w:r>
          </w:p>
          <w:p w14:paraId="64995999"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Sekojot gada aktualitātēm, finanšu pratības temats skarts Ziņu dienesta raidījumos, LSM.lv un Rus.LSM platformās, piemēram, analizēta kara ietekme uz ekonomiku un tam sekojošais pārtikas, degvielas sadārdzinājums un rēķinu pieaugums Latvijas iedzīvotājiem. Sniegti ieteikumi, kur un kā saņemt palīdzību un atbalstu, kā gatavoties ziemas apkures sezonai, kādi ir un kā izvēlēties alternatīvus apkures veidus u.c. </w:t>
            </w:r>
          </w:p>
          <w:p w14:paraId="6A0F404F"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Tāpat veidots saturs, kā izvairīties no krāpniekiem, kā sargāt savus bankas datus u.c. Izrādīts dokumentālais materiāls “Finanšu disciplīnas sargi”. Finanšu pratības temats atspoguļots arī LSM.lv, piemēram, adaptējot Latvijas Radio 5 - Pieci.lv raidījumu “Jauni un bagāti” un piedāvājot Finanšu un kapitāla tirgus komisijas, “Altum” un Banku augstskolas iestāžu vebinārus.</w:t>
            </w:r>
          </w:p>
          <w:p w14:paraId="66230EF5"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Rus.LSM  ieviests jauns multimediāls projekts raidījuma “Jauna diena” ietvaros, “Экономика на пальцах” (“Ekonomika uz pirkstiem”), kur reizi nedēļā Latvijas radio 4 žurnāliste Rus.LSM studijā stāsta par dažādām tēmām: komunālie maksājumi, līzings, kredīti, valsts pabalsti utt.</w:t>
            </w:r>
          </w:p>
          <w:p w14:paraId="6A01BB4C"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Finanšu trūkuma dēļ nav ticis radīts jauns satura projekts par finanšu pratību  lineārajā apraidē.</w:t>
            </w:r>
          </w:p>
          <w:p w14:paraId="5F7B3AD5"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r w:rsidRPr="00260A69">
              <w:rPr>
                <w:rFonts w:ascii="Times New Roman" w:hAnsi="Times New Roman" w:cs="Times New Roman"/>
                <w:bCs/>
                <w:color w:val="000000" w:themeColor="text1"/>
                <w:sz w:val="20"/>
                <w:szCs w:val="20"/>
              </w:rPr>
              <w:t xml:space="preserve">Integrētā satura uzskaite notiek pa savstarpēji nodalītām tematikām </w:t>
            </w:r>
            <w:r w:rsidRPr="00260A69">
              <w:rPr>
                <w:rFonts w:ascii="Times New Roman" w:eastAsia="Calibri" w:hAnsi="Times New Roman" w:cs="Times New Roman"/>
                <w:bCs/>
                <w:color w:val="000000" w:themeColor="text1"/>
                <w:sz w:val="20"/>
                <w:szCs w:val="20"/>
              </w:rPr>
              <w:t>–</w:t>
            </w:r>
            <w:r w:rsidRPr="00260A69">
              <w:rPr>
                <w:rFonts w:ascii="Times New Roman" w:hAnsi="Times New Roman" w:cs="Times New Roman"/>
                <w:bCs/>
                <w:color w:val="000000" w:themeColor="text1"/>
                <w:sz w:val="20"/>
                <w:szCs w:val="20"/>
              </w:rPr>
              <w:t xml:space="preserve"> finanšu pratība, uzņēmējdarbība un ekonomika, kas ļauj papildu analizēt iegūtos rādītājus.</w:t>
            </w:r>
          </w:p>
          <w:p w14:paraId="158CF09F" w14:textId="77777777" w:rsidR="00141D5C" w:rsidRPr="00260A69" w:rsidRDefault="00141D5C" w:rsidP="00141D5C">
            <w:pPr>
              <w:widowControl w:val="0"/>
              <w:autoSpaceDE w:val="0"/>
              <w:autoSpaceDN w:val="0"/>
              <w:jc w:val="both"/>
              <w:rPr>
                <w:rFonts w:ascii="Times New Roman" w:eastAsia="Calibri" w:hAnsi="Times New Roman" w:cs="Times New Roman"/>
                <w:b/>
                <w:i/>
                <w:iCs/>
              </w:rPr>
            </w:pPr>
            <w:r w:rsidRPr="00260A69">
              <w:rPr>
                <w:rFonts w:ascii="Times New Roman" w:hAnsi="Times New Roman" w:cs="Times New Roman"/>
                <w:b/>
                <w:i/>
                <w:iCs/>
                <w:color w:val="000000" w:themeColor="text1"/>
              </w:rPr>
              <w:t xml:space="preserve">Padomes vērtējums: Daļēji izpildīts </w:t>
            </w:r>
          </w:p>
        </w:tc>
      </w:tr>
      <w:tr w:rsidR="00141D5C" w:rsidRPr="00260A69" w14:paraId="79F02D20" w14:textId="77777777" w:rsidTr="00EC05ED">
        <w:trPr>
          <w:trHeight w:val="315"/>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E5418C6" w14:textId="77777777" w:rsidR="00141D5C" w:rsidRPr="00260A69" w:rsidRDefault="00141D5C" w:rsidP="00141D5C">
            <w:pPr>
              <w:widowControl w:val="0"/>
              <w:autoSpaceDE w:val="0"/>
              <w:autoSpaceDN w:val="0"/>
              <w:jc w:val="center"/>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3</w:t>
            </w:r>
          </w:p>
        </w:tc>
        <w:tc>
          <w:tcPr>
            <w:tcW w:w="359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47646F"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lang w:eastAsia="en-GB"/>
              </w:rPr>
            </w:pPr>
            <w:r w:rsidRPr="00260A69">
              <w:rPr>
                <w:rFonts w:ascii="Times New Roman" w:hAnsi="Times New Roman" w:cs="Times New Roman"/>
                <w:bCs/>
                <w:color w:val="000000" w:themeColor="text1"/>
                <w:sz w:val="20"/>
                <w:szCs w:val="20"/>
                <w:lang w:eastAsia="en-GB"/>
              </w:rPr>
              <w:t xml:space="preserve">Turpināt attīstīt saturu, kas ataino Latvijas reģionus un reģionu iedzīvotājus, nodrošinot līdzsvarotu reprezentāciju. </w:t>
            </w:r>
          </w:p>
          <w:p w14:paraId="6CE4BD94"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lang w:eastAsia="en-GB"/>
              </w:rPr>
            </w:pPr>
          </w:p>
          <w:p w14:paraId="1E49CD01"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 xml:space="preserve">Ziņu raidījumos attīstīt analītisku un pētniecisku oriģinālsaturu, lai atspoguļotu dažādu Latvijas reģionu problēmjautājumus. </w:t>
            </w:r>
          </w:p>
        </w:tc>
        <w:tc>
          <w:tcPr>
            <w:tcW w:w="47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4A6B1E"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r w:rsidRPr="00260A69">
              <w:rPr>
                <w:rFonts w:ascii="Times New Roman" w:hAnsi="Times New Roman" w:cs="Times New Roman"/>
                <w:bCs/>
                <w:color w:val="000000" w:themeColor="text1"/>
                <w:sz w:val="20"/>
                <w:szCs w:val="20"/>
              </w:rPr>
              <w:t xml:space="preserve">Nodrošināt Latvijas reģionu (Vidzeme, Kurzeme, Zemgale, Latgale,) minimālo procentuālo atainojumu </w:t>
            </w:r>
            <w:r w:rsidRPr="00260A69">
              <w:rPr>
                <w:rFonts w:ascii="Times New Roman" w:eastAsia="Calibri" w:hAnsi="Times New Roman" w:cs="Times New Roman"/>
                <w:bCs/>
                <w:color w:val="000000" w:themeColor="text1"/>
                <w:sz w:val="20"/>
                <w:szCs w:val="20"/>
              </w:rPr>
              <w:t>–</w:t>
            </w:r>
            <w:r w:rsidRPr="00260A69">
              <w:rPr>
                <w:rFonts w:ascii="Times New Roman" w:hAnsi="Times New Roman" w:cs="Times New Roman"/>
                <w:bCs/>
                <w:color w:val="000000" w:themeColor="text1"/>
                <w:sz w:val="20"/>
                <w:szCs w:val="20"/>
              </w:rPr>
              <w:t xml:space="preserve"> 18 % </w:t>
            </w:r>
            <w:r w:rsidRPr="00260A69">
              <w:rPr>
                <w:rFonts w:ascii="Times New Roman" w:eastAsia="Calibri" w:hAnsi="Times New Roman" w:cs="Times New Roman"/>
                <w:bCs/>
                <w:color w:val="000000" w:themeColor="text1"/>
                <w:sz w:val="20"/>
                <w:szCs w:val="20"/>
              </w:rPr>
              <w:t>–</w:t>
            </w:r>
            <w:r w:rsidRPr="00260A69">
              <w:rPr>
                <w:rFonts w:ascii="Times New Roman" w:hAnsi="Times New Roman" w:cs="Times New Roman"/>
                <w:bCs/>
                <w:color w:val="000000" w:themeColor="text1"/>
                <w:sz w:val="20"/>
                <w:szCs w:val="20"/>
              </w:rPr>
              <w:t xml:space="preserve"> ziņu un informatīvi analītisko žanra raidījumu ietvaros. </w:t>
            </w:r>
          </w:p>
          <w:p w14:paraId="11FC29E1"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p>
          <w:p w14:paraId="11DF5743"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r w:rsidRPr="00260A69">
              <w:rPr>
                <w:rFonts w:ascii="Times New Roman" w:hAnsi="Times New Roman" w:cs="Times New Roman"/>
                <w:bCs/>
                <w:color w:val="000000" w:themeColor="text1"/>
                <w:sz w:val="20"/>
                <w:szCs w:val="20"/>
              </w:rPr>
              <w:t>Reģioniem veltīta analītiska satura īpatsvars LTV programmā:</w:t>
            </w:r>
          </w:p>
          <w:p w14:paraId="4023537F"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r w:rsidRPr="00260A69">
              <w:rPr>
                <w:rFonts w:ascii="Times New Roman" w:hAnsi="Times New Roman" w:cs="Times New Roman"/>
                <w:bCs/>
                <w:color w:val="000000" w:themeColor="text1"/>
                <w:sz w:val="20"/>
                <w:szCs w:val="20"/>
              </w:rPr>
              <w:t>2022. lielāks nekā 2021. gadā. LSM.lv ieviests reģionālais korespondents ar papildu satura ražošanas apjomu Latgalē.</w:t>
            </w:r>
          </w:p>
          <w:p w14:paraId="264704C8"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p>
          <w:p w14:paraId="0D8F37BD"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r w:rsidRPr="00260A69">
              <w:rPr>
                <w:rFonts w:ascii="Times New Roman" w:hAnsi="Times New Roman" w:cs="Times New Roman"/>
                <w:bCs/>
                <w:color w:val="000000" w:themeColor="text1"/>
                <w:sz w:val="20"/>
                <w:szCs w:val="20"/>
              </w:rPr>
              <w:t>Tematika: nodrošināt Latvijas reģioniem (Vidzeme, Kurzeme, Zemgale, Latgale un Rīga)  veltīta  integrētā satura uzskaiti visos žanros.</w:t>
            </w:r>
          </w:p>
          <w:p w14:paraId="4A5A0149"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p>
        </w:tc>
      </w:tr>
      <w:tr w:rsidR="00141D5C" w:rsidRPr="00260A69" w14:paraId="7422EE77" w14:textId="77777777" w:rsidTr="00EC05ED">
        <w:trPr>
          <w:cantSplit/>
          <w:trHeight w:val="1134"/>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14:paraId="0E001C24" w14:textId="77777777" w:rsidR="00141D5C" w:rsidRPr="00260A69" w:rsidRDefault="00141D5C" w:rsidP="00141D5C">
            <w:pPr>
              <w:widowControl w:val="0"/>
              <w:autoSpaceDE w:val="0"/>
              <w:autoSpaceDN w:val="0"/>
              <w:ind w:left="113" w:right="113"/>
              <w:jc w:val="center"/>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Izpilde</w:t>
            </w:r>
          </w:p>
        </w:tc>
        <w:tc>
          <w:tcPr>
            <w:tcW w:w="8348"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54439C4" w14:textId="77777777" w:rsidR="00141D5C" w:rsidRPr="00260A69" w:rsidRDefault="00141D5C" w:rsidP="00141D5C">
            <w:pPr>
              <w:autoSpaceDE w:val="0"/>
              <w:autoSpaceDN w:val="0"/>
              <w:adjustRightInd w:val="0"/>
              <w:jc w:val="both"/>
              <w:rPr>
                <w:rFonts w:ascii="Times New Roman" w:eastAsia="Calibri" w:hAnsi="Times New Roman" w:cs="Times New Roman"/>
                <w:sz w:val="20"/>
                <w:szCs w:val="20"/>
              </w:rPr>
            </w:pPr>
            <w:r w:rsidRPr="00260A69">
              <w:rPr>
                <w:rFonts w:ascii="Times New Roman" w:hAnsi="Times New Roman" w:cs="Times New Roman"/>
                <w:sz w:val="20"/>
                <w:szCs w:val="20"/>
              </w:rPr>
              <w:t>Raidījumā “Dienas ziņas” un citos ziņu raidījumos integrēti analītiski sižeti par notikumiem novados.</w:t>
            </w:r>
          </w:p>
          <w:p w14:paraId="1568DFE2" w14:textId="77777777" w:rsidR="00141D5C" w:rsidRPr="00260A69" w:rsidRDefault="00141D5C" w:rsidP="00141D5C">
            <w:pPr>
              <w:autoSpaceDE w:val="0"/>
              <w:autoSpaceDN w:val="0"/>
              <w:adjustRightInd w:val="0"/>
              <w:jc w:val="both"/>
              <w:rPr>
                <w:rFonts w:ascii="Times New Roman" w:hAnsi="Times New Roman" w:cs="Times New Roman"/>
                <w:sz w:val="20"/>
                <w:szCs w:val="20"/>
              </w:rPr>
            </w:pPr>
            <w:r w:rsidRPr="00260A69">
              <w:rPr>
                <w:rFonts w:ascii="Times New Roman" w:hAnsi="Times New Roman" w:cs="Times New Roman"/>
                <w:sz w:val="20"/>
                <w:szCs w:val="20"/>
              </w:rPr>
              <w:t xml:space="preserve">Reģioni atainoti raidījumā jauniešu auditorijai “Pa straumei”, Latvijas jaunatklāšanas raidījumā “TE!”, dokumentālajā raidījumā “Klausītājs. Lietuvas pierobeža”, “Meža stāsti”, vēstures jaunatklāšanas raidījumā “Tas notika šeit”, raidījumā “Īstās latvju saimnieces”. Tāpat dokumentālajos ciklos “Aculiecinieks”, “Neatklātā Vidzeme” u.c. </w:t>
            </w:r>
            <w:r w:rsidRPr="00260A69">
              <w:rPr>
                <w:rFonts w:ascii="Times New Roman" w:hAnsi="Times New Roman" w:cs="Times New Roman"/>
                <w:bCs/>
                <w:color w:val="000000" w:themeColor="text1"/>
                <w:sz w:val="20"/>
                <w:szCs w:val="20"/>
              </w:rPr>
              <w:t>Lielākajai daļai no šiem raidījumiem veidot</w:t>
            </w:r>
            <w:r w:rsidRPr="00260A69">
              <w:rPr>
                <w:rFonts w:ascii="Times New Roman" w:hAnsi="Times New Roman" w:cs="Times New Roman"/>
                <w:sz w:val="20"/>
                <w:szCs w:val="20"/>
              </w:rPr>
              <w:t xml:space="preserve">s </w:t>
            </w:r>
            <w:r w:rsidRPr="00260A69">
              <w:rPr>
                <w:rFonts w:ascii="Times New Roman" w:hAnsi="Times New Roman" w:cs="Times New Roman"/>
                <w:bCs/>
                <w:color w:val="000000" w:themeColor="text1"/>
                <w:sz w:val="20"/>
                <w:szCs w:val="20"/>
              </w:rPr>
              <w:t xml:space="preserve">arī </w:t>
            </w:r>
            <w:r w:rsidRPr="00260A69">
              <w:rPr>
                <w:rFonts w:ascii="Times New Roman" w:hAnsi="Times New Roman" w:cs="Times New Roman"/>
                <w:sz w:val="20"/>
                <w:szCs w:val="20"/>
              </w:rPr>
              <w:t>papildu saturs LSM.lv. Turpināts darbs pie raidījuma “Province” satura LSM.lv, kur līdzās raidījumam regulāri tiek veidoti raksti par raidījumu varoņiem.</w:t>
            </w:r>
          </w:p>
          <w:p w14:paraId="7361A61C" w14:textId="77777777" w:rsidR="00141D5C" w:rsidRPr="00260A69" w:rsidRDefault="00141D5C" w:rsidP="00141D5C">
            <w:pPr>
              <w:autoSpaceDE w:val="0"/>
              <w:autoSpaceDN w:val="0"/>
              <w:adjustRightInd w:val="0"/>
              <w:jc w:val="both"/>
              <w:rPr>
                <w:rFonts w:ascii="Times New Roman" w:hAnsi="Times New Roman" w:cs="Times New Roman"/>
                <w:sz w:val="20"/>
                <w:szCs w:val="20"/>
              </w:rPr>
            </w:pPr>
            <w:r w:rsidRPr="00260A69">
              <w:rPr>
                <w:rFonts w:ascii="Times New Roman" w:hAnsi="Times New Roman" w:cs="Times New Roman"/>
                <w:sz w:val="20"/>
                <w:szCs w:val="20"/>
              </w:rPr>
              <w:t xml:space="preserve">Reģionu problēmas tiek atspoguļotas Ziņu dienesta raidījumos – gan ik dienu “Dienas ziņās”, gan citos raidījumos atkarībā no aktualitātes. Priekšvēlēšanu periodā tika sekots līdzi vēlētāju noskaņojumam reģionos, daudz stāstīts par atbalstu kara bēgļiem reģionos un situāciju pie robežas. </w:t>
            </w:r>
          </w:p>
          <w:p w14:paraId="042E652E" w14:textId="77777777" w:rsidR="00141D5C" w:rsidRPr="00260A69" w:rsidRDefault="00141D5C" w:rsidP="00141D5C">
            <w:pPr>
              <w:autoSpaceDE w:val="0"/>
              <w:autoSpaceDN w:val="0"/>
              <w:adjustRightInd w:val="0"/>
              <w:jc w:val="both"/>
              <w:rPr>
                <w:rFonts w:ascii="Times New Roman" w:hAnsi="Times New Roman" w:cs="Times New Roman"/>
                <w:sz w:val="20"/>
                <w:szCs w:val="20"/>
              </w:rPr>
            </w:pPr>
            <w:r w:rsidRPr="00260A69">
              <w:rPr>
                <w:rFonts w:ascii="Times New Roman" w:hAnsi="Times New Roman" w:cs="Times New Roman"/>
                <w:sz w:val="20"/>
                <w:szCs w:val="20"/>
              </w:rPr>
              <w:t>Ziņu dienestā un LSM.lv redakcijā darbojas divi korespondenti Latgales reģionā, kuri veido oriģinālsaturu. LSM.lv izvērsta sadarbība ar “Latvijas skolas somu”, kas regulāri vēsta par kultūras un izglītības projektiem visā Latvijā.</w:t>
            </w:r>
            <w:r w:rsidRPr="00260A69">
              <w:rPr>
                <w:rFonts w:ascii="Times New Roman" w:hAnsi="Times New Roman" w:cs="Times New Roman"/>
                <w:sz w:val="24"/>
                <w:szCs w:val="24"/>
                <w:vertAlign w:val="superscript"/>
              </w:rPr>
              <w:footnoteReference w:id="1"/>
            </w:r>
            <w:r w:rsidRPr="00260A69">
              <w:rPr>
                <w:rFonts w:ascii="Times New Roman" w:hAnsi="Times New Roman" w:cs="Times New Roman"/>
                <w:sz w:val="20"/>
                <w:szCs w:val="20"/>
              </w:rPr>
              <w:t xml:space="preserve">  </w:t>
            </w:r>
          </w:p>
          <w:p w14:paraId="02EC437F" w14:textId="77777777" w:rsidR="00141D5C" w:rsidRPr="00260A69" w:rsidRDefault="00141D5C" w:rsidP="00141D5C">
            <w:pPr>
              <w:autoSpaceDE w:val="0"/>
              <w:autoSpaceDN w:val="0"/>
              <w:adjustRightInd w:val="0"/>
              <w:jc w:val="both"/>
              <w:rPr>
                <w:rFonts w:ascii="Times New Roman" w:hAnsi="Times New Roman" w:cs="Times New Roman"/>
                <w:sz w:val="20"/>
                <w:szCs w:val="20"/>
              </w:rPr>
            </w:pPr>
            <w:r w:rsidRPr="00260A69">
              <w:rPr>
                <w:rFonts w:ascii="Times New Roman" w:hAnsi="Times New Roman" w:cs="Times New Roman"/>
                <w:sz w:val="20"/>
                <w:szCs w:val="20"/>
              </w:rPr>
              <w:t xml:space="preserve">Arī raidījumā “Kultūršoks” regulāri tiek atspoguļoti kultūras problēmjautājumi ārpus Rīgas (piemēram, diskusija par Andreja Upīša ielas nosaukumu Skrīveros, Jelgavas kamerorķestra turpmākā pastāvēšana, koncertzāles “Pūt, vējiņi!” rekonstrukcija Liepājā, Ventspils koncertzāles vadības maiņa, izstādes cenzūra Daugavpilī, Latvijas piļu un muižu liktenis u.c.). Arī “Kultūras ziņās” regulāri iekļauti gan LTV korespondentu, gan reģionālo televīziju veidoti reģionālie stāsti. 2022. gadā virkne mūzikas pasākumu notika ārpus Rīgas – piemēram, koncertzālē “Lielais dzintars”, koncertzālēs “Cēsis” un “Gors”, līdz ar to kultūras procesu atspoguļojums reģionos 2022. gadā ir palielinājies. </w:t>
            </w:r>
          </w:p>
          <w:p w14:paraId="3CE611F0" w14:textId="77777777" w:rsidR="00141D5C" w:rsidRPr="00260A69" w:rsidRDefault="00141D5C" w:rsidP="00141D5C">
            <w:pPr>
              <w:autoSpaceDE w:val="0"/>
              <w:autoSpaceDN w:val="0"/>
              <w:adjustRightInd w:val="0"/>
              <w:jc w:val="both"/>
              <w:rPr>
                <w:rFonts w:ascii="Times New Roman" w:hAnsi="Times New Roman" w:cs="Times New Roman"/>
                <w:sz w:val="20"/>
                <w:szCs w:val="20"/>
              </w:rPr>
            </w:pPr>
            <w:r w:rsidRPr="00260A69">
              <w:rPr>
                <w:rFonts w:ascii="Times New Roman" w:hAnsi="Times New Roman" w:cs="Times New Roman"/>
                <w:sz w:val="20"/>
                <w:szCs w:val="20"/>
              </w:rPr>
              <w:t xml:space="preserve">Rus.LSM ikdienas raidījumā “Jauna diena” tika izveidota iknedēļas rubrika “Jauna diena reģionos”, apkopojot reģioniem svarīgu informāciju. Raidījumā atainoti Latgales un Kurzemes reģioni. Vēlēšanu maratona ietvaros Rus.LSM realizējis speciālu projektu “Большой/маленький” (“Lielais/mazais”) piecās sērijā, kur atspoguļotas ne tikai lielo un mazo uzņēmumu, skolu, slimnīcu, ostu problēmas un veiksmes stāsti, bet arī tas, kā noris darbs un bizness dažādās nozarēs ārpus lielpilsētas. Rus.LSM arī regulāri atspoguļo reģionu problēmas un stāstus, sadarbojoties ar LTV Ziņu dienestu. Projekts poļu valodā “Lotwa po polsku” (“Par Latviju poļu valodā”) plaši atspoguļoja Latgales reģionu, jo projekts tapis kopā ar Daugavpils valsts poļu ģimnāziju. Projekts adaptēts arī LSM.lv latviešu valodas versijā. Mazākumtautību multimediju platformas saturā LSM portālā (rus.lsm.lv) turpinās portāla novadu sadaļu (Vidzemei, Kurzemei, Latgalei, Zemgalei un Rīgai katrai veltīta sava lapa) papildināšana ar ziņām no reģioniem. </w:t>
            </w:r>
          </w:p>
          <w:p w14:paraId="614B03DF" w14:textId="77777777" w:rsidR="00141D5C" w:rsidRPr="00260A69" w:rsidRDefault="00141D5C" w:rsidP="00141D5C">
            <w:pPr>
              <w:autoSpaceDE w:val="0"/>
              <w:autoSpaceDN w:val="0"/>
              <w:adjustRightInd w:val="0"/>
              <w:jc w:val="both"/>
              <w:rPr>
                <w:rFonts w:ascii="Times New Roman" w:hAnsi="Times New Roman" w:cs="Times New Roman"/>
                <w:sz w:val="20"/>
                <w:szCs w:val="20"/>
              </w:rPr>
            </w:pPr>
            <w:r w:rsidRPr="00260A69">
              <w:rPr>
                <w:rFonts w:ascii="Times New Roman" w:hAnsi="Times New Roman" w:cs="Times New Roman"/>
                <w:sz w:val="20"/>
                <w:szCs w:val="20"/>
              </w:rPr>
              <w:t xml:space="preserve">Daugavpilī un Liepājā strādā Rus.LSM štata korespondenti, kuri regulāri papildina platformas saturu ar ziņām no savām pilsētām un reģioniem.  </w:t>
            </w:r>
          </w:p>
          <w:p w14:paraId="15E07122" w14:textId="77777777" w:rsidR="00141D5C" w:rsidRPr="00260A69" w:rsidRDefault="00141D5C" w:rsidP="00141D5C">
            <w:pPr>
              <w:autoSpaceDE w:val="0"/>
              <w:autoSpaceDN w:val="0"/>
              <w:adjustRightInd w:val="0"/>
              <w:jc w:val="both"/>
              <w:rPr>
                <w:rFonts w:ascii="Times New Roman" w:hAnsi="Times New Roman" w:cs="Times New Roman"/>
                <w:sz w:val="20"/>
                <w:szCs w:val="20"/>
              </w:rPr>
            </w:pPr>
            <w:r w:rsidRPr="00260A69">
              <w:rPr>
                <w:rFonts w:ascii="Times New Roman" w:hAnsi="Times New Roman" w:cs="Times New Roman"/>
                <w:sz w:val="20"/>
                <w:szCs w:val="20"/>
              </w:rPr>
              <w:t xml:space="preserve">Vidzemei, Kurzemei un Latgalei ir sasniegts 18% rādītājs, nedaudz atpaliek Zemgales atspoguļojums. </w:t>
            </w:r>
          </w:p>
          <w:p w14:paraId="5E60E723" w14:textId="77777777" w:rsidR="00141D5C" w:rsidRPr="00260A69" w:rsidRDefault="00141D5C" w:rsidP="00141D5C">
            <w:pPr>
              <w:autoSpaceDE w:val="0"/>
              <w:autoSpaceDN w:val="0"/>
              <w:adjustRightInd w:val="0"/>
              <w:jc w:val="both"/>
              <w:rPr>
                <w:rFonts w:ascii="Times New Roman" w:hAnsi="Times New Roman" w:cs="Times New Roman"/>
                <w:sz w:val="20"/>
                <w:szCs w:val="20"/>
              </w:rPr>
            </w:pPr>
            <w:r w:rsidRPr="00260A69">
              <w:rPr>
                <w:rFonts w:ascii="Times New Roman" w:hAnsi="Times New Roman" w:cs="Times New Roman"/>
                <w:sz w:val="20"/>
                <w:szCs w:val="20"/>
              </w:rPr>
              <w:t xml:space="preserve">No reģioniem visvairāk atspoguļota Vidzeme – 34%, seko Latgale un Kurzeme – katra 25%, savukārt Zemgale – 16% no LTV piedāvātās reģionālās informācijas. Nav izdevies 2022.gadā palielināt analītisku un pētniecisku reģionālo saturu, ko iespējams mainīt 2023.gadā, kad reģionālā satura producēšanu pārņēmusi Latvijas Televīzija. </w:t>
            </w:r>
          </w:p>
          <w:p w14:paraId="469015FC" w14:textId="77777777" w:rsidR="00141D5C" w:rsidRPr="00260A69" w:rsidRDefault="00141D5C" w:rsidP="00141D5C">
            <w:pPr>
              <w:autoSpaceDE w:val="0"/>
              <w:autoSpaceDN w:val="0"/>
              <w:adjustRightInd w:val="0"/>
              <w:jc w:val="both"/>
              <w:rPr>
                <w:rFonts w:ascii="Times New Roman" w:hAnsi="Times New Roman" w:cs="Times New Roman"/>
                <w:bCs/>
                <w:color w:val="000000" w:themeColor="text1"/>
                <w:sz w:val="20"/>
                <w:szCs w:val="20"/>
              </w:rPr>
            </w:pPr>
            <w:r w:rsidRPr="00260A69">
              <w:rPr>
                <w:rFonts w:ascii="Times New Roman" w:hAnsi="Times New Roman" w:cs="Times New Roman"/>
                <w:sz w:val="20"/>
                <w:szCs w:val="20"/>
              </w:rPr>
              <w:t>N</w:t>
            </w:r>
            <w:r w:rsidRPr="00260A69">
              <w:rPr>
                <w:rFonts w:ascii="Times New Roman" w:hAnsi="Times New Roman" w:cs="Times New Roman"/>
                <w:bCs/>
                <w:color w:val="000000" w:themeColor="text1"/>
                <w:sz w:val="20"/>
                <w:szCs w:val="20"/>
              </w:rPr>
              <w:t>odrošināta Latvijas reģioniem (Vidzeme, Kurzeme, Zemgale, Latgale un Rīga)  veltīta  integrētā satura uzskaite visos žanros.</w:t>
            </w:r>
          </w:p>
          <w:p w14:paraId="20A85072" w14:textId="77777777" w:rsidR="00141D5C" w:rsidRPr="00260A69" w:rsidRDefault="00141D5C" w:rsidP="00141D5C">
            <w:pPr>
              <w:autoSpaceDE w:val="0"/>
              <w:autoSpaceDN w:val="0"/>
              <w:adjustRightInd w:val="0"/>
              <w:jc w:val="both"/>
              <w:rPr>
                <w:rFonts w:ascii="Times New Roman" w:hAnsi="Times New Roman" w:cs="Times New Roman"/>
                <w:b/>
                <w:i/>
                <w:iCs/>
              </w:rPr>
            </w:pPr>
            <w:r w:rsidRPr="00260A69">
              <w:rPr>
                <w:rFonts w:ascii="Times New Roman" w:hAnsi="Times New Roman" w:cs="Times New Roman"/>
                <w:b/>
                <w:i/>
                <w:iCs/>
                <w:color w:val="000000" w:themeColor="text1"/>
              </w:rPr>
              <w:t xml:space="preserve">Padomes vērtējums: Daļēji izpildīts </w:t>
            </w:r>
          </w:p>
        </w:tc>
      </w:tr>
      <w:tr w:rsidR="00141D5C" w:rsidRPr="00260A69" w14:paraId="271852BD" w14:textId="77777777" w:rsidTr="00EC05ED">
        <w:trPr>
          <w:trHeight w:val="315"/>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B234F40" w14:textId="77777777" w:rsidR="00141D5C" w:rsidRPr="00260A69" w:rsidRDefault="00141D5C" w:rsidP="00141D5C">
            <w:pPr>
              <w:widowControl w:val="0"/>
              <w:autoSpaceDE w:val="0"/>
              <w:autoSpaceDN w:val="0"/>
              <w:jc w:val="center"/>
              <w:rPr>
                <w:rFonts w:ascii="Times New Roman" w:eastAsia="Calibri" w:hAnsi="Times New Roman" w:cs="Times New Roman"/>
                <w:sz w:val="20"/>
                <w:szCs w:val="20"/>
              </w:rPr>
            </w:pPr>
            <w:r w:rsidRPr="00260A69">
              <w:rPr>
                <w:rFonts w:ascii="Times New Roman" w:eastAsia="Calibri" w:hAnsi="Times New Roman" w:cs="Times New Roman"/>
                <w:sz w:val="20"/>
                <w:szCs w:val="20"/>
              </w:rPr>
              <w:t>4</w:t>
            </w:r>
          </w:p>
        </w:tc>
        <w:tc>
          <w:tcPr>
            <w:tcW w:w="359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A44C8E"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lang w:eastAsia="en-GB"/>
              </w:rPr>
            </w:pPr>
            <w:r w:rsidRPr="00260A69">
              <w:rPr>
                <w:rFonts w:ascii="Times New Roman" w:hAnsi="Times New Roman" w:cs="Times New Roman"/>
                <w:bCs/>
                <w:color w:val="000000" w:themeColor="text1"/>
                <w:sz w:val="20"/>
                <w:szCs w:val="20"/>
                <w:lang w:eastAsia="en-GB"/>
              </w:rPr>
              <w:t>Konkursu kārtībā nodrošināt Latvijas neatkarīgo producentu veidotā oriģinālsatura iekļaušanu programmās (ne mazāk kā 10 % no kopējā raidapjoma), nodrošinot caurskatāmu budžeta dotācijas izlietojuma sistēmu.</w:t>
            </w:r>
          </w:p>
          <w:p w14:paraId="7E199243"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lang w:eastAsia="en-GB"/>
              </w:rPr>
            </w:pPr>
          </w:p>
          <w:p w14:paraId="360D1AC3"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p>
        </w:tc>
        <w:tc>
          <w:tcPr>
            <w:tcW w:w="47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C87F96"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r w:rsidRPr="00260A69">
              <w:rPr>
                <w:rFonts w:ascii="Times New Roman" w:hAnsi="Times New Roman" w:cs="Times New Roman"/>
                <w:bCs/>
                <w:color w:val="000000" w:themeColor="text1"/>
                <w:sz w:val="20"/>
                <w:szCs w:val="20"/>
              </w:rPr>
              <w:t xml:space="preserve">Latvijas neatkarīgo producentu radīts oriģinālsaturs LTV programmās: </w:t>
            </w:r>
          </w:p>
          <w:p w14:paraId="39D361AD"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r w:rsidRPr="00260A69">
              <w:rPr>
                <w:rFonts w:ascii="Times New Roman" w:hAnsi="Times New Roman" w:cs="Times New Roman"/>
                <w:bCs/>
                <w:color w:val="000000" w:themeColor="text1"/>
                <w:sz w:val="20"/>
                <w:szCs w:val="20"/>
              </w:rPr>
              <w:t>2022: vismaz 10 %.</w:t>
            </w:r>
          </w:p>
          <w:p w14:paraId="7D570EEC"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p>
          <w:p w14:paraId="0FE47537"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r w:rsidRPr="00260A69">
              <w:rPr>
                <w:rFonts w:ascii="Times New Roman" w:hAnsi="Times New Roman" w:cs="Times New Roman"/>
                <w:bCs/>
                <w:color w:val="000000" w:themeColor="text1"/>
                <w:sz w:val="20"/>
                <w:szCs w:val="20"/>
              </w:rPr>
              <w:t>Līdz 1. februārim LTV iesniedz  atskaiti par visiem satura projektiem, ko 2021. gadā veidojuši vai palīdzējuši LTV veidot neatkarīgie producenti.</w:t>
            </w:r>
          </w:p>
          <w:p w14:paraId="4A716DA9"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r w:rsidRPr="00260A69">
              <w:rPr>
                <w:rFonts w:ascii="Times New Roman" w:hAnsi="Times New Roman" w:cs="Times New Roman"/>
                <w:bCs/>
                <w:color w:val="000000" w:themeColor="text1"/>
                <w:sz w:val="20"/>
                <w:szCs w:val="20"/>
              </w:rPr>
              <w:t xml:space="preserve"> </w:t>
            </w:r>
          </w:p>
          <w:p w14:paraId="7C88CC73" w14:textId="77777777" w:rsidR="00141D5C" w:rsidRPr="00260A69" w:rsidRDefault="00141D5C" w:rsidP="00141D5C">
            <w:pPr>
              <w:widowControl w:val="0"/>
              <w:autoSpaceDE w:val="0"/>
              <w:autoSpaceDN w:val="0"/>
              <w:jc w:val="both"/>
              <w:rPr>
                <w:rFonts w:ascii="Times New Roman" w:eastAsia="Calibri" w:hAnsi="Times New Roman" w:cs="Times New Roman"/>
                <w:b/>
                <w:bCs/>
                <w:color w:val="FF0000"/>
                <w:sz w:val="20"/>
                <w:szCs w:val="20"/>
              </w:rPr>
            </w:pPr>
            <w:r w:rsidRPr="00260A69">
              <w:rPr>
                <w:rFonts w:ascii="Times New Roman" w:hAnsi="Times New Roman" w:cs="Times New Roman"/>
                <w:bCs/>
                <w:color w:val="000000" w:themeColor="text1"/>
                <w:sz w:val="20"/>
                <w:szCs w:val="20"/>
              </w:rPr>
              <w:t>Atskaitē iekļaujamā informācija: apraksts kā sadarbības partneris izvēlēts, projekta nosaukums, oriģinālsatura apjoms, žanrs vai tematika, juridiskās personas nosaukums un projekta izmaksas (valsts dotācija un piesaistītais finansējums).</w:t>
            </w:r>
          </w:p>
        </w:tc>
      </w:tr>
      <w:tr w:rsidR="00141D5C" w:rsidRPr="00260A69" w14:paraId="7F31DD36" w14:textId="77777777" w:rsidTr="00EC05ED">
        <w:trPr>
          <w:cantSplit/>
          <w:trHeight w:val="1134"/>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14:paraId="6B2AD2FB" w14:textId="77777777" w:rsidR="00141D5C" w:rsidRPr="00260A69" w:rsidRDefault="00141D5C" w:rsidP="00141D5C">
            <w:pPr>
              <w:widowControl w:val="0"/>
              <w:autoSpaceDE w:val="0"/>
              <w:autoSpaceDN w:val="0"/>
              <w:ind w:left="113" w:right="113"/>
              <w:jc w:val="center"/>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Izpilde</w:t>
            </w:r>
          </w:p>
        </w:tc>
        <w:tc>
          <w:tcPr>
            <w:tcW w:w="8348"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4ECDB78" w14:textId="77777777" w:rsidR="00141D5C" w:rsidRPr="00260A69" w:rsidRDefault="00141D5C" w:rsidP="00141D5C">
            <w:pPr>
              <w:widowControl w:val="0"/>
              <w:autoSpaceDE w:val="0"/>
              <w:autoSpaceDN w:val="0"/>
              <w:jc w:val="both"/>
              <w:rPr>
                <w:rFonts w:ascii="Times New Roman" w:hAnsi="Times New Roman" w:cs="Times New Roman"/>
                <w:bCs/>
                <w:sz w:val="20"/>
                <w:szCs w:val="20"/>
              </w:rPr>
            </w:pPr>
            <w:r w:rsidRPr="00260A69">
              <w:rPr>
                <w:rFonts w:ascii="Times New Roman" w:hAnsi="Times New Roman" w:cs="Times New Roman"/>
                <w:bCs/>
                <w:sz w:val="20"/>
                <w:szCs w:val="20"/>
              </w:rPr>
              <w:t xml:space="preserve">2022. gadā LTV turpinājusi vairākus satura projektus, kas sadarbībā ar neatkarīgajiem producentiem veidoti jau daudzu gadu garumā. </w:t>
            </w:r>
          </w:p>
          <w:p w14:paraId="6DAC8732" w14:textId="77777777" w:rsidR="00141D5C" w:rsidRPr="00260A69" w:rsidRDefault="00141D5C" w:rsidP="00141D5C">
            <w:pPr>
              <w:widowControl w:val="0"/>
              <w:autoSpaceDE w:val="0"/>
              <w:autoSpaceDN w:val="0"/>
              <w:jc w:val="both"/>
              <w:rPr>
                <w:rFonts w:ascii="Times New Roman" w:hAnsi="Times New Roman" w:cs="Times New Roman"/>
                <w:sz w:val="20"/>
                <w:szCs w:val="20"/>
                <w:lang w:eastAsia="lv-LV"/>
              </w:rPr>
            </w:pPr>
          </w:p>
          <w:p w14:paraId="0ECB8BFE" w14:textId="77777777" w:rsidR="00141D5C" w:rsidRPr="00260A69" w:rsidRDefault="00141D5C" w:rsidP="00141D5C">
            <w:pPr>
              <w:widowControl w:val="0"/>
              <w:autoSpaceDE w:val="0"/>
              <w:autoSpaceDN w:val="0"/>
              <w:jc w:val="both"/>
              <w:rPr>
                <w:rFonts w:ascii="Times New Roman" w:hAnsi="Times New Roman" w:cs="Times New Roman"/>
                <w:sz w:val="20"/>
                <w:szCs w:val="20"/>
                <w:lang w:eastAsia="lv-LV"/>
              </w:rPr>
            </w:pPr>
            <w:r w:rsidRPr="00260A69">
              <w:rPr>
                <w:rFonts w:ascii="Times New Roman" w:hAnsi="Times New Roman" w:cs="Times New Roman"/>
                <w:sz w:val="20"/>
                <w:szCs w:val="20"/>
                <w:lang w:eastAsia="lv-LV"/>
              </w:rPr>
              <w:t xml:space="preserve">No 2022. gada 1. janvāra līdz 31. decembrim neatkarīgo producentu veidotā satura īpatsvars LTV1 un LTV7 vidēji ir 17 % jeb 2947 h, no tām 1421 h jeb 8 % no raidapjoma ir 2022. gada satura projekti. 10% neatkarīgo producentu veidota oriģinālsatura apjomu sasniegt ir problemātiski nepietiekama finansējuma dēļ.  </w:t>
            </w:r>
          </w:p>
          <w:p w14:paraId="31C64872" w14:textId="77777777" w:rsidR="00141D5C" w:rsidRPr="00260A69" w:rsidRDefault="00141D5C" w:rsidP="00141D5C">
            <w:pPr>
              <w:widowControl w:val="0"/>
              <w:autoSpaceDE w:val="0"/>
              <w:autoSpaceDN w:val="0"/>
              <w:jc w:val="both"/>
              <w:rPr>
                <w:rFonts w:ascii="Times New Roman" w:hAnsi="Times New Roman" w:cs="Times New Roman"/>
                <w:bCs/>
                <w:color w:val="FF0000"/>
                <w:sz w:val="20"/>
                <w:szCs w:val="20"/>
                <w:lang w:eastAsia="lv-LV"/>
              </w:rPr>
            </w:pPr>
          </w:p>
          <w:p w14:paraId="1ED60798" w14:textId="77777777" w:rsidR="00141D5C" w:rsidRPr="00260A69" w:rsidRDefault="00141D5C" w:rsidP="00141D5C">
            <w:pPr>
              <w:widowControl w:val="0"/>
              <w:autoSpaceDE w:val="0"/>
              <w:autoSpaceDN w:val="0"/>
              <w:jc w:val="both"/>
              <w:rPr>
                <w:rFonts w:ascii="Times New Roman" w:hAnsi="Times New Roman" w:cs="Times New Roman"/>
                <w:bCs/>
                <w:sz w:val="20"/>
                <w:szCs w:val="20"/>
              </w:rPr>
            </w:pPr>
            <w:r w:rsidRPr="00260A69">
              <w:rPr>
                <w:rFonts w:ascii="Times New Roman" w:hAnsi="Times New Roman" w:cs="Times New Roman"/>
                <w:bCs/>
                <w:sz w:val="20"/>
                <w:szCs w:val="20"/>
              </w:rPr>
              <w:t>Veidoti un auditorijai piedāvāti neatkarīgo producentu veidoti raidījumi “Te!”, “Ko Tu proti Latvija”, “Klausītājs”, “Meža stāsti”, “Tas notika šeit”, “Pa straumei”, “Tutas lietas”, “Mazo ģēniju akadēmija”, “Mazā Mula lielajā mākslas pasaulē”, “Ķepa uz sirds”, “Ralfs gatavo”, “Virtuve bez kāposta”, “Literatūre”, “Vienā ritmā”, “Dienaszagļu rītarosme”, “Emī un Rū”, “Drosmes diena”, “Zaļgalvis”, “Vides fakti”, “4. studija” u.c.</w:t>
            </w:r>
          </w:p>
          <w:p w14:paraId="13EE2551" w14:textId="77777777" w:rsidR="00141D5C" w:rsidRPr="00260A69" w:rsidRDefault="00141D5C" w:rsidP="00141D5C">
            <w:pPr>
              <w:widowControl w:val="0"/>
              <w:autoSpaceDE w:val="0"/>
              <w:autoSpaceDN w:val="0"/>
              <w:jc w:val="both"/>
              <w:rPr>
                <w:rFonts w:ascii="Times New Roman" w:hAnsi="Times New Roman" w:cs="Times New Roman"/>
                <w:bCs/>
                <w:sz w:val="20"/>
                <w:szCs w:val="20"/>
                <w:lang w:eastAsia="lv-LV"/>
              </w:rPr>
            </w:pPr>
          </w:p>
          <w:p w14:paraId="321A58C3" w14:textId="77777777" w:rsidR="00141D5C" w:rsidRPr="00260A69" w:rsidRDefault="00141D5C" w:rsidP="00141D5C">
            <w:pPr>
              <w:widowControl w:val="0"/>
              <w:autoSpaceDE w:val="0"/>
              <w:autoSpaceDN w:val="0"/>
              <w:jc w:val="both"/>
              <w:rPr>
                <w:rFonts w:ascii="Times New Roman" w:hAnsi="Times New Roman" w:cs="Times New Roman"/>
                <w:bCs/>
                <w:sz w:val="20"/>
                <w:szCs w:val="20"/>
              </w:rPr>
            </w:pPr>
            <w:r w:rsidRPr="00260A69">
              <w:rPr>
                <w:rFonts w:ascii="Times New Roman" w:hAnsi="Times New Roman" w:cs="Times New Roman"/>
                <w:bCs/>
                <w:sz w:val="20"/>
                <w:szCs w:val="20"/>
                <w:lang w:eastAsia="lv-LV"/>
              </w:rPr>
              <w:t xml:space="preserve">Gada nogalē (no 1. septembra līdz 31. decembrim) izrādīti arī neatkarīgo producentu veidotie raidījumu cikli “Īstās latvju saimnieces”, </w:t>
            </w:r>
            <w:r w:rsidRPr="00260A69">
              <w:rPr>
                <w:rFonts w:ascii="Times New Roman" w:hAnsi="Times New Roman" w:cs="Times New Roman"/>
                <w:bCs/>
                <w:sz w:val="20"/>
                <w:szCs w:val="20"/>
              </w:rPr>
              <w:t>“Neatklātā Vidzeme”, “Iekodies. Mazākumtautības”, “Literatūre. Pamatskola”, ‘Zemes stāsti”, “Ukulele”, “Īkšķi Tīkšķi” u.c.</w:t>
            </w:r>
          </w:p>
          <w:p w14:paraId="37CBFD7E" w14:textId="77777777" w:rsidR="00141D5C" w:rsidRPr="00260A69" w:rsidRDefault="00141D5C" w:rsidP="00141D5C">
            <w:pPr>
              <w:widowControl w:val="0"/>
              <w:autoSpaceDE w:val="0"/>
              <w:autoSpaceDN w:val="0"/>
              <w:jc w:val="both"/>
              <w:rPr>
                <w:rFonts w:ascii="Times New Roman" w:hAnsi="Times New Roman" w:cs="Times New Roman"/>
                <w:bCs/>
                <w:sz w:val="20"/>
                <w:szCs w:val="20"/>
              </w:rPr>
            </w:pPr>
          </w:p>
          <w:p w14:paraId="27C89DA5" w14:textId="77777777" w:rsidR="00141D5C" w:rsidRPr="00260A69" w:rsidRDefault="00141D5C" w:rsidP="00141D5C">
            <w:pPr>
              <w:widowControl w:val="0"/>
              <w:autoSpaceDE w:val="0"/>
              <w:autoSpaceDN w:val="0"/>
              <w:jc w:val="both"/>
              <w:rPr>
                <w:rFonts w:ascii="Times New Roman" w:hAnsi="Times New Roman" w:cs="Times New Roman"/>
                <w:sz w:val="20"/>
                <w:szCs w:val="20"/>
              </w:rPr>
            </w:pPr>
            <w:r w:rsidRPr="00260A69">
              <w:rPr>
                <w:rFonts w:ascii="Times New Roman" w:hAnsi="Times New Roman" w:cs="Times New Roman"/>
                <w:b/>
                <w:bCs/>
                <w:sz w:val="20"/>
                <w:szCs w:val="20"/>
              </w:rPr>
              <w:t>16+</w:t>
            </w:r>
            <w:r w:rsidRPr="00260A69">
              <w:rPr>
                <w:rFonts w:ascii="Times New Roman" w:hAnsi="Times New Roman" w:cs="Times New Roman"/>
                <w:sz w:val="20"/>
                <w:szCs w:val="20"/>
              </w:rPr>
              <w:t xml:space="preserve"> </w:t>
            </w:r>
          </w:p>
          <w:p w14:paraId="565498BC" w14:textId="77777777" w:rsidR="00141D5C" w:rsidRPr="00260A69" w:rsidRDefault="00141D5C" w:rsidP="00141D5C">
            <w:pPr>
              <w:widowControl w:val="0"/>
              <w:autoSpaceDE w:val="0"/>
              <w:autoSpaceDN w:val="0"/>
              <w:jc w:val="both"/>
              <w:rPr>
                <w:rFonts w:ascii="Times New Roman" w:hAnsi="Times New Roman" w:cs="Times New Roman"/>
                <w:sz w:val="20"/>
                <w:szCs w:val="20"/>
              </w:rPr>
            </w:pPr>
            <w:r w:rsidRPr="00260A69">
              <w:rPr>
                <w:rFonts w:ascii="Times New Roman" w:hAnsi="Times New Roman" w:cs="Times New Roman"/>
                <w:sz w:val="20"/>
                <w:szCs w:val="20"/>
              </w:rPr>
              <w:t xml:space="preserve">2022. gadā platformas sekotājiem piedāvāts ārējo producentu veidotais saturs – “Virtuve bez kāposta” (8 epizodes ar papildus saturu platformai TikTok), “Mācies kopā ar jaunsargiem” (4 epizodes ar papildu saturu platformai </w:t>
            </w:r>
            <w:r w:rsidRPr="00260A69">
              <w:rPr>
                <w:rFonts w:ascii="Times New Roman" w:hAnsi="Times New Roman" w:cs="Times New Roman"/>
                <w:i/>
                <w:iCs/>
                <w:sz w:val="20"/>
                <w:szCs w:val="20"/>
              </w:rPr>
              <w:t>TikTok</w:t>
            </w:r>
            <w:r w:rsidRPr="00260A69">
              <w:rPr>
                <w:rFonts w:ascii="Times New Roman" w:hAnsi="Times New Roman" w:cs="Times New Roman"/>
                <w:sz w:val="20"/>
                <w:szCs w:val="20"/>
              </w:rPr>
              <w:t xml:space="preserve">), “Rojs Rodžers un Kristiāna Grāmatiņa piedāvā! Priekšvēlēšanu debates jauniešiem”, “Gada apskats 2022”. Tika izsludināts konkurss jaunam jauniešu formātam, kurā tiek veidots ikmēneša ziņu apskats. </w:t>
            </w:r>
          </w:p>
          <w:p w14:paraId="06743D51" w14:textId="77777777" w:rsidR="00141D5C" w:rsidRPr="00260A69" w:rsidRDefault="00141D5C" w:rsidP="00141D5C">
            <w:pPr>
              <w:widowControl w:val="0"/>
              <w:autoSpaceDE w:val="0"/>
              <w:autoSpaceDN w:val="0"/>
              <w:jc w:val="both"/>
              <w:rPr>
                <w:rFonts w:ascii="Times New Roman" w:hAnsi="Times New Roman" w:cs="Times New Roman"/>
                <w:sz w:val="20"/>
                <w:szCs w:val="20"/>
              </w:rPr>
            </w:pPr>
          </w:p>
          <w:p w14:paraId="3460F7CF" w14:textId="77777777" w:rsidR="00141D5C" w:rsidRPr="00260A69" w:rsidRDefault="00141D5C" w:rsidP="00141D5C">
            <w:pPr>
              <w:widowControl w:val="0"/>
              <w:autoSpaceDE w:val="0"/>
              <w:autoSpaceDN w:val="0"/>
              <w:jc w:val="both"/>
              <w:rPr>
                <w:rFonts w:ascii="Times New Roman" w:hAnsi="Times New Roman" w:cs="Times New Roman"/>
                <w:b/>
                <w:bCs/>
                <w:sz w:val="20"/>
                <w:szCs w:val="20"/>
              </w:rPr>
            </w:pPr>
            <w:r w:rsidRPr="00260A69">
              <w:rPr>
                <w:rFonts w:ascii="Times New Roman" w:hAnsi="Times New Roman" w:cs="Times New Roman"/>
                <w:b/>
                <w:bCs/>
                <w:sz w:val="20"/>
                <w:szCs w:val="20"/>
              </w:rPr>
              <w:t>+AUDZIS</w:t>
            </w:r>
          </w:p>
          <w:p w14:paraId="070FA090" w14:textId="77777777" w:rsidR="00141D5C" w:rsidRPr="00260A69" w:rsidRDefault="00141D5C" w:rsidP="00141D5C">
            <w:pPr>
              <w:keepNext/>
              <w:keepLines/>
              <w:widowControl w:val="0"/>
              <w:autoSpaceDE w:val="0"/>
              <w:autoSpaceDN w:val="0"/>
              <w:spacing w:after="60"/>
              <w:jc w:val="both"/>
              <w:rPr>
                <w:rFonts w:ascii="Times New Roman" w:hAnsi="Times New Roman" w:cs="Times New Roman"/>
                <w:sz w:val="20"/>
                <w:szCs w:val="20"/>
              </w:rPr>
            </w:pPr>
            <w:r w:rsidRPr="00260A69">
              <w:rPr>
                <w:rFonts w:ascii="Times New Roman" w:hAnsi="Times New Roman" w:cs="Times New Roman"/>
                <w:sz w:val="20"/>
                <w:szCs w:val="20"/>
              </w:rPr>
              <w:t xml:space="preserve">Pusaudžu platformai radīts saturs platformā </w:t>
            </w:r>
            <w:r w:rsidRPr="00260A69">
              <w:rPr>
                <w:rFonts w:ascii="Times New Roman" w:hAnsi="Times New Roman" w:cs="Times New Roman"/>
                <w:i/>
                <w:iCs/>
                <w:sz w:val="20"/>
                <w:szCs w:val="20"/>
              </w:rPr>
              <w:t>YouTube</w:t>
            </w:r>
            <w:r w:rsidRPr="00260A69">
              <w:rPr>
                <w:rFonts w:ascii="Times New Roman" w:hAnsi="Times New Roman" w:cs="Times New Roman"/>
                <w:sz w:val="20"/>
                <w:szCs w:val="20"/>
              </w:rPr>
              <w:t xml:space="preserve"> “Iepazīsti skautus un gaidas” 4 epizodes.</w:t>
            </w:r>
          </w:p>
          <w:p w14:paraId="7D8F580D" w14:textId="77777777" w:rsidR="00141D5C" w:rsidRPr="00260A69" w:rsidRDefault="00141D5C" w:rsidP="00141D5C">
            <w:pPr>
              <w:keepNext/>
              <w:keepLines/>
              <w:widowControl w:val="0"/>
              <w:autoSpaceDE w:val="0"/>
              <w:autoSpaceDN w:val="0"/>
              <w:spacing w:after="60"/>
              <w:jc w:val="both"/>
              <w:rPr>
                <w:rFonts w:ascii="Times New Roman" w:hAnsi="Times New Roman" w:cs="Times New Roman"/>
                <w:b/>
                <w:bCs/>
                <w:i/>
                <w:iCs/>
                <w:lang w:eastAsia="lv-LV"/>
              </w:rPr>
            </w:pPr>
            <w:r w:rsidRPr="00260A69">
              <w:rPr>
                <w:rFonts w:ascii="Times New Roman" w:hAnsi="Times New Roman" w:cs="Times New Roman"/>
                <w:b/>
                <w:bCs/>
                <w:i/>
                <w:iCs/>
              </w:rPr>
              <w:t xml:space="preserve">Padomes vērtējums: Daļēji izpildīts </w:t>
            </w:r>
          </w:p>
        </w:tc>
      </w:tr>
      <w:tr w:rsidR="00141D5C" w:rsidRPr="00260A69" w14:paraId="7FB57A04" w14:textId="77777777" w:rsidTr="00EC05ED">
        <w:trPr>
          <w:trHeight w:val="315"/>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7004F70" w14:textId="77777777" w:rsidR="00141D5C" w:rsidRPr="00260A69" w:rsidRDefault="00141D5C" w:rsidP="00141D5C">
            <w:pPr>
              <w:widowControl w:val="0"/>
              <w:autoSpaceDE w:val="0"/>
              <w:autoSpaceDN w:val="0"/>
              <w:jc w:val="center"/>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5</w:t>
            </w:r>
            <w:bookmarkStart w:id="4" w:name="_gjdgxs"/>
            <w:bookmarkEnd w:id="4"/>
          </w:p>
        </w:tc>
        <w:tc>
          <w:tcPr>
            <w:tcW w:w="359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1F4480B"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 xml:space="preserve">Attīstīt kvalitatīva analītiskā un pētnieciskā satura īpatsvaru ziņās un raidījumos. </w:t>
            </w:r>
          </w:p>
        </w:tc>
        <w:tc>
          <w:tcPr>
            <w:tcW w:w="47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7C84FF"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r w:rsidRPr="00260A69">
              <w:rPr>
                <w:rFonts w:ascii="Times New Roman" w:hAnsi="Times New Roman" w:cs="Times New Roman"/>
                <w:bCs/>
                <w:color w:val="000000" w:themeColor="text1"/>
                <w:sz w:val="20"/>
                <w:szCs w:val="20"/>
              </w:rPr>
              <w:t xml:space="preserve">Ziņojums kopā ar sabiedriskā pasūtījuma plāna gala ziņojumu un starpatskaitē par LTV pētnieciskā satura līdzšinējo sniegumu un attīstību – 1.  </w:t>
            </w:r>
          </w:p>
          <w:p w14:paraId="4B06EA8D"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p>
          <w:p w14:paraId="6360FABD"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r w:rsidRPr="00260A69">
              <w:rPr>
                <w:rFonts w:ascii="Times New Roman" w:hAnsi="Times New Roman" w:cs="Times New Roman"/>
                <w:bCs/>
                <w:color w:val="000000" w:themeColor="text1"/>
                <w:sz w:val="20"/>
                <w:szCs w:val="20"/>
              </w:rPr>
              <w:t>Žanrs: pētnieciskais saturs  LTV programmās</w:t>
            </w:r>
          </w:p>
          <w:p w14:paraId="1A80047F"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r w:rsidRPr="00260A69">
              <w:rPr>
                <w:rFonts w:ascii="Times New Roman" w:hAnsi="Times New Roman" w:cs="Times New Roman"/>
                <w:bCs/>
                <w:color w:val="000000" w:themeColor="text1"/>
                <w:sz w:val="20"/>
                <w:szCs w:val="20"/>
              </w:rPr>
              <w:t xml:space="preserve">2022:  ne mazāk kā 2021. gadā. </w:t>
            </w:r>
          </w:p>
          <w:p w14:paraId="3C393BD4"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r w:rsidRPr="00260A69">
              <w:rPr>
                <w:rFonts w:ascii="Times New Roman" w:hAnsi="Times New Roman" w:cs="Times New Roman"/>
                <w:bCs/>
                <w:color w:val="000000" w:themeColor="text1"/>
                <w:sz w:val="20"/>
                <w:szCs w:val="20"/>
              </w:rPr>
              <w:t>2022: sabiedriski politisko diskusiju raidījums – 1.</w:t>
            </w:r>
          </w:p>
          <w:p w14:paraId="7AB8F6A0"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r w:rsidRPr="00260A69">
              <w:rPr>
                <w:rFonts w:ascii="Times New Roman" w:hAnsi="Times New Roman" w:cs="Times New Roman"/>
                <w:bCs/>
                <w:color w:val="000000" w:themeColor="text1"/>
                <w:sz w:val="20"/>
                <w:szCs w:val="20"/>
              </w:rPr>
              <w:t xml:space="preserve">2022: Palielināt analītiskā un pētnieciskā satura apjomu ziņu raidījumos par 2 % pret 2021. </w:t>
            </w:r>
          </w:p>
          <w:p w14:paraId="24DA4453"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p>
          <w:p w14:paraId="647BE2B7" w14:textId="77777777" w:rsidR="00141D5C" w:rsidRPr="00260A69" w:rsidRDefault="00141D5C" w:rsidP="00141D5C">
            <w:pPr>
              <w:widowControl w:val="0"/>
              <w:autoSpaceDE w:val="0"/>
              <w:autoSpaceDN w:val="0"/>
              <w:jc w:val="both"/>
              <w:rPr>
                <w:rFonts w:ascii="Times New Roman" w:eastAsia="Calibri" w:hAnsi="Times New Roman" w:cs="Times New Roman"/>
                <w:b/>
                <w:bCs/>
                <w:color w:val="FF0000"/>
                <w:sz w:val="20"/>
                <w:szCs w:val="20"/>
              </w:rPr>
            </w:pPr>
            <w:r w:rsidRPr="00260A69">
              <w:rPr>
                <w:rFonts w:ascii="Times New Roman" w:hAnsi="Times New Roman" w:cs="Times New Roman"/>
                <w:bCs/>
                <w:color w:val="000000" w:themeColor="text1"/>
                <w:sz w:val="20"/>
                <w:szCs w:val="20"/>
              </w:rPr>
              <w:t>Tematikas: pētnieciskā un analītiskā integrētā satura uzskaite sporta un izglītojošu un zinātnes raidījumu žanros.</w:t>
            </w:r>
          </w:p>
        </w:tc>
      </w:tr>
      <w:tr w:rsidR="00141D5C" w:rsidRPr="00260A69" w14:paraId="3D3D1CB5" w14:textId="77777777" w:rsidTr="00EC05ED">
        <w:trPr>
          <w:cantSplit/>
          <w:trHeight w:val="1134"/>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14:paraId="7016EF19" w14:textId="77777777" w:rsidR="00141D5C" w:rsidRPr="00260A69" w:rsidRDefault="00141D5C" w:rsidP="00141D5C">
            <w:pPr>
              <w:widowControl w:val="0"/>
              <w:autoSpaceDE w:val="0"/>
              <w:autoSpaceDN w:val="0"/>
              <w:ind w:left="113" w:right="113"/>
              <w:jc w:val="center"/>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Izpilde</w:t>
            </w:r>
          </w:p>
        </w:tc>
        <w:tc>
          <w:tcPr>
            <w:tcW w:w="8348"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ADF97D4" w14:textId="77777777" w:rsidR="00141D5C" w:rsidRPr="00260A69" w:rsidRDefault="00141D5C" w:rsidP="00141D5C">
            <w:pPr>
              <w:autoSpaceDE w:val="0"/>
              <w:autoSpaceDN w:val="0"/>
              <w:adjustRightInd w:val="0"/>
              <w:jc w:val="both"/>
              <w:rPr>
                <w:rFonts w:ascii="Times New Roman" w:eastAsia="Calibri" w:hAnsi="Times New Roman" w:cs="Times New Roman"/>
                <w:sz w:val="20"/>
                <w:szCs w:val="20"/>
              </w:rPr>
            </w:pPr>
            <w:r w:rsidRPr="00260A69">
              <w:rPr>
                <w:rFonts w:ascii="Times New Roman" w:hAnsi="Times New Roman" w:cs="Times New Roman"/>
                <w:sz w:val="20"/>
                <w:szCs w:val="20"/>
              </w:rPr>
              <w:t xml:space="preserve">Pētnieciskā un analītiskā satura tematiskais loks LTV 2022. gadā paplašinājās – gan sabiedriski politisko aktualitāšu dēļ – karš Ukrainā, Saeimas vēlēšanas, gan arī pilnvērtīgi realizējot raidījuma “Kas notiek Latvijā?” abas sezonas. </w:t>
            </w:r>
          </w:p>
          <w:p w14:paraId="2ED082B3" w14:textId="77777777" w:rsidR="00141D5C" w:rsidRPr="00260A69" w:rsidRDefault="00141D5C" w:rsidP="00141D5C">
            <w:pPr>
              <w:autoSpaceDE w:val="0"/>
              <w:autoSpaceDN w:val="0"/>
              <w:adjustRightInd w:val="0"/>
              <w:jc w:val="both"/>
              <w:rPr>
                <w:rFonts w:ascii="Times New Roman" w:hAnsi="Times New Roman" w:cs="Times New Roman"/>
                <w:sz w:val="20"/>
                <w:szCs w:val="20"/>
              </w:rPr>
            </w:pPr>
            <w:r w:rsidRPr="00260A69">
              <w:rPr>
                <w:rFonts w:ascii="Times New Roman" w:hAnsi="Times New Roman" w:cs="Times New Roman"/>
                <w:sz w:val="20"/>
                <w:szCs w:val="20"/>
              </w:rPr>
              <w:t xml:space="preserve">Gada sākumā būtiska aktualitāte bija Covid-19 pandēmija, bet kopš februāra būtiskākais analizētais temats ir Krievijas uzsāktais karš Ukrainā. Tika analizēta un pētīta gan kara gaita, gan tā ietekme uz Eiropas un pasaules ekonomiku, Latvijas tautsaimniecību, cenu kāpumu, inflāciju un citiem aspektiem. Veidotas arī tematiskas ziņu sērijas par sociālajiem, veselības, izglītības un citiem jautājumiem.    </w:t>
            </w:r>
          </w:p>
          <w:p w14:paraId="1032C8F9" w14:textId="77777777" w:rsidR="00141D5C" w:rsidRPr="00260A69" w:rsidRDefault="00141D5C" w:rsidP="00141D5C">
            <w:pPr>
              <w:autoSpaceDE w:val="0"/>
              <w:autoSpaceDN w:val="0"/>
              <w:adjustRightInd w:val="0"/>
              <w:jc w:val="both"/>
              <w:rPr>
                <w:rFonts w:ascii="Times New Roman" w:hAnsi="Times New Roman" w:cs="Times New Roman"/>
                <w:sz w:val="20"/>
                <w:szCs w:val="20"/>
              </w:rPr>
            </w:pPr>
            <w:r w:rsidRPr="00260A69">
              <w:rPr>
                <w:rFonts w:ascii="Times New Roman" w:hAnsi="Times New Roman" w:cs="Times New Roman"/>
                <w:sz w:val="20"/>
                <w:szCs w:val="20"/>
              </w:rPr>
              <w:t xml:space="preserve">Analītisks un pētniecisks saturs pastāvīgi veidots raidījumos “De Facto”, “Aizliegtais paņēmiens”, “Kas notiek Latvijā?”, “Šodienas jautājums”, “Pasaules panorāma”, “Kultūršoks”. Sākoties Krievijas iebrukumam Ukrainā, tika pārraidīta virkne speciālizlaidumu, LSM.lv tika veidotas papildu publikācijas, kur analizēta kara gaita un ietekme. Tāpat visa gada garumā Ziņu dienests strādājis pie dokumentāliem stāstiem par norisēm Ukrainā, tapušas Rus.LSM dokumentālās filmas. Rus.LSM </w:t>
            </w:r>
            <w:r w:rsidRPr="00260A69">
              <w:rPr>
                <w:rFonts w:ascii="Times New Roman" w:hAnsi="Times New Roman" w:cs="Times New Roman"/>
                <w:sz w:val="20"/>
                <w:szCs w:val="20"/>
                <w:lang w:eastAsia="en-GB"/>
              </w:rPr>
              <w:t xml:space="preserve">filmēšanas grupa devās līdzi “ātrās palīdzības” mašīnai, kas par cilvēku ziedojumiem tika iegādāta Latvijā un nosūtīta uz Izjumu Ukrainā. Tāpat izveidota dokumentālā filma par Ukrainas bēgļiem Latvijā. </w:t>
            </w:r>
            <w:r w:rsidRPr="00260A69">
              <w:rPr>
                <w:rFonts w:ascii="Times New Roman" w:hAnsi="Times New Roman" w:cs="Times New Roman"/>
                <w:bCs/>
                <w:sz w:val="20"/>
                <w:szCs w:val="20"/>
                <w:lang w:eastAsia="en-GB"/>
              </w:rPr>
              <w:t xml:space="preserve">    </w:t>
            </w:r>
          </w:p>
          <w:p w14:paraId="0754B7ED" w14:textId="77777777" w:rsidR="00141D5C" w:rsidRPr="00260A69" w:rsidRDefault="00141D5C" w:rsidP="00141D5C">
            <w:pPr>
              <w:autoSpaceDE w:val="0"/>
              <w:autoSpaceDN w:val="0"/>
              <w:adjustRightInd w:val="0"/>
              <w:jc w:val="both"/>
              <w:rPr>
                <w:rFonts w:ascii="Times New Roman" w:hAnsi="Times New Roman" w:cs="Times New Roman"/>
                <w:sz w:val="20"/>
                <w:szCs w:val="20"/>
              </w:rPr>
            </w:pPr>
            <w:r w:rsidRPr="00260A69">
              <w:rPr>
                <w:rFonts w:ascii="Times New Roman" w:hAnsi="Times New Roman" w:cs="Times New Roman"/>
                <w:sz w:val="20"/>
                <w:szCs w:val="20"/>
              </w:rPr>
              <w:t>Plašs informatīvi-analītisks saturs veidots pirms 14. Saeimas vēlēšanām, kā arī vēlēšanu naktī un pēc vēlēšanām. Priekšvēlēšanu diskusijās “Izvēlies nākotni!” un LSM.lv “Partiju šķirotavā” tika analizēti partiju piedāvājumi, sadarbībā ar Eiropas Latviešu apvienību un diasporas interneta mediju latviesi.com tika pārraidītas priekšvēlēšanu debates diasporā Vācijā. “Kas notiek Latvijā?” ietvaros veidota diskusiju sērija</w:t>
            </w:r>
            <w:r w:rsidRPr="00260A69">
              <w:rPr>
                <w:rFonts w:ascii="Times New Roman" w:hAnsi="Times New Roman" w:cs="Times New Roman"/>
                <w:sz w:val="24"/>
                <w:szCs w:val="24"/>
                <w:vertAlign w:val="superscript"/>
              </w:rPr>
              <w:footnoteReference w:id="2"/>
            </w:r>
            <w:r w:rsidRPr="00260A69">
              <w:rPr>
                <w:rFonts w:ascii="Times New Roman" w:hAnsi="Times New Roman" w:cs="Times New Roman"/>
                <w:sz w:val="20"/>
                <w:szCs w:val="20"/>
              </w:rPr>
              <w:t xml:space="preserve"> ar visām partijām, kas kandidē uz Saeimu, īstenotas tiešraides vēlēšanu dienā un naktī, kā arī diskusija par vēlēšanu rezultātiem nākamajā dienā.</w:t>
            </w:r>
          </w:p>
          <w:p w14:paraId="5820ACCE" w14:textId="77777777" w:rsidR="00141D5C" w:rsidRPr="00260A69" w:rsidRDefault="00141D5C" w:rsidP="00141D5C">
            <w:pPr>
              <w:autoSpaceDE w:val="0"/>
              <w:autoSpaceDN w:val="0"/>
              <w:adjustRightInd w:val="0"/>
              <w:jc w:val="both"/>
              <w:rPr>
                <w:rFonts w:ascii="Times New Roman" w:hAnsi="Times New Roman" w:cs="Times New Roman"/>
                <w:sz w:val="20"/>
                <w:szCs w:val="20"/>
              </w:rPr>
            </w:pPr>
            <w:r w:rsidRPr="00260A69">
              <w:rPr>
                <w:rFonts w:ascii="Times New Roman" w:hAnsi="Times New Roman" w:cs="Times New Roman"/>
                <w:sz w:val="20"/>
                <w:szCs w:val="20"/>
              </w:rPr>
              <w:t>Jauniešu platformā 16+ tika piedāvātas priekšvēlēšanu debates jauniešiem ar Roju Rodžeru un Kristiānu Grāmatiņu. Īpašs saturs tika īstenots arī raidījumā “Aizliegtais paņēmiens” (operācija “Kinoseanss”). Priekšvēlēšanu diskusijas un vēlēšanu atspoguļojums tika realizēts rus.LSM.lv platformā un LTV7.</w:t>
            </w:r>
          </w:p>
          <w:p w14:paraId="78922D07" w14:textId="77777777" w:rsidR="00141D5C" w:rsidRPr="00260A69" w:rsidRDefault="00141D5C" w:rsidP="00141D5C">
            <w:pPr>
              <w:autoSpaceDE w:val="0"/>
              <w:autoSpaceDN w:val="0"/>
              <w:adjustRightInd w:val="0"/>
              <w:jc w:val="both"/>
              <w:rPr>
                <w:rFonts w:ascii="Times New Roman" w:hAnsi="Times New Roman" w:cs="Times New Roman"/>
                <w:sz w:val="20"/>
                <w:szCs w:val="20"/>
              </w:rPr>
            </w:pPr>
            <w:r w:rsidRPr="00260A69">
              <w:rPr>
                <w:rFonts w:ascii="Times New Roman" w:hAnsi="Times New Roman" w:cs="Times New Roman"/>
                <w:sz w:val="20"/>
                <w:szCs w:val="20"/>
              </w:rPr>
              <w:t xml:space="preserve">Regulāra sporta analītika īstenota satura projektā “Kas jāmaina Latvijas sportā?” un raidierakstā “Sporta studija. Aizkulises”. Savukārt kultūras norises pētīja un analizēja raidījums “Kultūršoks”. </w:t>
            </w:r>
          </w:p>
          <w:p w14:paraId="1AD66FB7" w14:textId="77777777" w:rsidR="00141D5C" w:rsidRPr="00260A69" w:rsidRDefault="00141D5C" w:rsidP="00141D5C">
            <w:pPr>
              <w:widowControl w:val="0"/>
              <w:autoSpaceDE w:val="0"/>
              <w:autoSpaceDN w:val="0"/>
              <w:jc w:val="both"/>
              <w:rPr>
                <w:rFonts w:ascii="Times New Roman" w:hAnsi="Times New Roman" w:cs="Times New Roman"/>
                <w:sz w:val="20"/>
                <w:szCs w:val="20"/>
                <w:lang w:eastAsia="en-GB"/>
              </w:rPr>
            </w:pPr>
            <w:r w:rsidRPr="00260A69">
              <w:rPr>
                <w:rFonts w:ascii="Times New Roman" w:hAnsi="Times New Roman" w:cs="Times New Roman"/>
                <w:sz w:val="20"/>
                <w:szCs w:val="20"/>
              </w:rPr>
              <w:t xml:space="preserve"> </w:t>
            </w:r>
            <w:r w:rsidRPr="00260A69">
              <w:rPr>
                <w:rFonts w:ascii="Times New Roman" w:hAnsi="Times New Roman" w:cs="Times New Roman"/>
                <w:sz w:val="20"/>
                <w:szCs w:val="20"/>
                <w:lang w:eastAsia="en-GB"/>
              </w:rPr>
              <w:t xml:space="preserve">Rus.LSM platforma 2022. gadā turpināja strādāt pie analītiskā un pētnieciskā satura projekta “Ličnoe delo” ( “Personiska lieta”) ietvaros. Izveidotas jaunas materiālu sērijas “Что не так” (“Kas nav tā”), kur pētītas un analizētas sabiedrībai svarīgas tēmas. </w:t>
            </w:r>
          </w:p>
          <w:p w14:paraId="2F8870DC" w14:textId="77777777" w:rsidR="00141D5C" w:rsidRPr="00260A69" w:rsidRDefault="00141D5C" w:rsidP="00141D5C">
            <w:pPr>
              <w:widowControl w:val="0"/>
              <w:autoSpaceDE w:val="0"/>
              <w:autoSpaceDN w:val="0"/>
              <w:jc w:val="both"/>
              <w:rPr>
                <w:rFonts w:ascii="Times New Roman" w:hAnsi="Times New Roman" w:cs="Times New Roman"/>
                <w:sz w:val="20"/>
                <w:szCs w:val="20"/>
                <w:lang w:eastAsia="en-GB"/>
              </w:rPr>
            </w:pPr>
            <w:r w:rsidRPr="00260A69">
              <w:rPr>
                <w:rFonts w:ascii="Times New Roman" w:hAnsi="Times New Roman" w:cs="Times New Roman"/>
                <w:sz w:val="20"/>
                <w:szCs w:val="20"/>
                <w:lang w:eastAsia="en-GB"/>
              </w:rPr>
              <w:t xml:space="preserve">Ziņu raidījumos gadā kopumā analītiskā un pētnieciskā satura apjoms palika iepriekšējais. Lielu daļu aktualitātēm atvēlētā ētera laika aizņēma operatīvās ziņas, jo bija svarīgi sekot līdzi Krievijas uzsāktā plaša mēroga iebrukuma gaitai Ukrainā un ziņot par situāciju. </w:t>
            </w:r>
          </w:p>
          <w:p w14:paraId="205E764D"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r w:rsidRPr="00260A69">
              <w:rPr>
                <w:rFonts w:ascii="Times New Roman" w:hAnsi="Times New Roman" w:cs="Times New Roman"/>
                <w:bCs/>
                <w:color w:val="000000" w:themeColor="text1"/>
                <w:sz w:val="20"/>
                <w:szCs w:val="20"/>
              </w:rPr>
              <w:t>Pilnveidota pētnieciskā un analītiskā integrētā satura uzskaite, iekļaujot arī sporta, izglītojošu un zinātnes raidījumu žanrus.</w:t>
            </w:r>
          </w:p>
          <w:p w14:paraId="62ED1B4C" w14:textId="77777777" w:rsidR="00141D5C" w:rsidRPr="00260A69" w:rsidRDefault="00141D5C" w:rsidP="00141D5C">
            <w:pPr>
              <w:widowControl w:val="0"/>
              <w:autoSpaceDE w:val="0"/>
              <w:autoSpaceDN w:val="0"/>
              <w:jc w:val="both"/>
              <w:rPr>
                <w:rFonts w:ascii="Times New Roman" w:eastAsia="Calibri" w:hAnsi="Times New Roman" w:cs="Times New Roman"/>
                <w:b/>
                <w:i/>
                <w:iCs/>
              </w:rPr>
            </w:pPr>
            <w:r w:rsidRPr="00260A69">
              <w:rPr>
                <w:rFonts w:ascii="Times New Roman" w:hAnsi="Times New Roman" w:cs="Times New Roman"/>
                <w:b/>
                <w:i/>
                <w:iCs/>
                <w:color w:val="000000" w:themeColor="text1"/>
              </w:rPr>
              <w:t xml:space="preserve">Padomes vērtējums: Daļēji izpildīts. </w:t>
            </w:r>
          </w:p>
        </w:tc>
      </w:tr>
      <w:tr w:rsidR="00141D5C" w:rsidRPr="00260A69" w14:paraId="486D59D2" w14:textId="77777777" w:rsidTr="00EC05ED">
        <w:trPr>
          <w:trHeight w:val="315"/>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C832D62" w14:textId="77777777" w:rsidR="00141D5C" w:rsidRPr="00260A69" w:rsidRDefault="00141D5C" w:rsidP="00141D5C">
            <w:pPr>
              <w:widowControl w:val="0"/>
              <w:autoSpaceDE w:val="0"/>
              <w:autoSpaceDN w:val="0"/>
              <w:jc w:val="center"/>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6</w:t>
            </w:r>
          </w:p>
        </w:tc>
        <w:tc>
          <w:tcPr>
            <w:tcW w:w="359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F70FC70"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 xml:space="preserve">Dažādu augstvērtīgu kultūras un mākslas  (Latvijas teātra izrāžu, koncertu ar Latvijas dziedātājiem u.c.) pasākumu dokumentēšana. </w:t>
            </w:r>
          </w:p>
        </w:tc>
        <w:tc>
          <w:tcPr>
            <w:tcW w:w="47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914DFF"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r w:rsidRPr="00260A69">
              <w:rPr>
                <w:rFonts w:ascii="Times New Roman" w:hAnsi="Times New Roman" w:cs="Times New Roman"/>
                <w:bCs/>
                <w:color w:val="000000" w:themeColor="text1"/>
                <w:sz w:val="20"/>
                <w:szCs w:val="20"/>
              </w:rPr>
              <w:t>2022: vismaz desmit jauni kultūras pasākumu ieraksti.</w:t>
            </w:r>
          </w:p>
          <w:p w14:paraId="5D6A0C79" w14:textId="77777777" w:rsidR="00141D5C" w:rsidRPr="00260A69" w:rsidRDefault="00141D5C" w:rsidP="00141D5C">
            <w:pPr>
              <w:widowControl w:val="0"/>
              <w:autoSpaceDE w:val="0"/>
              <w:autoSpaceDN w:val="0"/>
              <w:jc w:val="both"/>
              <w:rPr>
                <w:rFonts w:ascii="Times New Roman" w:eastAsia="Calibri" w:hAnsi="Times New Roman" w:cs="Times New Roman"/>
                <w:b/>
                <w:bCs/>
                <w:color w:val="FF0000"/>
                <w:sz w:val="20"/>
                <w:szCs w:val="20"/>
              </w:rPr>
            </w:pPr>
          </w:p>
        </w:tc>
      </w:tr>
      <w:tr w:rsidR="00141D5C" w:rsidRPr="00260A69" w14:paraId="5629D470" w14:textId="77777777" w:rsidTr="00EC05ED">
        <w:trPr>
          <w:cantSplit/>
          <w:trHeight w:val="1134"/>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14:paraId="261B9B4B" w14:textId="77777777" w:rsidR="00141D5C" w:rsidRPr="00260A69" w:rsidRDefault="00141D5C" w:rsidP="00141D5C">
            <w:pPr>
              <w:widowControl w:val="0"/>
              <w:autoSpaceDE w:val="0"/>
              <w:autoSpaceDN w:val="0"/>
              <w:ind w:left="113" w:right="113"/>
              <w:jc w:val="center"/>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Izpilde</w:t>
            </w:r>
          </w:p>
        </w:tc>
        <w:tc>
          <w:tcPr>
            <w:tcW w:w="8348"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214319"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Uzdevums ar uzviju izpildīts. Īstenoti vērienīgi koncertieraksti, kā arī dažādu kultūras ceremoniju tiešraides, nodrošināti skatītājus iesaistoši balsojumi LSM.lv (Lielā Mūzikas balva, LaLiGaBa, Boņuks, Lielais Kristaps, Kilograms Kultūras). </w:t>
            </w:r>
          </w:p>
          <w:p w14:paraId="7317C80E"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Īstenots liels apjoms labdarības koncertu Ukrainas atbalstam – Ukrainas brīvībai veltīts koncerts pie Kongresu nama 5 stundu garumā, ko vēlāk pārraidīja arī starptautiskais kultūras kanāls “Arte”, LNSO koncerta tiešraide “Baltijas mūzika Ukrainas atbalstam”, ko vēlāk translēja Spānijas sabiedriskā televīzija, koncerts Ukrainas bērnu atbalstam Mežaparka Kokaru zālē, kamerorķestra “Kijivas solisti” koncerts Lielajā ģildē un citi. </w:t>
            </w:r>
          </w:p>
          <w:p w14:paraId="7262C734"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LTV kā galvenais kopproducents piedalījās starptautiskā “Eiropas koncerta 2022” (</w:t>
            </w:r>
            <w:r w:rsidRPr="00260A69">
              <w:rPr>
                <w:rFonts w:ascii="Times New Roman" w:eastAsia="Calibri" w:hAnsi="Times New Roman" w:cs="Times New Roman"/>
                <w:i/>
                <w:iCs/>
                <w:sz w:val="20"/>
                <w:szCs w:val="20"/>
              </w:rPr>
              <w:t>Europakonzert 2022</w:t>
            </w:r>
            <w:r w:rsidRPr="00260A69">
              <w:rPr>
                <w:rFonts w:ascii="Times New Roman" w:eastAsia="Calibri" w:hAnsi="Times New Roman" w:cs="Times New Roman"/>
                <w:sz w:val="20"/>
                <w:szCs w:val="20"/>
              </w:rPr>
              <w:t xml:space="preserve">) organizēšanā un tiešraides nodrošināšanā. 1. maijā koncerts, kas sākotnēji bija paredzēts Ukrainā, Odesā, ārkārtas situācijas dēļ tika pārcelts uz Liepājas koncertzāli “Lielais dzintars”. Tiešraidē koncerts tika pārraidīts vairāk nekā 30 valstīs. Tajā piedalījās viens no pasaules izcilākajiem orķestriem – Berlīnes Filharmonijas orķestris, diriģents Kirils Petrenko un dziedātāja Elīna Garanča. </w:t>
            </w:r>
          </w:p>
          <w:p w14:paraId="52811B7D"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23. novembrī īstenota arī teātra balvas “Spēlmaņu nakts” pasniegšanas tiešraide. Gada laikā nodrošināti arī koncertieraksti un tiešraides, kas veltīti Latvijas izcilāko kultūras personību jubilejas svinībām.</w:t>
            </w:r>
          </w:p>
          <w:p w14:paraId="3E085F28"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Kā valstiski nozīmīgas koncertu tiešraides jāizceļ Latvijas Republikas Saeimas simtgades svinīgais koncerts “Turpinājums. Mūsu balsis" 27. oktobrī Nacionālajā teātrī, Satversmes simtgades un Valsts prezidenta institūcijas simtgadei veltītais koncertstāsts “Savējs. Mūsos pašos”, kas noritēja pie Rīgas pils, kā arī Latvijas Republikas proklamēšanas 104. gadadienai veltītais svinīgais koncerts 18. novembrī, kas tika pārraidīts tiešraidē no Nacionālā teātra.</w:t>
            </w:r>
          </w:p>
          <w:p w14:paraId="623745B7"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Īpaši nozīmīgas ir starptautiskās tiešraides, ko Latvijas Televīzija 2022. gadā nodrošinājusi biežāk, pateicoties ciešākai sadarbībai ar ārzemju producentiem un televīzijām “Medici.tv” un “Arte Concert”. No Latvijas Nacionālās operas un baleta LTV tiešraidē starptautiskai auditorijai tika pārraidīts prestižais dziedātāja Plāsido Domingo iedibinātais opermūzikas konkurss “Operalia”, kā arī decembrī starptautiski tiešraidīts Latvijas Nacionālā baleta simtgadei veltītais koncerts. Pirmo reizi LTV pārraidīja arī Latvijas Nacionālā simfoniskā orķestra jaunā mākslinieciskā vadītāja inaugurācijas koncertu (“Diriģenta Tarmo Peltokoski inaugurācijas koncerts”). </w:t>
            </w:r>
          </w:p>
          <w:p w14:paraId="7D7A628E"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Gada garumā īstenotas izcilu teātra izrāžu ierakstu sērijas ciklā “Teātris ZIP”, kas notikušas ar Borisa un Ināras Teterevu fonda atbalstu, kā arī izveidots īpašs “Teātris ZIP” 10 gadu jubilejas raidījums, tāpat ierakstīti un pārraidīti  septiņi diskusiju raidījumi “Teātris ZIP”.</w:t>
            </w:r>
          </w:p>
          <w:p w14:paraId="5B23E310"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p>
          <w:p w14:paraId="0ACAB1DC"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2022. gada 1. pusgadā veikti 12 teātra izrāžu televīzijas ieraksti:</w:t>
            </w:r>
          </w:p>
          <w:p w14:paraId="1D15FE9E"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1. ”Šekspīrs”, Liepājas  teātris;</w:t>
            </w:r>
          </w:p>
          <w:p w14:paraId="6FD5C7FD"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2. ”Zemdegas”, Dailes teātris;</w:t>
            </w:r>
          </w:p>
          <w:p w14:paraId="776637E2"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3. ”Konklāvs”, Dirty Deal teatro;                                 </w:t>
            </w:r>
          </w:p>
          <w:p w14:paraId="277AC66C"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4. “Suni ārā nedzenama nakts”, Mūzikas nams Daile;</w:t>
            </w:r>
          </w:p>
          <w:p w14:paraId="2C1AF7AD"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5. ”Āda”, Ģertrūdes ielas teātris;</w:t>
            </w:r>
          </w:p>
          <w:p w14:paraId="219C648B"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6. “Sapnis vasaras naktī”, Nacionālais teātris;</w:t>
            </w:r>
          </w:p>
          <w:p w14:paraId="07C9E0EC"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7. ”Cilvēkam vajag suni”, Valmieras teātris;</w:t>
            </w:r>
          </w:p>
          <w:p w14:paraId="66C66897"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8. “Dzīvnieku ferma”, Daugavpils teātris;</w:t>
            </w:r>
          </w:p>
          <w:p w14:paraId="64A76529"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9. “Pa laimes lāča pēdām”, Daugavpils teātris;</w:t>
            </w:r>
          </w:p>
          <w:p w14:paraId="04E0BCDA"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10. ”Tumšie brieži”, Daugavpils teātris;</w:t>
            </w:r>
          </w:p>
          <w:p w14:paraId="3CB99A56"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11. “Nākošpavasar”, Valmieras teātris;</w:t>
            </w:r>
          </w:p>
          <w:p w14:paraId="3762B65A"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12. ”Ferdinands un Luīze”, Nacionālais teātris.</w:t>
            </w:r>
          </w:p>
          <w:p w14:paraId="60FA5DC1"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p>
          <w:p w14:paraId="7FEBA4C1"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Šajā periodā ēterā demonstrētas septiņas teātra izrādes:</w:t>
            </w:r>
          </w:p>
          <w:p w14:paraId="0E1C72AF"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1. ”Vēstule draugam. Im. un Oj.”, Mūzikas nams Daile;</w:t>
            </w:r>
          </w:p>
          <w:p w14:paraId="74684CB5"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2. ”Divpadsmit krēsli”, Jaunais Rīgas teātris;</w:t>
            </w:r>
          </w:p>
          <w:p w14:paraId="6053B13D"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3. ”Cietsirdīgās spēles”, Liepājas  teātris;</w:t>
            </w:r>
          </w:p>
          <w:p w14:paraId="05C36A2C"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4. “Taņas dzimšanas diena”, Ģertrūdes ielas teātris;</w:t>
            </w:r>
          </w:p>
          <w:p w14:paraId="34CCDAE0"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5. ”Dieviņš pillā”, Jaunais Rīgas teātris;</w:t>
            </w:r>
          </w:p>
          <w:p w14:paraId="31F58264"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6. ”Kalpones”, Dailes teātris;</w:t>
            </w:r>
          </w:p>
          <w:p w14:paraId="329806F4"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7. ”Suni ārā nedzenama nakts”, Mūzikas nams Daile.</w:t>
            </w:r>
          </w:p>
          <w:p w14:paraId="0D4F8334"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p>
          <w:p w14:paraId="3E691D16"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Otrajā pusgadā veikti 9 teātra izrāžu televīzijas ieraksti: </w:t>
            </w:r>
          </w:p>
          <w:p w14:paraId="618D9B7F"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1. ”Pūt, vējiņi!”, Nacionālais teātris;</w:t>
            </w:r>
          </w:p>
          <w:p w14:paraId="1093546C"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2. ”Uzvara ir mirklis”, Valmieras teātris;</w:t>
            </w:r>
          </w:p>
          <w:p w14:paraId="7F1A5B51"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3. ”Es neesmu klaviernieks”, Valmieras teātris;</w:t>
            </w:r>
          </w:p>
          <w:p w14:paraId="312E3973"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4. ”Ragana”, Liepājas teātris;</w:t>
            </w:r>
          </w:p>
          <w:p w14:paraId="555EB08A"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5. “Knuta Skujenieka Kro - Kro”, Līgatnes kultūrvieta ZEIT;</w:t>
            </w:r>
          </w:p>
          <w:p w14:paraId="2CA78E14"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6. ”BŽS”, Kvadrifrons;</w:t>
            </w:r>
          </w:p>
          <w:p w14:paraId="330256FB"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7. ”Ciešamā kārta”, Kvadrifrons;</w:t>
            </w:r>
          </w:p>
          <w:p w14:paraId="7BCF9A1F"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8. ”Nasing spešal”, Ģertrūdes ielas teātris;</w:t>
            </w:r>
          </w:p>
          <w:p w14:paraId="66588747"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9. ”Vecmāmiņu valsts”, Kvadrifrons.</w:t>
            </w:r>
          </w:p>
          <w:p w14:paraId="6D4A9DE9"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p>
          <w:p w14:paraId="6298DBCB"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Ēterā otrajā pusgadā demonstrētas astoņas teātra izrādes:</w:t>
            </w:r>
          </w:p>
          <w:p w14:paraId="1D34E72B"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1. ”Dailes kanons”, Dailes teātris;</w:t>
            </w:r>
          </w:p>
          <w:p w14:paraId="11953018"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2. ”Pūt vējiņi!”, Nacionālais teātris;</w:t>
            </w:r>
          </w:p>
          <w:p w14:paraId="2362C989"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Pa</w:t>
            </w:r>
          </w:p>
          <w:p w14:paraId="1FDA44D1"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3. ”Uzvara ir mirklis”, Valmieras teātris;</w:t>
            </w:r>
          </w:p>
          <w:p w14:paraId="138EDAAC"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4. ”Āda”, Ģertrūdes ielas teātris;</w:t>
            </w:r>
          </w:p>
          <w:p w14:paraId="6A67BCAB"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5. “Ragana”, Liepājas teātris;</w:t>
            </w:r>
          </w:p>
          <w:p w14:paraId="28BDD133"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6. ”Dailes kanons. Kantāne, Ķuzule-Skrastiņa, Pauls”, Dailes teātris;</w:t>
            </w:r>
          </w:p>
          <w:p w14:paraId="150F6CA5"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7. ”Dzīvnieku ferma”, Daugavpils teātris;</w:t>
            </w:r>
          </w:p>
          <w:p w14:paraId="0BC7A4A0"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8. ”Raimonds Pauls Rīgas Krievu teātrī”, Rīgas Krievu teātris.</w:t>
            </w:r>
          </w:p>
          <w:p w14:paraId="050347D3"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p>
          <w:p w14:paraId="69E717E2"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Demonstrēto izrāžu ieraksti septiņas dienas pēc ētera skatāmi “Teātris.ZIP” arhīvā LSM.lv. Projekta realizācijas periodā portālā LSM.lv kopā ir ievietotas 26 agrāko gadu izcilākās izrādes, kas izvēlētas no dažādu teātru “zelta” repertuāra vai arī savā laikā bijušas nozīmīgs kultūras notikums. </w:t>
            </w:r>
          </w:p>
          <w:p w14:paraId="618C15B6" w14:textId="77777777" w:rsidR="00141D5C" w:rsidRPr="00260A69" w:rsidRDefault="00141D5C" w:rsidP="00141D5C">
            <w:pPr>
              <w:widowControl w:val="0"/>
              <w:autoSpaceDE w:val="0"/>
              <w:autoSpaceDN w:val="0"/>
              <w:jc w:val="both"/>
              <w:rPr>
                <w:rFonts w:ascii="Times New Roman" w:eastAsia="Calibri" w:hAnsi="Times New Roman" w:cs="Times New Roman"/>
                <w:b/>
                <w:bCs/>
                <w:i/>
                <w:iCs/>
              </w:rPr>
            </w:pPr>
            <w:r w:rsidRPr="00260A69">
              <w:rPr>
                <w:rFonts w:ascii="Times New Roman" w:eastAsia="Calibri" w:hAnsi="Times New Roman" w:cs="Times New Roman"/>
                <w:b/>
                <w:bCs/>
                <w:i/>
                <w:iCs/>
              </w:rPr>
              <w:t xml:space="preserve">Padomes vērtējums: Izpildīts </w:t>
            </w:r>
          </w:p>
        </w:tc>
      </w:tr>
      <w:tr w:rsidR="00141D5C" w:rsidRPr="00260A69" w14:paraId="7A1CBE07" w14:textId="77777777" w:rsidTr="00EC05ED">
        <w:trPr>
          <w:trHeight w:val="315"/>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DC7A70E" w14:textId="77777777" w:rsidR="00141D5C" w:rsidRPr="00260A69" w:rsidRDefault="00141D5C" w:rsidP="00141D5C">
            <w:pPr>
              <w:widowControl w:val="0"/>
              <w:autoSpaceDE w:val="0"/>
              <w:autoSpaceDN w:val="0"/>
              <w:jc w:val="center"/>
              <w:rPr>
                <w:rFonts w:ascii="Times New Roman" w:eastAsia="Calibri" w:hAnsi="Times New Roman" w:cs="Times New Roman"/>
                <w:sz w:val="20"/>
                <w:szCs w:val="20"/>
              </w:rPr>
            </w:pPr>
            <w:r w:rsidRPr="00260A69">
              <w:rPr>
                <w:rFonts w:ascii="Times New Roman" w:eastAsia="Calibri" w:hAnsi="Times New Roman" w:cs="Times New Roman"/>
                <w:sz w:val="20"/>
                <w:szCs w:val="20"/>
              </w:rPr>
              <w:t>7</w:t>
            </w:r>
          </w:p>
        </w:tc>
        <w:tc>
          <w:tcPr>
            <w:tcW w:w="359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F6079D0"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lang w:eastAsia="en-GB"/>
              </w:rPr>
            </w:pPr>
            <w:r w:rsidRPr="00260A69">
              <w:rPr>
                <w:rFonts w:ascii="Times New Roman" w:hAnsi="Times New Roman" w:cs="Times New Roman"/>
                <w:bCs/>
                <w:color w:val="000000" w:themeColor="text1"/>
                <w:sz w:val="20"/>
                <w:szCs w:val="20"/>
                <w:lang w:eastAsia="en-GB"/>
              </w:rPr>
              <w:t>Sistēmiska uzņēmējdarbības vides, tajā skaitā ar tautsaimniecības attīstību, nodokļu politiku, ekonomikas izaugsmi saistītu problēmjautājumu analīze.</w:t>
            </w:r>
          </w:p>
        </w:tc>
        <w:tc>
          <w:tcPr>
            <w:tcW w:w="47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2DDD1C"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r w:rsidRPr="00260A69">
              <w:rPr>
                <w:rFonts w:ascii="Times New Roman" w:hAnsi="Times New Roman" w:cs="Times New Roman"/>
                <w:bCs/>
                <w:color w:val="000000" w:themeColor="text1"/>
                <w:sz w:val="20"/>
                <w:szCs w:val="20"/>
              </w:rPr>
              <w:t>Uzņēmējdarbībai veltīts saturs LTV:</w:t>
            </w:r>
          </w:p>
          <w:p w14:paraId="118825A9"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r w:rsidRPr="00260A69">
              <w:rPr>
                <w:rFonts w:ascii="Times New Roman" w:hAnsi="Times New Roman" w:cs="Times New Roman"/>
                <w:bCs/>
                <w:color w:val="000000" w:themeColor="text1"/>
                <w:sz w:val="20"/>
                <w:szCs w:val="20"/>
              </w:rPr>
              <w:t>2022: salīdzinot ar 2021. gadu, audzis šai tematikai veltīts integrētā satura kopapjoms par 5 %.</w:t>
            </w:r>
          </w:p>
          <w:p w14:paraId="2F197780"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r w:rsidRPr="00260A69">
              <w:rPr>
                <w:rFonts w:ascii="Times New Roman" w:hAnsi="Times New Roman" w:cs="Times New Roman"/>
                <w:bCs/>
                <w:color w:val="000000" w:themeColor="text1"/>
                <w:sz w:val="20"/>
                <w:szCs w:val="20"/>
              </w:rPr>
              <w:t>2022: viens jauns satura projekts.</w:t>
            </w:r>
          </w:p>
          <w:p w14:paraId="7F0A2F54"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r w:rsidRPr="00260A69">
              <w:rPr>
                <w:rFonts w:ascii="Times New Roman" w:hAnsi="Times New Roman" w:cs="Times New Roman"/>
                <w:bCs/>
                <w:color w:val="000000" w:themeColor="text1"/>
                <w:sz w:val="20"/>
                <w:szCs w:val="20"/>
              </w:rPr>
              <w:t>2022: ziņās par 5 % palielināt uzņēmējdarbībai veltīta integrētā satura kopapjomu.</w:t>
            </w:r>
          </w:p>
          <w:p w14:paraId="44C6B4CF"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p>
          <w:p w14:paraId="16133674" w14:textId="77777777" w:rsidR="00141D5C" w:rsidRPr="00260A69" w:rsidRDefault="00141D5C" w:rsidP="00141D5C">
            <w:pPr>
              <w:widowControl w:val="0"/>
              <w:autoSpaceDE w:val="0"/>
              <w:autoSpaceDN w:val="0"/>
              <w:jc w:val="both"/>
              <w:rPr>
                <w:rFonts w:ascii="Times New Roman" w:eastAsia="Calibri" w:hAnsi="Times New Roman" w:cs="Times New Roman"/>
                <w:b/>
                <w:bCs/>
                <w:color w:val="FF0000"/>
                <w:sz w:val="20"/>
                <w:szCs w:val="20"/>
              </w:rPr>
            </w:pPr>
            <w:r w:rsidRPr="00260A69">
              <w:rPr>
                <w:rFonts w:ascii="Times New Roman" w:hAnsi="Times New Roman" w:cs="Times New Roman"/>
                <w:bCs/>
                <w:color w:val="000000" w:themeColor="text1"/>
                <w:sz w:val="20"/>
                <w:szCs w:val="20"/>
              </w:rPr>
              <w:t xml:space="preserve">Turpināt pilnveidot savstarpēji nodalītām tematikām </w:t>
            </w:r>
            <w:r w:rsidRPr="00260A69">
              <w:rPr>
                <w:rFonts w:ascii="Times New Roman" w:eastAsia="Calibri" w:hAnsi="Times New Roman" w:cs="Times New Roman"/>
                <w:bCs/>
                <w:color w:val="000000" w:themeColor="text1"/>
                <w:sz w:val="20"/>
                <w:szCs w:val="20"/>
              </w:rPr>
              <w:t>–</w:t>
            </w:r>
            <w:r w:rsidRPr="00260A69">
              <w:rPr>
                <w:rFonts w:ascii="Times New Roman" w:hAnsi="Times New Roman" w:cs="Times New Roman"/>
                <w:bCs/>
                <w:color w:val="000000" w:themeColor="text1"/>
                <w:sz w:val="20"/>
                <w:szCs w:val="20"/>
              </w:rPr>
              <w:t xml:space="preserve"> finanšu pratība, uzņēmējdarbība un ekonomika </w:t>
            </w:r>
            <w:r w:rsidRPr="00260A69">
              <w:rPr>
                <w:rFonts w:ascii="Times New Roman" w:eastAsia="Calibri" w:hAnsi="Times New Roman" w:cs="Times New Roman"/>
                <w:bCs/>
                <w:color w:val="000000" w:themeColor="text1"/>
                <w:sz w:val="20"/>
                <w:szCs w:val="20"/>
              </w:rPr>
              <w:t>–</w:t>
            </w:r>
            <w:r w:rsidRPr="00260A69">
              <w:rPr>
                <w:rFonts w:ascii="Times New Roman" w:hAnsi="Times New Roman" w:cs="Times New Roman"/>
                <w:bCs/>
                <w:color w:val="000000" w:themeColor="text1"/>
                <w:sz w:val="20"/>
                <w:szCs w:val="20"/>
              </w:rPr>
              <w:t xml:space="preserve"> veltīta   integrētā satura uzskaiti un rezultatīvo rādītāju analīzi visu sabiedriskā pasūtījuma žanru ietvaros.</w:t>
            </w:r>
          </w:p>
        </w:tc>
      </w:tr>
      <w:tr w:rsidR="00141D5C" w:rsidRPr="00260A69" w14:paraId="3F17EBFA" w14:textId="77777777" w:rsidTr="00EC05ED">
        <w:trPr>
          <w:cantSplit/>
          <w:trHeight w:val="1134"/>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14:paraId="3BB31418" w14:textId="77777777" w:rsidR="00141D5C" w:rsidRPr="00260A69" w:rsidRDefault="00141D5C" w:rsidP="00141D5C">
            <w:pPr>
              <w:widowControl w:val="0"/>
              <w:autoSpaceDE w:val="0"/>
              <w:autoSpaceDN w:val="0"/>
              <w:ind w:left="113" w:right="113"/>
              <w:jc w:val="center"/>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Izpilde</w:t>
            </w:r>
          </w:p>
        </w:tc>
        <w:tc>
          <w:tcPr>
            <w:tcW w:w="8348"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16B8CE" w14:textId="77777777" w:rsidR="00141D5C" w:rsidRPr="00260A69" w:rsidRDefault="00141D5C" w:rsidP="00141D5C">
            <w:pPr>
              <w:autoSpaceDE w:val="0"/>
              <w:autoSpaceDN w:val="0"/>
              <w:adjustRightInd w:val="0"/>
              <w:jc w:val="both"/>
              <w:rPr>
                <w:rFonts w:ascii="Times New Roman" w:eastAsia="Calibri" w:hAnsi="Times New Roman" w:cs="Times New Roman"/>
                <w:bCs/>
                <w:sz w:val="20"/>
                <w:szCs w:val="20"/>
              </w:rPr>
            </w:pPr>
            <w:r w:rsidRPr="00260A69">
              <w:rPr>
                <w:rFonts w:ascii="Times New Roman" w:hAnsi="Times New Roman" w:cs="Times New Roman"/>
                <w:bCs/>
                <w:sz w:val="20"/>
                <w:szCs w:val="20"/>
              </w:rPr>
              <w:t xml:space="preserve">Integrētas tēmas informatīvi-analītiskajos raidījumos (“Kas notiek Latvijā?”, “Šodienas jautājums”, “1:1”, ”Aculiecinieks”, “Zemes stāsti”, “Aizliegtais paņēmiens”), arī LSM.lv plaši atspoguļota Krievijas uzsāktā kara Ukrainā un Krievijai uzlikto sankciju ietekme uz Latvijas ekonomiku un tautsaimniecības attīstību, enerģētiskā un ekonomiskā krīze, inflācija un dažādu cenu pieaugums, nodokļu jautājumi, uzņēmēju un to organizāciju izvirzītie jautājumi Saeimas vēlēšanu kontekstā topošajiem deputātiem un valdībai.    </w:t>
            </w:r>
          </w:p>
          <w:p w14:paraId="62BC99BD" w14:textId="77777777" w:rsidR="00141D5C" w:rsidRPr="00260A69" w:rsidRDefault="00141D5C" w:rsidP="00141D5C">
            <w:pPr>
              <w:autoSpaceDE w:val="0"/>
              <w:autoSpaceDN w:val="0"/>
              <w:adjustRightInd w:val="0"/>
              <w:jc w:val="both"/>
              <w:rPr>
                <w:rFonts w:ascii="Times New Roman" w:hAnsi="Times New Roman" w:cs="Times New Roman"/>
                <w:sz w:val="20"/>
                <w:szCs w:val="20"/>
              </w:rPr>
            </w:pPr>
            <w:r w:rsidRPr="00260A69">
              <w:rPr>
                <w:rFonts w:ascii="Times New Roman" w:hAnsi="Times New Roman" w:cs="Times New Roman"/>
                <w:sz w:val="20"/>
                <w:szCs w:val="20"/>
              </w:rPr>
              <w:t xml:space="preserve">Ekonomika, uzņēmējdarbība un finanšu pratība ir arī </w:t>
            </w:r>
            <w:r w:rsidRPr="00260A69">
              <w:rPr>
                <w:rFonts w:ascii="Times New Roman" w:hAnsi="Times New Roman" w:cs="Times New Roman"/>
                <w:bCs/>
                <w:sz w:val="20"/>
                <w:szCs w:val="20"/>
              </w:rPr>
              <w:t xml:space="preserve">dažas no svarīgākajām tēmām Rus.LSM multimediju platformā. </w:t>
            </w:r>
            <w:r w:rsidRPr="00260A69">
              <w:rPr>
                <w:rFonts w:ascii="Times New Roman" w:hAnsi="Times New Roman" w:cs="Times New Roman"/>
                <w:sz w:val="20"/>
                <w:szCs w:val="20"/>
              </w:rPr>
              <w:t xml:space="preserve">Piemēram, reizi nedēļā tiek stāstīts par ekonomiku: kredītiem, pabalstiem, komunālajiem maksājumiem utt. Arī raidījumā TČK regulāri runāts par ekonomiku. Apskatīta gan Krievijas uzsāktā kara ietekme uz ekonomiku, enerģētikas krīze, mājokļu tirgus jautājumi un citi temati.  </w:t>
            </w:r>
          </w:p>
          <w:p w14:paraId="7862DEDE" w14:textId="77777777" w:rsidR="00141D5C" w:rsidRPr="00260A69" w:rsidRDefault="00141D5C" w:rsidP="00141D5C">
            <w:pPr>
              <w:autoSpaceDE w:val="0"/>
              <w:autoSpaceDN w:val="0"/>
              <w:adjustRightInd w:val="0"/>
              <w:jc w:val="both"/>
              <w:rPr>
                <w:rFonts w:ascii="Times New Roman" w:hAnsi="Times New Roman" w:cs="Times New Roman"/>
                <w:sz w:val="20"/>
                <w:szCs w:val="20"/>
              </w:rPr>
            </w:pPr>
            <w:r w:rsidRPr="00260A69">
              <w:rPr>
                <w:rFonts w:ascii="Times New Roman" w:hAnsi="Times New Roman" w:cs="Times New Roman"/>
                <w:sz w:val="20"/>
                <w:szCs w:val="20"/>
              </w:rPr>
              <w:t xml:space="preserve">Šīs tematikas ietvaros tapis arī raidījums par Centrāltirgus nākotni. </w:t>
            </w:r>
          </w:p>
          <w:p w14:paraId="040CEA7B" w14:textId="77777777" w:rsidR="00141D5C" w:rsidRPr="00260A69" w:rsidRDefault="00141D5C" w:rsidP="00141D5C">
            <w:pPr>
              <w:autoSpaceDE w:val="0"/>
              <w:autoSpaceDN w:val="0"/>
              <w:adjustRightInd w:val="0"/>
              <w:jc w:val="both"/>
              <w:rPr>
                <w:rFonts w:ascii="Times New Roman" w:hAnsi="Times New Roman" w:cs="Times New Roman"/>
                <w:bCs/>
                <w:color w:val="000000" w:themeColor="text1"/>
                <w:sz w:val="20"/>
                <w:szCs w:val="20"/>
                <w:lang w:eastAsia="en-GB"/>
              </w:rPr>
            </w:pPr>
            <w:r w:rsidRPr="00260A69">
              <w:rPr>
                <w:rFonts w:ascii="Times New Roman" w:hAnsi="Times New Roman" w:cs="Times New Roman"/>
                <w:sz w:val="20"/>
                <w:szCs w:val="20"/>
              </w:rPr>
              <w:t xml:space="preserve">Nepietiekama finansējuma apstākļos jauns satura projekts uzņēmējdarbības vides, </w:t>
            </w:r>
            <w:r w:rsidRPr="00260A69">
              <w:rPr>
                <w:rFonts w:ascii="Times New Roman" w:hAnsi="Times New Roman" w:cs="Times New Roman"/>
                <w:bCs/>
                <w:color w:val="000000" w:themeColor="text1"/>
                <w:sz w:val="20"/>
                <w:szCs w:val="20"/>
                <w:lang w:eastAsia="en-GB"/>
              </w:rPr>
              <w:t xml:space="preserve">tajā skaitā ar tautsaimniecības attīstību, nodokļu politiku, ekonomikas izaugsmi saistītu problēmjautājumu analīzei netika izveidots. Vienlaikus saglabājot tēmas aktualitāti citos atbilstoša formāta raidījumos. </w:t>
            </w:r>
          </w:p>
          <w:p w14:paraId="7E8C1FA9" w14:textId="77777777" w:rsidR="00141D5C" w:rsidRPr="00260A69" w:rsidRDefault="00141D5C" w:rsidP="00141D5C">
            <w:pPr>
              <w:autoSpaceDE w:val="0"/>
              <w:autoSpaceDN w:val="0"/>
              <w:adjustRightInd w:val="0"/>
              <w:jc w:val="both"/>
              <w:rPr>
                <w:rFonts w:ascii="Times New Roman" w:hAnsi="Times New Roman" w:cs="Times New Roman"/>
                <w:bCs/>
                <w:color w:val="000000" w:themeColor="text1"/>
                <w:sz w:val="20"/>
                <w:szCs w:val="20"/>
                <w:lang w:eastAsia="en-GB"/>
              </w:rPr>
            </w:pPr>
            <w:r w:rsidRPr="00260A69">
              <w:rPr>
                <w:rFonts w:ascii="Times New Roman" w:hAnsi="Times New Roman" w:cs="Times New Roman"/>
                <w:bCs/>
                <w:color w:val="000000" w:themeColor="text1"/>
                <w:sz w:val="20"/>
                <w:szCs w:val="20"/>
                <w:lang w:eastAsia="en-GB"/>
              </w:rPr>
              <w:t xml:space="preserve">Uzņēmējdarbībai veltītās tematikas pieaugums vismaz 5% apjomā, salīdzinot ar 2021.gadu, ir sasniegt (2022.-3921 stundas, 2021.-2610) Turklāt, vadoties pēc integrētā satura uzskaites, ziņu raidījumos pat dubultojies (2022.- 2655, 2021.-1223).  </w:t>
            </w:r>
          </w:p>
          <w:p w14:paraId="60A79253" w14:textId="77777777" w:rsidR="00141D5C" w:rsidRPr="00260A69" w:rsidRDefault="00141D5C" w:rsidP="00141D5C">
            <w:pPr>
              <w:autoSpaceDE w:val="0"/>
              <w:autoSpaceDN w:val="0"/>
              <w:adjustRightInd w:val="0"/>
              <w:jc w:val="both"/>
              <w:rPr>
                <w:rFonts w:ascii="Times New Roman" w:hAnsi="Times New Roman" w:cs="Times New Roman"/>
                <w:bCs/>
                <w:color w:val="000000" w:themeColor="text1"/>
                <w:sz w:val="20"/>
                <w:szCs w:val="20"/>
                <w:lang w:eastAsia="lv-LV"/>
              </w:rPr>
            </w:pPr>
            <w:r w:rsidRPr="00260A69">
              <w:rPr>
                <w:rFonts w:ascii="Times New Roman" w:hAnsi="Times New Roman" w:cs="Times New Roman"/>
                <w:bCs/>
                <w:color w:val="000000" w:themeColor="text1"/>
                <w:sz w:val="20"/>
                <w:szCs w:val="20"/>
                <w:lang w:eastAsia="en-GB"/>
              </w:rPr>
              <w:t xml:space="preserve">Realizējot integrētā satura uzskaiti, turpināts pilnveidot </w:t>
            </w:r>
            <w:r w:rsidRPr="00260A69">
              <w:rPr>
                <w:rFonts w:ascii="Times New Roman" w:hAnsi="Times New Roman" w:cs="Times New Roman"/>
                <w:bCs/>
                <w:color w:val="000000" w:themeColor="text1"/>
                <w:sz w:val="20"/>
                <w:szCs w:val="20"/>
              </w:rPr>
              <w:t>savstarpēji nodalītām tematikām – finanšu pratība, uzņēmējdarbība un ekonomika – veltīta   integrētā satura uzskaiti un rezultatīvo rādītāju analīzi visu sabiedriskā pasūtījuma žanru ietvaros.</w:t>
            </w:r>
          </w:p>
          <w:p w14:paraId="17A564C7" w14:textId="77777777" w:rsidR="00141D5C" w:rsidRPr="00260A69" w:rsidRDefault="00141D5C" w:rsidP="00141D5C">
            <w:pPr>
              <w:autoSpaceDE w:val="0"/>
              <w:autoSpaceDN w:val="0"/>
              <w:adjustRightInd w:val="0"/>
              <w:jc w:val="both"/>
              <w:rPr>
                <w:rFonts w:ascii="Times New Roman" w:hAnsi="Times New Roman" w:cs="Times New Roman"/>
                <w:b/>
                <w:i/>
                <w:iCs/>
              </w:rPr>
            </w:pPr>
            <w:r w:rsidRPr="00260A69">
              <w:rPr>
                <w:rFonts w:ascii="Times New Roman" w:hAnsi="Times New Roman" w:cs="Times New Roman"/>
                <w:b/>
                <w:i/>
                <w:iCs/>
                <w:color w:val="000000" w:themeColor="text1"/>
              </w:rPr>
              <w:t xml:space="preserve">Padomes vērtējums: Daļēji izpildīts </w:t>
            </w:r>
          </w:p>
        </w:tc>
      </w:tr>
      <w:tr w:rsidR="00141D5C" w:rsidRPr="00260A69" w14:paraId="15C64A16" w14:textId="77777777" w:rsidTr="00EC05ED">
        <w:trPr>
          <w:trHeight w:val="315"/>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3C4ACD1" w14:textId="77777777" w:rsidR="00141D5C" w:rsidRPr="00260A69" w:rsidRDefault="00141D5C" w:rsidP="00141D5C">
            <w:pPr>
              <w:widowControl w:val="0"/>
              <w:autoSpaceDE w:val="0"/>
              <w:autoSpaceDN w:val="0"/>
              <w:jc w:val="center"/>
              <w:rPr>
                <w:rFonts w:ascii="Times New Roman" w:eastAsia="Calibri" w:hAnsi="Times New Roman" w:cs="Times New Roman"/>
                <w:sz w:val="20"/>
                <w:szCs w:val="20"/>
              </w:rPr>
            </w:pPr>
            <w:r w:rsidRPr="00260A69">
              <w:rPr>
                <w:rFonts w:ascii="Times New Roman" w:eastAsia="Calibri" w:hAnsi="Times New Roman" w:cs="Times New Roman"/>
                <w:sz w:val="20"/>
                <w:szCs w:val="20"/>
              </w:rPr>
              <w:t>8</w:t>
            </w:r>
          </w:p>
        </w:tc>
        <w:tc>
          <w:tcPr>
            <w:tcW w:w="359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B267CFA"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 xml:space="preserve">Sabiedrības veselības pratības veicināšana dažādās sabiedrības vecuma grupās, izvērtējot Covid-19 pandēmijas ietekmi ilgtermiņā uz sabiedrības veselību.   </w:t>
            </w:r>
          </w:p>
        </w:tc>
        <w:tc>
          <w:tcPr>
            <w:tcW w:w="47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E9585B9"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r w:rsidRPr="00260A69">
              <w:rPr>
                <w:rFonts w:ascii="Times New Roman" w:hAnsi="Times New Roman" w:cs="Times New Roman"/>
                <w:bCs/>
                <w:color w:val="000000" w:themeColor="text1"/>
                <w:sz w:val="20"/>
                <w:szCs w:val="20"/>
              </w:rPr>
              <w:t>2022: vismaz viens jauns satura projekts.</w:t>
            </w:r>
          </w:p>
          <w:p w14:paraId="1937CA46"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p>
          <w:p w14:paraId="0C579E86"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r w:rsidRPr="00260A69">
              <w:rPr>
                <w:rFonts w:ascii="Times New Roman" w:hAnsi="Times New Roman" w:cs="Times New Roman"/>
                <w:bCs/>
                <w:color w:val="000000" w:themeColor="text1"/>
                <w:sz w:val="20"/>
                <w:szCs w:val="20"/>
              </w:rPr>
              <w:t xml:space="preserve">Tematika: nodrošināt sabiedrības veselībai veltīta integrētā satura uzskaiti visos žanros. </w:t>
            </w:r>
          </w:p>
          <w:p w14:paraId="18692BE9" w14:textId="77777777" w:rsidR="00141D5C" w:rsidRPr="00260A69" w:rsidRDefault="00141D5C" w:rsidP="00141D5C">
            <w:pPr>
              <w:widowControl w:val="0"/>
              <w:autoSpaceDE w:val="0"/>
              <w:autoSpaceDN w:val="0"/>
              <w:jc w:val="both"/>
              <w:rPr>
                <w:rFonts w:ascii="Times New Roman" w:eastAsia="Calibri" w:hAnsi="Times New Roman" w:cs="Times New Roman"/>
                <w:b/>
                <w:bCs/>
                <w:color w:val="FF0000"/>
                <w:sz w:val="20"/>
                <w:szCs w:val="20"/>
              </w:rPr>
            </w:pPr>
          </w:p>
        </w:tc>
      </w:tr>
      <w:tr w:rsidR="00141D5C" w:rsidRPr="00260A69" w14:paraId="1D694C63" w14:textId="77777777" w:rsidTr="00EC05ED">
        <w:trPr>
          <w:cantSplit/>
          <w:trHeight w:val="1134"/>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14:paraId="7314E98F" w14:textId="77777777" w:rsidR="00141D5C" w:rsidRPr="00260A69" w:rsidRDefault="00141D5C" w:rsidP="00141D5C">
            <w:pPr>
              <w:widowControl w:val="0"/>
              <w:autoSpaceDE w:val="0"/>
              <w:autoSpaceDN w:val="0"/>
              <w:ind w:left="113" w:right="113"/>
              <w:jc w:val="center"/>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Izpilde</w:t>
            </w:r>
          </w:p>
        </w:tc>
        <w:tc>
          <w:tcPr>
            <w:tcW w:w="8348"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450FC4D"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2022. gada sākumā vēl bija aktuāla Covid-19 pandēmija, un informatīvi analītiskajos raidījumos tika runāts par šo sabiedrībai nozīmīgo tematu, kas gan aktualitāti, Krievijai iebrūkot Ukrainā, auditorijas uztverē, zaudēja. Par pandēmiju un ar to saistītiem sabiedrībai nozīmīgiem jautājumiem tika runāts gan saturā latviešu valodā, gan mazākumtautību platformas Rus.LSM informatīvi analītiskajā saturā. Tāpat runāts arī par citām Latvijā sastopamām saslimšanām un to profilaksi, veselības politiku kopumā un ārstniecības pieejamību. </w:t>
            </w:r>
          </w:p>
          <w:p w14:paraId="31EBD86F"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Turpināts raidījums par veselīgu dzīvesveidu un vingrošanu “Vienā ritmā”, kā arī 2. sezonu piedzīvoja aktīvais raidījums “</w:t>
            </w:r>
            <w:r w:rsidRPr="00260A69">
              <w:rPr>
                <w:rFonts w:ascii="Times New Roman" w:hAnsi="Times New Roman" w:cs="Times New Roman"/>
                <w:bCs/>
                <w:sz w:val="20"/>
                <w:szCs w:val="20"/>
              </w:rPr>
              <w:t xml:space="preserve"> Dienaszagļu rīta rosme</w:t>
            </w:r>
            <w:r w:rsidRPr="00260A69">
              <w:rPr>
                <w:rFonts w:ascii="Times New Roman" w:eastAsia="Calibri" w:hAnsi="Times New Roman" w:cs="Times New Roman"/>
                <w:sz w:val="20"/>
                <w:szCs w:val="20"/>
              </w:rPr>
              <w:t xml:space="preserve">”. Temats atspoguļots arī raidījumā “Revidents”. Par aktīvu un veselīgu dzīvesveidu integrēti runā arī raidījums “Ķepa uz sirds”. </w:t>
            </w:r>
          </w:p>
          <w:p w14:paraId="3FDAF896"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Īstenots projekts “Veselības mācība” digitālajās platformās jauniešu auditorijai. Savukārt lineārajās un digitālajās platformās veidots raidījums “Ralfs gatavo”, kas integrēti informē par veselīgu uzturu.  Platformas +AUDZIS saturs sociālajā medijā </w:t>
            </w:r>
            <w:r w:rsidRPr="00260A69">
              <w:rPr>
                <w:rFonts w:ascii="Times New Roman" w:eastAsia="Calibri" w:hAnsi="Times New Roman" w:cs="Times New Roman"/>
                <w:i/>
                <w:iCs/>
                <w:sz w:val="20"/>
                <w:szCs w:val="20"/>
              </w:rPr>
              <w:t>TikTok</w:t>
            </w:r>
            <w:r w:rsidRPr="00260A69">
              <w:rPr>
                <w:rFonts w:ascii="Times New Roman" w:eastAsia="Calibri" w:hAnsi="Times New Roman" w:cs="Times New Roman"/>
                <w:sz w:val="20"/>
                <w:szCs w:val="20"/>
              </w:rPr>
              <w:t xml:space="preserve"> veidots ar humoru, atbilstoši medija vizuālajiem un satura kodiem, visplašākajai pusaudžu auditorijai. Satura izveidē iesaistīti arī auditorijā populāras sociālo tīklošanas vietņu personības. Konsultējoties ar psihologu par attiecīgajam pusaudžu vecumam svarīgām tēmām, saturs veidots par mēnešreizēm, dažādību un atšķirībām, emocionālām pārmaiņām, apetītes izmaiņām, sevis salīdzināšanu ar citiem, atkarību no datorspēlēm un sociālajiem medijiem, miegu, mobingu, drošību internetā, pirmajām simpātijām, veselīgu uzturu. Kopumā ar visiem video </w:t>
            </w:r>
            <w:r w:rsidRPr="00260A69">
              <w:rPr>
                <w:rFonts w:ascii="Times New Roman" w:eastAsia="Calibri" w:hAnsi="Times New Roman" w:cs="Times New Roman"/>
                <w:i/>
                <w:iCs/>
                <w:sz w:val="20"/>
                <w:szCs w:val="20"/>
              </w:rPr>
              <w:t>TikTok</w:t>
            </w:r>
            <w:r w:rsidRPr="00260A69">
              <w:rPr>
                <w:rFonts w:ascii="Times New Roman" w:eastAsia="Calibri" w:hAnsi="Times New Roman" w:cs="Times New Roman"/>
                <w:sz w:val="20"/>
                <w:szCs w:val="20"/>
              </w:rPr>
              <w:t xml:space="preserve"> kontā sasniegti vairāk kā 260 000 skatījumu.</w:t>
            </w:r>
          </w:p>
          <w:p w14:paraId="4E7F594D"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Arī LSM.lv un Rus.LSM runājis par veselības tematiem, piemēram, LSM.lv uzsākta rakstu sērija par veselīgas ēšanas paradumu veidošanu.</w:t>
            </w:r>
          </w:p>
          <w:p w14:paraId="0691AB67" w14:textId="77777777" w:rsidR="00141D5C" w:rsidRPr="00260A69" w:rsidRDefault="00141D5C" w:rsidP="00141D5C">
            <w:pPr>
              <w:widowControl w:val="0"/>
              <w:autoSpaceDE w:val="0"/>
              <w:autoSpaceDN w:val="0"/>
              <w:jc w:val="both"/>
              <w:rPr>
                <w:rFonts w:ascii="Times New Roman" w:eastAsia="Calibri" w:hAnsi="Times New Roman" w:cs="Times New Roman"/>
                <w:b/>
                <w:bCs/>
                <w:i/>
                <w:iCs/>
              </w:rPr>
            </w:pPr>
            <w:r w:rsidRPr="00260A69">
              <w:rPr>
                <w:rFonts w:ascii="Times New Roman" w:eastAsia="Calibri" w:hAnsi="Times New Roman" w:cs="Times New Roman"/>
                <w:b/>
                <w:bCs/>
                <w:i/>
                <w:iCs/>
              </w:rPr>
              <w:t>Padomes vērtējums: Izpildīts</w:t>
            </w:r>
          </w:p>
        </w:tc>
      </w:tr>
      <w:tr w:rsidR="00141D5C" w:rsidRPr="00260A69" w14:paraId="1E91B218" w14:textId="77777777" w:rsidTr="00EC05ED">
        <w:trPr>
          <w:trHeight w:val="315"/>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BA42DC1" w14:textId="77777777" w:rsidR="00141D5C" w:rsidRPr="00260A69" w:rsidRDefault="00141D5C" w:rsidP="00141D5C">
            <w:pPr>
              <w:widowControl w:val="0"/>
              <w:autoSpaceDE w:val="0"/>
              <w:autoSpaceDN w:val="0"/>
              <w:jc w:val="center"/>
              <w:rPr>
                <w:rFonts w:ascii="Times New Roman" w:eastAsia="Calibri" w:hAnsi="Times New Roman" w:cs="Times New Roman"/>
                <w:sz w:val="20"/>
                <w:szCs w:val="20"/>
              </w:rPr>
            </w:pPr>
            <w:r w:rsidRPr="00260A69">
              <w:rPr>
                <w:rFonts w:ascii="Times New Roman" w:eastAsia="Calibri" w:hAnsi="Times New Roman" w:cs="Times New Roman"/>
                <w:sz w:val="20"/>
                <w:szCs w:val="20"/>
              </w:rPr>
              <w:t>9</w:t>
            </w:r>
          </w:p>
        </w:tc>
        <w:tc>
          <w:tcPr>
            <w:tcW w:w="359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47C435F"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Nodrošināt satura radīšanu pusaudžiem, iesaistot mērķauditoriju satura veidošanā. Jāpaplašina pusaudžiem paredzēts oriģinālsaturs, kas būtu pieejams arī video koplietošanas platformās. Jāturpina attīstīt izglītojošs saturs.</w:t>
            </w:r>
          </w:p>
        </w:tc>
        <w:tc>
          <w:tcPr>
            <w:tcW w:w="47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314988"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Žanrs: Bērnu un jauniešu raidījumi, LTV kopapjoms.</w:t>
            </w:r>
          </w:p>
          <w:p w14:paraId="43DEE52F"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p>
          <w:p w14:paraId="590B22CD"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2022: ne mazāk kā 2021. gadā. </w:t>
            </w:r>
          </w:p>
          <w:p w14:paraId="1B42ED70"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p>
          <w:p w14:paraId="719BA8CB"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2022:  vismaz viens jauns satura projekts pusaudžu auditorijai.</w:t>
            </w:r>
          </w:p>
          <w:p w14:paraId="7BA75C0B"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p>
          <w:p w14:paraId="5E830C34"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2022: Sadarbībā ar LSM.LV nodrošināt jaunu pusaudžu auditorijai veltītas platformas darbību.   </w:t>
            </w:r>
          </w:p>
          <w:p w14:paraId="64780A9E"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p>
          <w:p w14:paraId="6C3C4688"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2022: Bērnu, pusaudžu un jauniešu auditorijas uzskaite dažādās LTV platformās.</w:t>
            </w:r>
          </w:p>
          <w:p w14:paraId="5F6AC844" w14:textId="77777777" w:rsidR="00141D5C" w:rsidRPr="00260A69" w:rsidRDefault="00141D5C" w:rsidP="00141D5C">
            <w:pPr>
              <w:widowControl w:val="0"/>
              <w:autoSpaceDE w:val="0"/>
              <w:autoSpaceDN w:val="0"/>
              <w:jc w:val="both"/>
              <w:rPr>
                <w:rFonts w:ascii="Times New Roman" w:eastAsia="Calibri" w:hAnsi="Times New Roman" w:cs="Times New Roman"/>
                <w:b/>
                <w:bCs/>
                <w:color w:val="FF0000"/>
                <w:sz w:val="20"/>
                <w:szCs w:val="20"/>
              </w:rPr>
            </w:pPr>
            <w:r w:rsidRPr="00260A69">
              <w:rPr>
                <w:rFonts w:ascii="Times New Roman" w:eastAsia="Calibri" w:hAnsi="Times New Roman" w:cs="Times New Roman"/>
                <w:sz w:val="20"/>
                <w:szCs w:val="20"/>
              </w:rPr>
              <w:t>Tematika: Nodrošināt integrētā satura uzskaiti žanrā “bērnu, jauniešu un pusaudžu raidījumi” pa vecuma grupām, atsevišķi uzskaitot saturu, kas paredzēts bērniem, pusaudžiem un jauniešiem.</w:t>
            </w:r>
          </w:p>
        </w:tc>
      </w:tr>
      <w:tr w:rsidR="00141D5C" w:rsidRPr="00260A69" w14:paraId="018C268D" w14:textId="77777777" w:rsidTr="00EC05ED">
        <w:trPr>
          <w:cantSplit/>
          <w:trHeight w:val="1134"/>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14:paraId="566A10F1" w14:textId="77777777" w:rsidR="00141D5C" w:rsidRPr="00260A69" w:rsidRDefault="00141D5C" w:rsidP="00141D5C">
            <w:pPr>
              <w:widowControl w:val="0"/>
              <w:autoSpaceDE w:val="0"/>
              <w:autoSpaceDN w:val="0"/>
              <w:ind w:left="113" w:right="113"/>
              <w:jc w:val="center"/>
              <w:rPr>
                <w:rFonts w:ascii="Times New Roman" w:hAnsi="Times New Roman" w:cs="Times New Roman"/>
                <w:bCs/>
                <w:color w:val="000000" w:themeColor="text1"/>
                <w:sz w:val="20"/>
                <w:szCs w:val="20"/>
                <w:lang w:eastAsia="en-GB"/>
              </w:rPr>
            </w:pPr>
            <w:r w:rsidRPr="00260A69">
              <w:rPr>
                <w:rFonts w:ascii="Times New Roman" w:hAnsi="Times New Roman" w:cs="Times New Roman"/>
                <w:bCs/>
                <w:color w:val="000000" w:themeColor="text1"/>
                <w:sz w:val="20"/>
                <w:szCs w:val="20"/>
                <w:lang w:eastAsia="en-GB"/>
              </w:rPr>
              <w:t xml:space="preserve">Izpilde </w:t>
            </w:r>
          </w:p>
        </w:tc>
        <w:tc>
          <w:tcPr>
            <w:tcW w:w="8348"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18DFAB"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Atvērta jauna satura platforma pusaudžiem +AUDZIS, kas auditoriju uzrunā </w:t>
            </w:r>
            <w:r w:rsidRPr="00260A69">
              <w:rPr>
                <w:rFonts w:ascii="Times New Roman" w:eastAsia="Calibri" w:hAnsi="Times New Roman" w:cs="Times New Roman"/>
                <w:i/>
                <w:iCs/>
                <w:sz w:val="20"/>
                <w:szCs w:val="20"/>
              </w:rPr>
              <w:t>YouTube</w:t>
            </w:r>
            <w:r w:rsidRPr="00260A69">
              <w:rPr>
                <w:rFonts w:ascii="Times New Roman" w:eastAsia="Calibri" w:hAnsi="Times New Roman" w:cs="Times New Roman"/>
                <w:sz w:val="20"/>
                <w:szCs w:val="20"/>
              </w:rPr>
              <w:t xml:space="preserve"> un </w:t>
            </w:r>
            <w:r w:rsidRPr="00260A69">
              <w:rPr>
                <w:rFonts w:ascii="Times New Roman" w:eastAsia="Calibri" w:hAnsi="Times New Roman" w:cs="Times New Roman"/>
                <w:i/>
                <w:iCs/>
                <w:sz w:val="20"/>
                <w:szCs w:val="20"/>
              </w:rPr>
              <w:t>TikTok</w:t>
            </w:r>
            <w:r w:rsidRPr="00260A69">
              <w:rPr>
                <w:rFonts w:ascii="Times New Roman" w:eastAsia="Calibri" w:hAnsi="Times New Roman" w:cs="Times New Roman"/>
                <w:sz w:val="20"/>
                <w:szCs w:val="20"/>
              </w:rPr>
              <w:t xml:space="preserve"> platformās. Sākti projekti “Veselības mācība”, “Abreviatūras”, “Humpalu medības” un  “Iepazīsti skautus un gaidas”.</w:t>
            </w:r>
          </w:p>
          <w:p w14:paraId="5B496F19"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Ar projektu “Abreviatūras”, kura izveidē iesaistīti pusaudži paši, skaidrota dažādu saīsinājumu nozīme. Platformā 16+ gada sākumā, ņemot vērā 1. sezonas veiksmi, 2. sezonu piedzīvojusi “Interneta akadēmija”, šovs, kurā iekļauti izzinoši un skaidrojoši jautājumi par medijpratību. Šajā sezonā spēles dažādotas, viesu statusā iekļautas jauniešiem atpazīstamas personības no sociālajiem medijiem, datorspēļu entuziasti un mūzikas industrijas pārstāvji. </w:t>
            </w:r>
          </w:p>
          <w:p w14:paraId="2B37F2F7" w14:textId="77777777" w:rsidR="00141D5C" w:rsidRPr="00260A69" w:rsidRDefault="00141D5C" w:rsidP="00141D5C">
            <w:pPr>
              <w:widowControl w:val="0"/>
              <w:autoSpaceDE w:val="0"/>
              <w:autoSpaceDN w:val="0"/>
              <w:jc w:val="both"/>
              <w:rPr>
                <w:rFonts w:ascii="Times New Roman" w:eastAsia="Calibri" w:hAnsi="Times New Roman" w:cs="Times New Roman"/>
                <w:b/>
                <w:bCs/>
                <w:sz w:val="20"/>
                <w:szCs w:val="20"/>
              </w:rPr>
            </w:pPr>
          </w:p>
          <w:p w14:paraId="1C70C241" w14:textId="77777777" w:rsidR="00141D5C" w:rsidRPr="00260A69" w:rsidRDefault="00141D5C" w:rsidP="00141D5C">
            <w:pPr>
              <w:widowControl w:val="0"/>
              <w:autoSpaceDE w:val="0"/>
              <w:autoSpaceDN w:val="0"/>
              <w:jc w:val="both"/>
              <w:rPr>
                <w:rFonts w:ascii="Times New Roman" w:eastAsia="Calibri" w:hAnsi="Times New Roman" w:cs="Times New Roman"/>
                <w:b/>
                <w:bCs/>
                <w:sz w:val="20"/>
                <w:szCs w:val="20"/>
              </w:rPr>
            </w:pPr>
            <w:r w:rsidRPr="00260A69">
              <w:rPr>
                <w:rFonts w:ascii="Times New Roman" w:eastAsia="Calibri" w:hAnsi="Times New Roman" w:cs="Times New Roman"/>
                <w:b/>
                <w:bCs/>
                <w:sz w:val="20"/>
                <w:szCs w:val="20"/>
              </w:rPr>
              <w:t xml:space="preserve">16+ </w:t>
            </w:r>
          </w:p>
          <w:p w14:paraId="2CD8E6E5"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Izveidots konkurss ārējiem producentiem par ikmēneša projektu, lai apskatītu mēneša aktualitātes. Vairāki jauni projekti īstenoti platformai </w:t>
            </w:r>
            <w:r w:rsidRPr="00260A69">
              <w:rPr>
                <w:rFonts w:ascii="Times New Roman" w:eastAsia="Calibri" w:hAnsi="Times New Roman" w:cs="Times New Roman"/>
                <w:i/>
                <w:iCs/>
                <w:sz w:val="20"/>
                <w:szCs w:val="20"/>
              </w:rPr>
              <w:t>YouTube</w:t>
            </w:r>
            <w:r w:rsidRPr="00260A69">
              <w:rPr>
                <w:rFonts w:ascii="Times New Roman" w:eastAsia="Calibri" w:hAnsi="Times New Roman" w:cs="Times New Roman"/>
                <w:sz w:val="20"/>
                <w:szCs w:val="20"/>
              </w:rPr>
              <w:t xml:space="preserve"> – “Priekšvēlēšanu debates jauniešiem”, “Strops”, “Gada apskats 2022”.  Kopumā platformā </w:t>
            </w:r>
            <w:r w:rsidRPr="00260A69">
              <w:rPr>
                <w:rFonts w:ascii="Times New Roman" w:eastAsia="Calibri" w:hAnsi="Times New Roman" w:cs="Times New Roman"/>
                <w:i/>
                <w:iCs/>
                <w:sz w:val="20"/>
                <w:szCs w:val="20"/>
              </w:rPr>
              <w:t>TikTok</w:t>
            </w:r>
            <w:r w:rsidRPr="00260A69">
              <w:rPr>
                <w:rFonts w:ascii="Times New Roman" w:eastAsia="Calibri" w:hAnsi="Times New Roman" w:cs="Times New Roman"/>
                <w:sz w:val="20"/>
                <w:szCs w:val="20"/>
              </w:rPr>
              <w:t xml:space="preserve"> 16+ kontā pārsniegti 2,5 miljoni skatījumu un 14 000 sekotāju. Platformā </w:t>
            </w:r>
            <w:r w:rsidRPr="00260A69">
              <w:rPr>
                <w:rFonts w:ascii="Times New Roman" w:eastAsia="Calibri" w:hAnsi="Times New Roman" w:cs="Times New Roman"/>
                <w:i/>
                <w:iCs/>
                <w:sz w:val="20"/>
                <w:szCs w:val="20"/>
              </w:rPr>
              <w:t xml:space="preserve">YouTube </w:t>
            </w:r>
            <w:r w:rsidRPr="00260A69">
              <w:rPr>
                <w:rFonts w:ascii="Times New Roman" w:eastAsia="Calibri" w:hAnsi="Times New Roman" w:cs="Times New Roman"/>
                <w:sz w:val="20"/>
                <w:szCs w:val="20"/>
              </w:rPr>
              <w:t>sasniegti 15 000 abonenti.</w:t>
            </w:r>
          </w:p>
          <w:p w14:paraId="181EAA46"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p>
          <w:p w14:paraId="6B76F30E" w14:textId="77777777" w:rsidR="00141D5C" w:rsidRPr="00260A69" w:rsidRDefault="00141D5C" w:rsidP="00141D5C">
            <w:pPr>
              <w:widowControl w:val="0"/>
              <w:autoSpaceDE w:val="0"/>
              <w:autoSpaceDN w:val="0"/>
              <w:jc w:val="both"/>
              <w:rPr>
                <w:rFonts w:ascii="Times New Roman" w:eastAsia="Calibri" w:hAnsi="Times New Roman" w:cs="Times New Roman"/>
                <w:b/>
                <w:bCs/>
                <w:sz w:val="20"/>
                <w:szCs w:val="20"/>
              </w:rPr>
            </w:pPr>
            <w:r w:rsidRPr="00260A69">
              <w:rPr>
                <w:rFonts w:ascii="Times New Roman" w:eastAsia="Calibri" w:hAnsi="Times New Roman" w:cs="Times New Roman"/>
                <w:b/>
                <w:bCs/>
                <w:sz w:val="20"/>
                <w:szCs w:val="20"/>
              </w:rPr>
              <w:t>+AUDZIS</w:t>
            </w:r>
          </w:p>
          <w:p w14:paraId="4D573FB2"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Platformā izveidots jauns šovs “Humpalu medības”, radīts izklaidējošs saturs vasaras festivālu ietvaros, uzdodot pusaudžiem filozofiskus jautājumus, uzsākta 2. sezonas ražošana “Abreviatūrām”. Kopumā platformā </w:t>
            </w:r>
            <w:r w:rsidRPr="00260A69">
              <w:rPr>
                <w:rFonts w:ascii="Times New Roman" w:eastAsia="Calibri" w:hAnsi="Times New Roman" w:cs="Times New Roman"/>
                <w:i/>
                <w:iCs/>
                <w:sz w:val="20"/>
                <w:szCs w:val="20"/>
              </w:rPr>
              <w:t>TikTok</w:t>
            </w:r>
            <w:r w:rsidRPr="00260A69">
              <w:rPr>
                <w:rFonts w:ascii="Times New Roman" w:eastAsia="Calibri" w:hAnsi="Times New Roman" w:cs="Times New Roman"/>
                <w:sz w:val="20"/>
                <w:szCs w:val="20"/>
              </w:rPr>
              <w:t xml:space="preserve"> +AUDŽA konts pārsniedzis 1,9 miljonus skatījumu un sasniedzis 10 000 sekotāju. </w:t>
            </w:r>
          </w:p>
          <w:p w14:paraId="273360D0"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Bērnu auditorijai, lai paplašinātu satura pieejamību, atvērts konts </w:t>
            </w:r>
            <w:r w:rsidRPr="00260A69">
              <w:rPr>
                <w:rFonts w:ascii="Times New Roman" w:eastAsia="Calibri" w:hAnsi="Times New Roman" w:cs="Times New Roman"/>
                <w:i/>
                <w:iCs/>
                <w:sz w:val="20"/>
                <w:szCs w:val="20"/>
              </w:rPr>
              <w:t>YouTube</w:t>
            </w:r>
            <w:r w:rsidRPr="00260A69">
              <w:rPr>
                <w:rFonts w:ascii="Times New Roman" w:eastAsia="Calibri" w:hAnsi="Times New Roman" w:cs="Times New Roman"/>
                <w:sz w:val="20"/>
                <w:szCs w:val="20"/>
              </w:rPr>
              <w:t xml:space="preserve"> kanālā “Bērnistaba”, kas apkopo LTV pieejamos materiālus.</w:t>
            </w:r>
          </w:p>
          <w:p w14:paraId="7915DA89"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Jauniešu problēmas skartas arī Ziņu dienesta raidījumos, piemēram, raidījuma “Aizliegtais paņēmiens” stāsts par angļu valodas lietojumu ieguva ļoti plašu rezonansi, tostarp pašu jauniešu vidū. Tāpat tika runāts par jauniešu attieksmi pret savu dzimumu, par problēmām uzsākt patstāvīgu dzīvi, uzaugot bez vecāku aprūpes. Daudz runāts par bērnu un jauniešu veselības un izglītības problēmām, tāpat izvērtēts, kā karadarbība skāra bērnus un pusaudžus Ukrainā un nepilngadīgos bēgļus Latvijā. Saturā runāts par pusaudžu problēmām – vardarbību, mobingu skolā, pusaudžu psihisko veselību, anoreksiju un citām problēmām, kas skar bērnus, un ietekmē viņu vecākus un ģimenes. </w:t>
            </w:r>
          </w:p>
          <w:p w14:paraId="566DA4D7"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Rus.LSM aktīvi strādā pie jaunākas auditorijas piesaistes, piemēram, attīstot </w:t>
            </w:r>
            <w:r w:rsidRPr="00260A69">
              <w:rPr>
                <w:rFonts w:ascii="Times New Roman" w:eastAsia="Calibri" w:hAnsi="Times New Roman" w:cs="Times New Roman"/>
                <w:i/>
                <w:iCs/>
                <w:sz w:val="20"/>
                <w:szCs w:val="20"/>
              </w:rPr>
              <w:t>TikTok</w:t>
            </w:r>
            <w:r w:rsidRPr="00260A69">
              <w:rPr>
                <w:rFonts w:ascii="Times New Roman" w:eastAsia="Calibri" w:hAnsi="Times New Roman" w:cs="Times New Roman"/>
                <w:sz w:val="20"/>
                <w:szCs w:val="20"/>
              </w:rPr>
              <w:t xml:space="preserve"> kontu, kas gada beigās sasniedza 20 000 sekotāju.</w:t>
            </w:r>
          </w:p>
          <w:p w14:paraId="4759BBAC" w14:textId="36D01F62"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Rus.LSM</w:t>
            </w:r>
            <w:r w:rsidR="00880FE7">
              <w:rPr>
                <w:rFonts w:ascii="Times New Roman" w:eastAsia="Calibri" w:hAnsi="Times New Roman" w:cs="Times New Roman"/>
                <w:sz w:val="20"/>
                <w:szCs w:val="20"/>
              </w:rPr>
              <w:t xml:space="preserve"> </w:t>
            </w:r>
            <w:r w:rsidRPr="00260A69">
              <w:rPr>
                <w:rFonts w:ascii="Times New Roman" w:eastAsia="Calibri" w:hAnsi="Times New Roman" w:cs="Times New Roman"/>
                <w:sz w:val="20"/>
                <w:szCs w:val="20"/>
              </w:rPr>
              <w:t xml:space="preserve">īstenojis izglītojošu īsformāta projektu “Говорим latviski” (“Runājam latviski”) , kas orientēts gan uz jauniešu, gan pieaugošo auditoriju par latviešu valodā neparastiem un jauniem vārdiem, par interesantiem izteikumiem un biežākām gramatiskajām kļūdām. Projekts uzsākts 2021. gada septembrī, bet 2022. gadā veidota tā 2. sezona.   </w:t>
            </w:r>
          </w:p>
          <w:p w14:paraId="5881A115"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Sadarbojoties ar Daugavpils valsts poļu ģimnāziju tika uzsākts projekts poļu valodā, kura ietvaros satura veidošana uzticēta jaunietēm no Daugavpils, tā piesaistot platformai jaunu auditoriju. </w:t>
            </w:r>
          </w:p>
          <w:p w14:paraId="000D762E"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Bērnu un jauniešu saturs 2022.gadā kopumā ir pieaudzis – 2022.- 143 stundas, 2021.- 133,7.  </w:t>
            </w:r>
          </w:p>
          <w:p w14:paraId="1F7B6422"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Nodrošināta integrētā satura uzskaite žanrā “bērnu, jauniešu un pusaudžu raidījumi” pa vecuma grupām, atsevišķi uzskaitot saturu, kas paredzēts bērniem, pusaudžiem un jauniešiem.</w:t>
            </w:r>
          </w:p>
          <w:p w14:paraId="5BBD2047" w14:textId="77777777" w:rsidR="00141D5C" w:rsidRPr="00260A69" w:rsidRDefault="00141D5C" w:rsidP="00141D5C">
            <w:pPr>
              <w:widowControl w:val="0"/>
              <w:autoSpaceDE w:val="0"/>
              <w:autoSpaceDN w:val="0"/>
              <w:jc w:val="both"/>
              <w:rPr>
                <w:rFonts w:ascii="Times New Roman" w:eastAsia="Calibri" w:hAnsi="Times New Roman" w:cs="Times New Roman"/>
                <w:b/>
                <w:bCs/>
                <w:i/>
                <w:iCs/>
              </w:rPr>
            </w:pPr>
            <w:r w:rsidRPr="00260A69">
              <w:rPr>
                <w:rFonts w:ascii="Times New Roman" w:eastAsia="Calibri" w:hAnsi="Times New Roman" w:cs="Times New Roman"/>
                <w:b/>
                <w:bCs/>
                <w:i/>
                <w:iCs/>
              </w:rPr>
              <w:t xml:space="preserve">Padomes vērtējums: Izpildīts </w:t>
            </w:r>
          </w:p>
        </w:tc>
      </w:tr>
      <w:tr w:rsidR="00141D5C" w:rsidRPr="00260A69" w14:paraId="4C513EA7" w14:textId="77777777" w:rsidTr="00EC05ED">
        <w:trPr>
          <w:trHeight w:val="315"/>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8AFB221" w14:textId="77777777" w:rsidR="00141D5C" w:rsidRPr="00260A69" w:rsidRDefault="00141D5C" w:rsidP="00141D5C">
            <w:pPr>
              <w:widowControl w:val="0"/>
              <w:autoSpaceDE w:val="0"/>
              <w:autoSpaceDN w:val="0"/>
              <w:jc w:val="center"/>
              <w:rPr>
                <w:rFonts w:ascii="Times New Roman" w:eastAsia="Calibri" w:hAnsi="Times New Roman" w:cs="Times New Roman"/>
                <w:sz w:val="20"/>
                <w:szCs w:val="20"/>
              </w:rPr>
            </w:pPr>
            <w:r w:rsidRPr="00260A69">
              <w:rPr>
                <w:rFonts w:ascii="Times New Roman" w:eastAsia="Calibri" w:hAnsi="Times New Roman" w:cs="Times New Roman"/>
                <w:sz w:val="20"/>
                <w:szCs w:val="20"/>
              </w:rPr>
              <w:t>10</w:t>
            </w:r>
          </w:p>
        </w:tc>
        <w:tc>
          <w:tcPr>
            <w:tcW w:w="359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51A410"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lang w:eastAsia="en-GB"/>
              </w:rPr>
            </w:pPr>
            <w:r w:rsidRPr="00260A69">
              <w:rPr>
                <w:rFonts w:ascii="Times New Roman" w:hAnsi="Times New Roman" w:cs="Times New Roman"/>
                <w:bCs/>
                <w:color w:val="000000" w:themeColor="text1"/>
                <w:sz w:val="20"/>
                <w:szCs w:val="20"/>
                <w:lang w:eastAsia="en-GB"/>
              </w:rPr>
              <w:t>Attīstīt Latvijas iedzīvotājiem ar dzirdes traucējumiem pieejamā satura apjomu, nodrošinot subtitrēšanu un surdotulkojumus.</w:t>
            </w:r>
          </w:p>
          <w:p w14:paraId="620FB36E"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p>
        </w:tc>
        <w:tc>
          <w:tcPr>
            <w:tcW w:w="47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6376F4"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r w:rsidRPr="00260A69">
              <w:rPr>
                <w:rFonts w:ascii="Times New Roman" w:hAnsi="Times New Roman" w:cs="Times New Roman"/>
                <w:bCs/>
                <w:color w:val="000000" w:themeColor="text1"/>
                <w:sz w:val="20"/>
                <w:szCs w:val="20"/>
              </w:rPr>
              <w:t>Tematika: veikt integrētā satura par cilvēkiem ar invaliditāti un satura cilvēkiem ar invaliditāti  uzskaiti visos žanros.</w:t>
            </w:r>
          </w:p>
          <w:p w14:paraId="75D72902"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p>
          <w:p w14:paraId="5A4D1EAC" w14:textId="77777777" w:rsidR="00141D5C" w:rsidRPr="00260A69" w:rsidRDefault="00141D5C" w:rsidP="00141D5C">
            <w:pPr>
              <w:widowControl w:val="0"/>
              <w:autoSpaceDE w:val="0"/>
              <w:autoSpaceDN w:val="0"/>
              <w:spacing w:line="256" w:lineRule="auto"/>
              <w:jc w:val="both"/>
              <w:rPr>
                <w:rFonts w:ascii="Times New Roman" w:eastAsia="Calibri" w:hAnsi="Times New Roman" w:cs="Times New Roman"/>
                <w:bCs/>
                <w:color w:val="000000" w:themeColor="text1"/>
                <w:sz w:val="20"/>
                <w:szCs w:val="20"/>
              </w:rPr>
            </w:pPr>
            <w:r w:rsidRPr="00260A69">
              <w:rPr>
                <w:rFonts w:ascii="Times New Roman" w:hAnsi="Times New Roman" w:cs="Times New Roman"/>
                <w:bCs/>
                <w:color w:val="000000" w:themeColor="text1"/>
                <w:sz w:val="20"/>
                <w:szCs w:val="20"/>
              </w:rPr>
              <w:t xml:space="preserve">Subtitri </w:t>
            </w:r>
            <w:r w:rsidRPr="00260A69">
              <w:rPr>
                <w:rFonts w:ascii="Times New Roman" w:eastAsia="Calibri" w:hAnsi="Times New Roman" w:cs="Times New Roman"/>
                <w:bCs/>
                <w:color w:val="000000" w:themeColor="text1"/>
                <w:sz w:val="20"/>
                <w:szCs w:val="20"/>
              </w:rPr>
              <w:t>un surdotulkojums no kopējā raidīšanas apjoma:</w:t>
            </w:r>
          </w:p>
          <w:p w14:paraId="5B9E8A85" w14:textId="77777777" w:rsidR="00141D5C" w:rsidRPr="00260A69" w:rsidRDefault="00141D5C" w:rsidP="00141D5C">
            <w:pPr>
              <w:widowControl w:val="0"/>
              <w:autoSpaceDE w:val="0"/>
              <w:autoSpaceDN w:val="0"/>
              <w:spacing w:line="256" w:lineRule="auto"/>
              <w:jc w:val="both"/>
              <w:rPr>
                <w:rFonts w:ascii="Times New Roman" w:eastAsia="Calibri" w:hAnsi="Times New Roman" w:cs="Times New Roman"/>
                <w:bCs/>
                <w:color w:val="000000" w:themeColor="text1"/>
                <w:sz w:val="20"/>
                <w:szCs w:val="20"/>
              </w:rPr>
            </w:pPr>
            <w:r w:rsidRPr="00260A69">
              <w:rPr>
                <w:rFonts w:ascii="Times New Roman" w:eastAsia="Calibri" w:hAnsi="Times New Roman" w:cs="Times New Roman"/>
                <w:bCs/>
                <w:color w:val="000000" w:themeColor="text1"/>
                <w:sz w:val="20"/>
                <w:szCs w:val="20"/>
              </w:rPr>
              <w:t xml:space="preserve">2022: vismaz 31 %. </w:t>
            </w:r>
          </w:p>
          <w:p w14:paraId="6C34E894" w14:textId="77777777" w:rsidR="00141D5C" w:rsidRPr="00260A69" w:rsidRDefault="00141D5C" w:rsidP="00141D5C">
            <w:pPr>
              <w:widowControl w:val="0"/>
              <w:autoSpaceDE w:val="0"/>
              <w:autoSpaceDN w:val="0"/>
              <w:spacing w:line="256" w:lineRule="auto"/>
              <w:jc w:val="both"/>
              <w:rPr>
                <w:rFonts w:ascii="Times New Roman" w:eastAsia="Calibri" w:hAnsi="Times New Roman" w:cs="Times New Roman"/>
                <w:bCs/>
                <w:color w:val="000000" w:themeColor="text1"/>
                <w:sz w:val="20"/>
                <w:szCs w:val="20"/>
              </w:rPr>
            </w:pPr>
          </w:p>
          <w:p w14:paraId="44CB74EB" w14:textId="77777777" w:rsidR="00141D5C" w:rsidRPr="00260A69" w:rsidRDefault="00141D5C" w:rsidP="00141D5C">
            <w:pPr>
              <w:widowControl w:val="0"/>
              <w:autoSpaceDE w:val="0"/>
              <w:autoSpaceDN w:val="0"/>
              <w:jc w:val="both"/>
              <w:rPr>
                <w:rFonts w:ascii="Times New Roman" w:eastAsia="Calibri" w:hAnsi="Times New Roman" w:cs="Times New Roman"/>
                <w:b/>
                <w:bCs/>
                <w:color w:val="FF0000"/>
                <w:sz w:val="20"/>
                <w:szCs w:val="20"/>
              </w:rPr>
            </w:pPr>
            <w:r w:rsidRPr="00260A69">
              <w:rPr>
                <w:rFonts w:ascii="Times New Roman" w:eastAsia="Calibri" w:hAnsi="Times New Roman" w:cs="Times New Roman"/>
                <w:bCs/>
                <w:color w:val="000000" w:themeColor="text1"/>
                <w:sz w:val="20"/>
                <w:szCs w:val="20"/>
              </w:rPr>
              <w:t xml:space="preserve">Gatavojot valsts budžeta pieprasījumu, iesniegt aprēķinus par nepieciešamo finansējumu, lai varētu turpināt paplašināt satura pieejamību atbilstoši attīstības plānošanas dokumentos nospraustajiem mērķiem. </w:t>
            </w:r>
          </w:p>
        </w:tc>
      </w:tr>
      <w:tr w:rsidR="00141D5C" w:rsidRPr="00260A69" w14:paraId="3370AC22" w14:textId="77777777" w:rsidTr="004A7946">
        <w:trPr>
          <w:cantSplit/>
          <w:trHeight w:val="523"/>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14:paraId="63DD59FE" w14:textId="77777777" w:rsidR="00141D5C" w:rsidRPr="00260A69" w:rsidRDefault="00141D5C" w:rsidP="00141D5C">
            <w:pPr>
              <w:widowControl w:val="0"/>
              <w:autoSpaceDE w:val="0"/>
              <w:autoSpaceDN w:val="0"/>
              <w:ind w:left="113" w:right="113"/>
              <w:jc w:val="center"/>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 xml:space="preserve">Izpilde </w:t>
            </w:r>
          </w:p>
        </w:tc>
        <w:tc>
          <w:tcPr>
            <w:tcW w:w="8348"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D2507F"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2022. gadā no kopējā lineārā satura (LTV1 un LTV7), kas ir 16 467 stundas, subtitrēts un surdotulkots 31 % no kopējā raidapjoma un 33 % no satura kopumā, tādējādi sasniedzot 2022. gada Sabiedriskajā pasūtījumā noteikto mērķi.</w:t>
            </w:r>
          </w:p>
          <w:p w14:paraId="4866EF34"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LTV1 un LTV7 ar surdotulkojumu nodrošināja informatīvi analītiskus raidījumus, ziņu raidījumus un speciālizlaidumus par Krievijas iebrukumu Ukrainā, 14. Saeimas vēlēšanām un citiem svarīgiem notikumiem. Ar subtitriem nodrošināti dokumentālie, kultūras, izzinošie, dzīvesstila raidījumi un jaunākās dokumentālās filmas, kā arī spēlfilmas un seriāli. </w:t>
            </w:r>
          </w:p>
          <w:p w14:paraId="2FF37A47"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LSM.lv regulāri publicētas ziņas vieglajā valodā (pavisam 408 materiāli), publicētas 336 interneta tiešraides un regulāri raidījumi “Kas notiek Latvijā?” ar surdotulkojumu. Ar surdotulkojumu nodrošinātas tiešraides studijas Pasaules hokeja čempionāta un Olimpisko spēļu laikā, attiecīgi – 20 un 8 ieraksti. Arī 14. Saeimas vēlēšanu diskusijas, valsts svētku pasākumi un citas pārraides.</w:t>
            </w:r>
          </w:p>
          <w:p w14:paraId="2AA6CE36"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Tāpat LTV.lv, LSM.lv un REplay.lv ievietots ar subtitriem un/vai surdotulkojumu nodrošinātais LTV1 un LTV7 saturs, kā arī regulāri tikusi papildināta LSM.lv sadaļa “Nedzirdīgajiem”. Audiovizuālajiem raidījumiem un ekranizējumiem pievienota anotācija un/vai satura izklāsts. Izveidoti pieci raidījumu, raidierakstu un dokumentālo materiālu apraksti (</w:t>
            </w:r>
            <w:r w:rsidRPr="00260A69">
              <w:rPr>
                <w:rFonts w:ascii="Times New Roman" w:eastAsia="Calibri" w:hAnsi="Times New Roman" w:cs="Times New Roman"/>
                <w:i/>
                <w:iCs/>
                <w:sz w:val="20"/>
                <w:szCs w:val="20"/>
              </w:rPr>
              <w:t>longread</w:t>
            </w:r>
            <w:r w:rsidRPr="00260A69">
              <w:rPr>
                <w:rFonts w:ascii="Times New Roman" w:eastAsia="Calibri" w:hAnsi="Times New Roman" w:cs="Times New Roman"/>
                <w:sz w:val="20"/>
                <w:szCs w:val="20"/>
              </w:rPr>
              <w:t>).</w:t>
            </w:r>
            <w:r w:rsidRPr="00260A69">
              <w:rPr>
                <w:rFonts w:ascii="Times New Roman" w:eastAsia="Calibri" w:hAnsi="Times New Roman" w:cs="Times New Roman"/>
                <w:sz w:val="20"/>
                <w:vertAlign w:val="superscript"/>
              </w:rPr>
              <w:footnoteReference w:id="3"/>
            </w:r>
          </w:p>
          <w:p w14:paraId="5C41ADFB"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Savukārt  sabiedrisko mediju satura atskaņotajā REplay.lv ieviesta virkne veiktspējas uzlabojumu, tostarp, subtitru izvēles iegaumēšana un automātiska satura atlasīšana nedzirdīgajiem.  </w:t>
            </w:r>
          </w:p>
          <w:p w14:paraId="5EBC5125"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Veicot budžeta pieprasījumu, tika prasīts un arī saņemts papildu finansējums satura pieejamībai cilvēkiem ar invaliditāti.  </w:t>
            </w:r>
          </w:p>
          <w:p w14:paraId="7981E5E9"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r w:rsidRPr="00260A69">
              <w:rPr>
                <w:rFonts w:ascii="Times New Roman" w:eastAsia="Calibri" w:hAnsi="Times New Roman" w:cs="Times New Roman"/>
                <w:sz w:val="20"/>
                <w:szCs w:val="20"/>
              </w:rPr>
              <w:t xml:space="preserve">Pilnveidojot uzskaiti, </w:t>
            </w:r>
            <w:r w:rsidRPr="00260A69">
              <w:rPr>
                <w:rFonts w:ascii="Times New Roman" w:hAnsi="Times New Roman" w:cs="Times New Roman"/>
                <w:bCs/>
                <w:color w:val="000000" w:themeColor="text1"/>
                <w:sz w:val="20"/>
                <w:szCs w:val="20"/>
              </w:rPr>
              <w:t xml:space="preserve"> tiek veikta integrētā satura par cilvēkiem ar invaliditāti un satura cilvēkiem ar invaliditāti  uzskaite visos žanros.</w:t>
            </w:r>
          </w:p>
          <w:p w14:paraId="3CCA2EC2" w14:textId="5F33E459" w:rsidR="00141D5C" w:rsidRPr="00260A69" w:rsidRDefault="00141D5C" w:rsidP="00141D5C">
            <w:pPr>
              <w:widowControl w:val="0"/>
              <w:autoSpaceDE w:val="0"/>
              <w:autoSpaceDN w:val="0"/>
              <w:jc w:val="both"/>
              <w:rPr>
                <w:rFonts w:ascii="Times New Roman" w:eastAsia="Calibri" w:hAnsi="Times New Roman" w:cs="Times New Roman"/>
                <w:b/>
                <w:bCs/>
                <w:i/>
                <w:iCs/>
              </w:rPr>
            </w:pPr>
            <w:r w:rsidRPr="00260A69">
              <w:rPr>
                <w:rFonts w:ascii="Times New Roman" w:eastAsia="Calibri" w:hAnsi="Times New Roman" w:cs="Times New Roman"/>
                <w:b/>
                <w:bCs/>
                <w:i/>
                <w:iCs/>
              </w:rPr>
              <w:t xml:space="preserve">Padomes vērtējums: Izpildīts </w:t>
            </w:r>
          </w:p>
        </w:tc>
      </w:tr>
      <w:tr w:rsidR="00141D5C" w:rsidRPr="00260A69" w14:paraId="243AD29C" w14:textId="77777777" w:rsidTr="00EC05ED">
        <w:trPr>
          <w:trHeight w:val="315"/>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4885E29" w14:textId="77777777" w:rsidR="00141D5C" w:rsidRPr="00260A69" w:rsidRDefault="00141D5C" w:rsidP="00141D5C">
            <w:pPr>
              <w:widowControl w:val="0"/>
              <w:autoSpaceDE w:val="0"/>
              <w:autoSpaceDN w:val="0"/>
              <w:jc w:val="center"/>
              <w:rPr>
                <w:rFonts w:ascii="Times New Roman" w:eastAsia="Calibri" w:hAnsi="Times New Roman" w:cs="Times New Roman"/>
                <w:sz w:val="20"/>
                <w:szCs w:val="20"/>
              </w:rPr>
            </w:pPr>
            <w:r w:rsidRPr="00260A69">
              <w:rPr>
                <w:rFonts w:ascii="Times New Roman" w:eastAsia="Calibri" w:hAnsi="Times New Roman" w:cs="Times New Roman"/>
                <w:sz w:val="20"/>
                <w:szCs w:val="20"/>
              </w:rPr>
              <w:t>11</w:t>
            </w:r>
          </w:p>
        </w:tc>
        <w:tc>
          <w:tcPr>
            <w:tcW w:w="359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E90FB25"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Attīstīt mākslinieciski augstvērtīgu izklaidi ar pievienotu vērtību, kas izglīto.  Sekmēt LTV veidotu oriģinālseriālu un/vai kopražojumu seriālu izveidi.</w:t>
            </w:r>
          </w:p>
        </w:tc>
        <w:tc>
          <w:tcPr>
            <w:tcW w:w="47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AFFB9BF"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2022: vismaz divi jauni LTV vai kopražojuma  seriāli. </w:t>
            </w:r>
          </w:p>
          <w:p w14:paraId="5F859F3D" w14:textId="77777777" w:rsidR="00141D5C" w:rsidRPr="00260A69" w:rsidRDefault="00141D5C" w:rsidP="00141D5C">
            <w:pPr>
              <w:widowControl w:val="0"/>
              <w:autoSpaceDE w:val="0"/>
              <w:autoSpaceDN w:val="0"/>
              <w:jc w:val="both"/>
              <w:rPr>
                <w:rFonts w:ascii="Times New Roman" w:eastAsia="Calibri" w:hAnsi="Times New Roman" w:cs="Times New Roman"/>
                <w:b/>
                <w:bCs/>
                <w:color w:val="FF0000"/>
                <w:sz w:val="20"/>
                <w:szCs w:val="20"/>
              </w:rPr>
            </w:pPr>
            <w:r w:rsidRPr="00260A69">
              <w:rPr>
                <w:rFonts w:ascii="Times New Roman" w:eastAsia="Calibri" w:hAnsi="Times New Roman" w:cs="Times New Roman"/>
                <w:sz w:val="20"/>
                <w:szCs w:val="20"/>
              </w:rPr>
              <w:t>2022: vismaz divi jauni TV  izklaides projekti</w:t>
            </w:r>
          </w:p>
        </w:tc>
      </w:tr>
      <w:tr w:rsidR="00141D5C" w:rsidRPr="00260A69" w14:paraId="12122848" w14:textId="77777777" w:rsidTr="00EC05ED">
        <w:trPr>
          <w:cantSplit/>
          <w:trHeight w:val="1134"/>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14:paraId="7FAE7047" w14:textId="77777777" w:rsidR="00141D5C" w:rsidRPr="00260A69" w:rsidRDefault="00141D5C" w:rsidP="00141D5C">
            <w:pPr>
              <w:widowControl w:val="0"/>
              <w:autoSpaceDE w:val="0"/>
              <w:autoSpaceDN w:val="0"/>
              <w:ind w:left="113" w:right="113"/>
              <w:jc w:val="center"/>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 xml:space="preserve">Izpilde </w:t>
            </w:r>
          </w:p>
        </w:tc>
        <w:tc>
          <w:tcPr>
            <w:tcW w:w="8348"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2164A2E"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LTV izrādīts divi no Latvijas pēdējo gadu nozīmīgākajiem seriāliem “Emīlija. Latvijas preses karaliene” un “Krimināllieta iesācējam”. Pie skatītājiem nokļuvis arī pirmais seriāls latgaliski (“Fati”). </w:t>
            </w:r>
          </w:p>
          <w:p w14:paraId="0C28A041"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Veidoti augstvērtīgi izklaidējoša satura projekti, kuru mērķis ir veicināt izpratni par dažādību, attīstīt dažādus žanrus un palielināt auditoriju (piemēram, “Supernova”, 2022. gada Starptautiskais Eirovīzijas dziesmu konkurss, kam tika izstrādāts papildu saturs par dalībniekiem un konkursu). </w:t>
            </w:r>
          </w:p>
          <w:p w14:paraId="0D98936A"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Īstenots jauns projekts “Ko tu proti, Latvija?”, kas atspoguļo Latvijas un diasporas iedzīvotāju dažādību, dzīvesveidu un hobijus. </w:t>
            </w:r>
          </w:p>
          <w:p w14:paraId="315C0D05"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Izveidota raidījuma “</w:t>
            </w:r>
            <w:r w:rsidRPr="00260A69">
              <w:rPr>
                <w:rFonts w:ascii="Times New Roman" w:hAnsi="Times New Roman" w:cs="Times New Roman"/>
                <w:bCs/>
                <w:sz w:val="20"/>
                <w:szCs w:val="20"/>
              </w:rPr>
              <w:t xml:space="preserve"> Dienaszagļu rīta rosme</w:t>
            </w:r>
            <w:r w:rsidRPr="00260A69">
              <w:rPr>
                <w:rFonts w:ascii="Times New Roman" w:eastAsia="Calibri" w:hAnsi="Times New Roman" w:cs="Times New Roman"/>
                <w:sz w:val="20"/>
                <w:szCs w:val="20"/>
              </w:rPr>
              <w:t xml:space="preserve">” 2. sezona. Jauni izklaidējoši izglītojoši projekti realizēti jauniešu platformās youtube vietnē. </w:t>
            </w:r>
          </w:p>
          <w:p w14:paraId="336C458B"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Uzsākts projekts, kura ietvaros platformā 16+ tiks veidots jauniešiem paredzēts notikumu apskats.</w:t>
            </w:r>
          </w:p>
          <w:p w14:paraId="5BB4BF55"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LSM.lv piesaistīti autori, kuri izklaidējošos žanros – gan tekstā, gan karikatūrās atspoguļo sabiedriski aktuālus un svarīgus notikums. Tāpat augstvērtīgi izklaidējošā žanrā veidotas publikācijas, iepazīstinot ar pilsētvidi. </w:t>
            </w:r>
          </w:p>
          <w:p w14:paraId="401D17EA"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Šī uzdevuma turpmākai realizācijai ir nepieciešams savlaicīgs papildu finansējums, lai varētu nodrošināt kvalitatīvas kopražojuma filmas, seriālus, kā arī jēgpilnus izklaides projektus.  </w:t>
            </w:r>
          </w:p>
          <w:p w14:paraId="372B4566" w14:textId="77777777" w:rsidR="00141D5C" w:rsidRPr="00260A69" w:rsidRDefault="00141D5C" w:rsidP="00141D5C">
            <w:pPr>
              <w:widowControl w:val="0"/>
              <w:autoSpaceDE w:val="0"/>
              <w:autoSpaceDN w:val="0"/>
              <w:jc w:val="both"/>
              <w:rPr>
                <w:rFonts w:ascii="Times New Roman" w:eastAsia="Calibri" w:hAnsi="Times New Roman" w:cs="Times New Roman"/>
                <w:b/>
                <w:bCs/>
                <w:i/>
                <w:iCs/>
              </w:rPr>
            </w:pPr>
            <w:r w:rsidRPr="00260A69">
              <w:rPr>
                <w:rFonts w:ascii="Times New Roman" w:eastAsia="Calibri" w:hAnsi="Times New Roman" w:cs="Times New Roman"/>
                <w:b/>
                <w:bCs/>
                <w:i/>
                <w:iCs/>
              </w:rPr>
              <w:t xml:space="preserve">Padomes vērtējums: Izpildīts </w:t>
            </w:r>
          </w:p>
        </w:tc>
      </w:tr>
      <w:tr w:rsidR="00141D5C" w:rsidRPr="00260A69" w14:paraId="543E0ECF" w14:textId="77777777" w:rsidTr="00EC05ED">
        <w:trPr>
          <w:trHeight w:val="315"/>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DA01DE8" w14:textId="77777777" w:rsidR="00141D5C" w:rsidRPr="00260A69" w:rsidRDefault="00141D5C" w:rsidP="00141D5C">
            <w:pPr>
              <w:widowControl w:val="0"/>
              <w:autoSpaceDE w:val="0"/>
              <w:autoSpaceDN w:val="0"/>
              <w:jc w:val="center"/>
              <w:rPr>
                <w:rFonts w:ascii="Times New Roman" w:eastAsia="Calibri" w:hAnsi="Times New Roman" w:cs="Times New Roman"/>
                <w:sz w:val="20"/>
                <w:szCs w:val="20"/>
              </w:rPr>
            </w:pPr>
            <w:r w:rsidRPr="00260A69">
              <w:rPr>
                <w:rFonts w:ascii="Times New Roman" w:eastAsia="Calibri" w:hAnsi="Times New Roman" w:cs="Times New Roman"/>
                <w:sz w:val="20"/>
                <w:szCs w:val="20"/>
              </w:rPr>
              <w:t>12</w:t>
            </w:r>
          </w:p>
        </w:tc>
        <w:tc>
          <w:tcPr>
            <w:tcW w:w="359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2A83F9F"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Papildināt sporta tiešraides ar LTV veidota sporta analītikas oriģinālsaturu.</w:t>
            </w:r>
          </w:p>
        </w:tc>
        <w:tc>
          <w:tcPr>
            <w:tcW w:w="47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9D97A4"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2022: sporta analītikai veltīts saturs +30 stundas, salīdzinot ar 2021. gadu. </w:t>
            </w:r>
          </w:p>
          <w:p w14:paraId="17CF6977"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p>
          <w:p w14:paraId="0B0DA984"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2022: viens jauns sporta analītikai veltīts satura projekts.</w:t>
            </w:r>
          </w:p>
          <w:p w14:paraId="262CD1AB"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p>
          <w:p w14:paraId="2074671D"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Tematika: turpināt pilnveidot  sporta tematikai veltīta   integrētā satura uzskaiti un rezultatīvo rādītāju analīzi visu sabiedriskā pasūtījuma žanru ietvaros.</w:t>
            </w:r>
          </w:p>
          <w:p w14:paraId="2CA47CC8"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p>
          <w:p w14:paraId="3D53D5CE" w14:textId="77777777" w:rsidR="00141D5C" w:rsidRPr="00260A69" w:rsidRDefault="00141D5C" w:rsidP="00141D5C">
            <w:pPr>
              <w:widowControl w:val="0"/>
              <w:autoSpaceDE w:val="0"/>
              <w:autoSpaceDN w:val="0"/>
              <w:jc w:val="both"/>
              <w:rPr>
                <w:rFonts w:ascii="Times New Roman" w:eastAsia="Calibri" w:hAnsi="Times New Roman" w:cs="Times New Roman"/>
                <w:b/>
                <w:bCs/>
                <w:color w:val="FF0000"/>
                <w:sz w:val="20"/>
                <w:szCs w:val="20"/>
              </w:rPr>
            </w:pPr>
            <w:r w:rsidRPr="00260A69">
              <w:rPr>
                <w:rFonts w:ascii="Times New Roman" w:eastAsia="Calibri" w:hAnsi="Times New Roman" w:cs="Times New Roman"/>
                <w:sz w:val="20"/>
                <w:szCs w:val="20"/>
              </w:rPr>
              <w:t>Tematika: turpināt pilnveidot sporta analītikai veltītā satura uzskaiti un rezultatīvo rādītāju analīzi sabiedriskā pasūtījuma žanra “sports” ietvaros.</w:t>
            </w:r>
          </w:p>
        </w:tc>
      </w:tr>
      <w:tr w:rsidR="00141D5C" w:rsidRPr="00260A69" w14:paraId="474C8B2C" w14:textId="77777777" w:rsidTr="00EC05ED">
        <w:trPr>
          <w:cantSplit/>
          <w:trHeight w:val="1134"/>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14:paraId="6BCB0645" w14:textId="77777777" w:rsidR="00141D5C" w:rsidRPr="00260A69" w:rsidRDefault="00141D5C" w:rsidP="00141D5C">
            <w:pPr>
              <w:widowControl w:val="0"/>
              <w:autoSpaceDE w:val="0"/>
              <w:autoSpaceDN w:val="0"/>
              <w:ind w:left="113" w:right="113"/>
              <w:jc w:val="center"/>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 xml:space="preserve">Izpilde </w:t>
            </w:r>
          </w:p>
        </w:tc>
        <w:tc>
          <w:tcPr>
            <w:tcW w:w="8348"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6BC748F"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bCs/>
                <w:sz w:val="20"/>
                <w:szCs w:val="20"/>
              </w:rPr>
              <w:t xml:space="preserve">Analītiskā satura veidošana pamatā notiek raidierakstā “Sporta studija. Aizkulises”, Sporta ziņās, īpaši – sižetu sērijas “Kas jāmaina Latvijas sportā?” ietvaros. Savukārt visu lielo sporta notikumu laikā analīze kā regulārs paņēmiens tiek izmantotas speciālajās studijas programmās.  </w:t>
            </w:r>
          </w:p>
          <w:p w14:paraId="66D07693"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No septembra analītiskais saturs regulāri tiek veidots arī raidījumā “Sporta studija”, kā arī realizēts jauns </w:t>
            </w:r>
            <w:r w:rsidRPr="00260A69">
              <w:rPr>
                <w:rFonts w:ascii="Times New Roman" w:eastAsia="Calibri" w:hAnsi="Times New Roman" w:cs="Times New Roman"/>
                <w:bCs/>
                <w:sz w:val="20"/>
                <w:szCs w:val="20"/>
              </w:rPr>
              <w:t xml:space="preserve"> raidieraksta </w:t>
            </w:r>
            <w:r w:rsidRPr="00260A69">
              <w:rPr>
                <w:rFonts w:ascii="Times New Roman" w:eastAsia="Calibri" w:hAnsi="Times New Roman" w:cs="Times New Roman"/>
                <w:sz w:val="20"/>
                <w:szCs w:val="20"/>
              </w:rPr>
              <w:t xml:space="preserve">formāts. Raidierakstu veidošana papildina analītiskā satura klāstu. Lielāks akcents tajos likts uz sporta aizkulisēm un plašākas sabiedrības izglītošanu. Otrajā pusgadā </w:t>
            </w:r>
            <w:r w:rsidRPr="00260A69">
              <w:rPr>
                <w:rFonts w:ascii="Times New Roman" w:eastAsia="Calibri" w:hAnsi="Times New Roman" w:cs="Times New Roman"/>
                <w:bCs/>
                <w:sz w:val="20"/>
                <w:szCs w:val="20"/>
              </w:rPr>
              <w:t xml:space="preserve">raidierakstu </w:t>
            </w:r>
            <w:r w:rsidRPr="00260A69">
              <w:rPr>
                <w:rFonts w:ascii="Times New Roman" w:eastAsia="Calibri" w:hAnsi="Times New Roman" w:cs="Times New Roman"/>
                <w:sz w:val="20"/>
                <w:szCs w:val="20"/>
              </w:rPr>
              <w:t xml:space="preserve">veidošanā redaktori vairāk koncentrējušies uz analītisku saturu. </w:t>
            </w:r>
          </w:p>
          <w:p w14:paraId="6661E36E"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Par jaunu soli raidieraksta formāta izmantošanā kļuva Pasaules kauss futbolā, kad katras spēļu dienas vakarā tika veidots spēļu apskata tipa raidieraksts, kurā liela nozīme bija interaktivitātei, iesaistot interesentus </w:t>
            </w:r>
            <w:r w:rsidRPr="00260A69">
              <w:rPr>
                <w:rFonts w:ascii="Times New Roman" w:eastAsia="Calibri" w:hAnsi="Times New Roman" w:cs="Times New Roman"/>
                <w:i/>
                <w:iCs/>
                <w:sz w:val="20"/>
                <w:szCs w:val="20"/>
              </w:rPr>
              <w:t>Twitter</w:t>
            </w:r>
            <w:r w:rsidRPr="00260A69">
              <w:rPr>
                <w:rFonts w:ascii="Times New Roman" w:eastAsia="Calibri" w:hAnsi="Times New Roman" w:cs="Times New Roman"/>
                <w:sz w:val="20"/>
                <w:szCs w:val="20"/>
              </w:rPr>
              <w:t xml:space="preserve"> platformā, ar kuras palīdzību bija iespējams atbildēt uz skatītāju komentāriem un jautājumiem. </w:t>
            </w:r>
          </w:p>
          <w:p w14:paraId="545EE0BB"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Visu lielo sporta notikumu laikā, papildus analītiskās informācijas sniegšanai, regulāri veidotas speciālās studijas programmas. Tās veidotas gan Olimpisko spēļu laikā (Olimpiskās studijas un Olimpisko spēļu hokeja studijas) gan Pasaules čempionātā hokejā visu svarīgāko spēļu laikā. Pasaules kausa futbolā laikā speciālās studijas programmas tika veidotas atklāšanas un noslēguma spēlēm, īpaši iezīmējot prognožu un plānoto tendenču piepildīšanos. Tāpat studijas ir kļuvušas par neatņemamu standartu to sporta notikumu laikā, ko producē LTV, piemēram, Latvijas-Igaunijas basketbola līgas finālturnīrā, Rīgas maratona atspoguļošanā, Latvijas-Lietuvas basketbola spēles laikā u.c. </w:t>
            </w:r>
          </w:p>
          <w:p w14:paraId="56E043BE"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Rudenī tika uzsākta analītisko sižetu sērija, kas pētīja situāciju Latvijas sporta spēļu līgās un populārākajos sporta veidos. Tās noslēgumā tika veidota diskusija ar vadošo sporta organizāciju pārstāvju piedalīšanos.</w:t>
            </w:r>
          </w:p>
          <w:p w14:paraId="7493B9BF"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Analītisks saturs izvietots arī sociālo mediju platfomās, kur sekotājus interesē gan intervijas ar ekspertiem un sporta vides pazinējiem garākā formātā nekā ēterā, gan arī īsās formas saturs – svarīgākās atziņas un citāti.</w:t>
            </w:r>
          </w:p>
          <w:p w14:paraId="6249B98A"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Sporta analītikas saturs 2022. gadā piedzīvojis būtisku lēcienu. Prasība par 30 % pieaugumu izpildīta, piedāvājot analītiskā satura apjoma pieaugumu raidierakstos, analītisku saturu “Sporta studijā” un analītiskus sižetus arī ikdienas sporta ziņu raidījumos. Tāpat būtisks bija arī Olimpisko spēļu hokeja studiju apjoms. Sporta raidījumu redakcija 2022. gadā izveidojusi 45 raidierakstus (katrs 60 min). Salīdzinājumam, 2021. gadā tika izveidoti 38 raidieraksti. Tāpat raidījuma “Sporta studija”  ietvaros ir izveidoti vismaz par 12 analītiska satura sižetiem vairāk nekā 2021. gadā.</w:t>
            </w:r>
          </w:p>
          <w:p w14:paraId="415FC55D"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Ir izveidota stabila sadarbība starp  LSM.lv un LTV sporta redakciju par analītiskā un cita sporta tematikas oriģinālsatura regulāru adaptāciju interneta platformai. </w:t>
            </w:r>
          </w:p>
          <w:p w14:paraId="12235FA6"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Sporta analītikai pievēršas arī Rus.LSM – gan raidījuma “Jauna diena” ietvaros, gan veidojot reportāžas par izciliem bijušajiem un šodienas sportistiem sociālo mediju platformām, gan saturu integrējot iknedēļas aktualitātēs portālā.</w:t>
            </w:r>
          </w:p>
          <w:p w14:paraId="72191521" w14:textId="77777777" w:rsidR="00141D5C" w:rsidRPr="00260A69" w:rsidRDefault="00141D5C" w:rsidP="00141D5C">
            <w:pPr>
              <w:widowControl w:val="0"/>
              <w:autoSpaceDE w:val="0"/>
              <w:autoSpaceDN w:val="0"/>
              <w:jc w:val="both"/>
              <w:rPr>
                <w:rFonts w:ascii="Times New Roman" w:eastAsia="Calibri" w:hAnsi="Times New Roman" w:cs="Times New Roman"/>
                <w:b/>
                <w:bCs/>
                <w:i/>
                <w:iCs/>
              </w:rPr>
            </w:pPr>
            <w:r w:rsidRPr="00260A69">
              <w:rPr>
                <w:rFonts w:ascii="Times New Roman" w:eastAsia="Calibri" w:hAnsi="Times New Roman" w:cs="Times New Roman"/>
                <w:b/>
                <w:bCs/>
                <w:i/>
                <w:iCs/>
              </w:rPr>
              <w:t xml:space="preserve">Padomes vērtējums: Izpildīts </w:t>
            </w:r>
          </w:p>
        </w:tc>
      </w:tr>
      <w:tr w:rsidR="00141D5C" w:rsidRPr="00260A69" w14:paraId="6699F886" w14:textId="77777777" w:rsidTr="00EC05ED">
        <w:trPr>
          <w:trHeight w:val="315"/>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E83FE4F" w14:textId="77777777" w:rsidR="00141D5C" w:rsidRPr="00260A69" w:rsidRDefault="00141D5C" w:rsidP="00141D5C">
            <w:pPr>
              <w:widowControl w:val="0"/>
              <w:autoSpaceDE w:val="0"/>
              <w:autoSpaceDN w:val="0"/>
              <w:jc w:val="center"/>
              <w:rPr>
                <w:rFonts w:ascii="Times New Roman" w:eastAsia="Calibri" w:hAnsi="Times New Roman" w:cs="Times New Roman"/>
                <w:sz w:val="20"/>
                <w:szCs w:val="20"/>
              </w:rPr>
            </w:pPr>
            <w:r w:rsidRPr="00260A69">
              <w:rPr>
                <w:rFonts w:ascii="Times New Roman" w:eastAsia="Calibri" w:hAnsi="Times New Roman" w:cs="Times New Roman"/>
                <w:sz w:val="20"/>
                <w:szCs w:val="20"/>
              </w:rPr>
              <w:t>13</w:t>
            </w:r>
          </w:p>
        </w:tc>
        <w:tc>
          <w:tcPr>
            <w:tcW w:w="359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8C0090D"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Atbilstoši LTV7 koncepcijai nodrošināt programmā oriģinālsatura pirmizrāžu apjomu un palielināt programmas auditoriju.</w:t>
            </w:r>
          </w:p>
        </w:tc>
        <w:tc>
          <w:tcPr>
            <w:tcW w:w="47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27DDDC"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bookmarkStart w:id="5" w:name="_Hlk137734338"/>
            <w:r w:rsidRPr="00260A69">
              <w:rPr>
                <w:rFonts w:ascii="Times New Roman" w:eastAsia="Calibri" w:hAnsi="Times New Roman" w:cs="Times New Roman"/>
                <w:sz w:val="20"/>
                <w:szCs w:val="20"/>
              </w:rPr>
              <w:t>2022: oriģinālsatura pirmizrādes apjoms LTV7 programmā atbilstošs LTV7 koncepcijas mērķiem.</w:t>
            </w:r>
            <w:bookmarkEnd w:id="5"/>
          </w:p>
          <w:p w14:paraId="76772C37"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p>
          <w:p w14:paraId="54E83E61"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2022: palielināt LTV7 auditoriju 4 + segmentā par 5,8 %.</w:t>
            </w:r>
          </w:p>
          <w:p w14:paraId="6CADE794" w14:textId="77777777" w:rsidR="00141D5C" w:rsidRPr="00260A69" w:rsidRDefault="00141D5C" w:rsidP="00141D5C">
            <w:pPr>
              <w:widowControl w:val="0"/>
              <w:autoSpaceDE w:val="0"/>
              <w:autoSpaceDN w:val="0"/>
              <w:jc w:val="both"/>
              <w:rPr>
                <w:rFonts w:ascii="Times New Roman" w:eastAsia="Calibri" w:hAnsi="Times New Roman" w:cs="Times New Roman"/>
                <w:b/>
                <w:bCs/>
                <w:color w:val="FF0000"/>
                <w:sz w:val="20"/>
                <w:szCs w:val="20"/>
              </w:rPr>
            </w:pPr>
            <w:r w:rsidRPr="00260A69">
              <w:rPr>
                <w:rFonts w:ascii="Times New Roman" w:eastAsia="Calibri" w:hAnsi="Times New Roman" w:cs="Times New Roman"/>
                <w:sz w:val="20"/>
                <w:szCs w:val="20"/>
              </w:rPr>
              <w:t>2022: ziņojums par LTV7 programmas attīstības koncepcijas izpildi sabiedriskā pasūtījuma izpildes starpatskaites ietvaros.</w:t>
            </w:r>
          </w:p>
        </w:tc>
      </w:tr>
      <w:tr w:rsidR="00141D5C" w:rsidRPr="00260A69" w14:paraId="33C805B8" w14:textId="77777777" w:rsidTr="00EC05ED">
        <w:trPr>
          <w:cantSplit/>
          <w:trHeight w:val="1134"/>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14:paraId="3BE00BEA" w14:textId="77777777" w:rsidR="00141D5C" w:rsidRPr="00260A69" w:rsidRDefault="00141D5C" w:rsidP="00141D5C">
            <w:pPr>
              <w:widowControl w:val="0"/>
              <w:autoSpaceDE w:val="0"/>
              <w:autoSpaceDN w:val="0"/>
              <w:ind w:left="113" w:right="113"/>
              <w:jc w:val="center"/>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 xml:space="preserve">Izpilde </w:t>
            </w:r>
          </w:p>
        </w:tc>
        <w:tc>
          <w:tcPr>
            <w:tcW w:w="8348"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D35E4AE" w14:textId="77777777" w:rsidR="00141D5C" w:rsidRPr="00260A69" w:rsidRDefault="00141D5C" w:rsidP="00141D5C">
            <w:pPr>
              <w:widowControl w:val="0"/>
              <w:autoSpaceDE w:val="0"/>
              <w:autoSpaceDN w:val="0"/>
              <w:jc w:val="both"/>
              <w:rPr>
                <w:rFonts w:ascii="Times New Roman" w:hAnsi="Times New Roman" w:cs="Times New Roman"/>
                <w:bCs/>
                <w:sz w:val="20"/>
                <w:szCs w:val="20"/>
              </w:rPr>
            </w:pPr>
            <w:r w:rsidRPr="00260A69">
              <w:rPr>
                <w:rFonts w:ascii="Times New Roman" w:hAnsi="Times New Roman" w:cs="Times New Roman"/>
                <w:bCs/>
                <w:sz w:val="20"/>
                <w:szCs w:val="20"/>
              </w:rPr>
              <w:t xml:space="preserve">LTV7 attīstības koncepcija tiek īstenota LTV7 programmas tīkla ietvaros, atbilstoši definētajām programmas slejām, žanru uzstādījumiem un citiem faktoriem. 2022.gadā LTV7 koncepcijā plānotais oriģinālstundu apjoms – 888 tika izpildīts, realizējot 1449 stundas. </w:t>
            </w:r>
          </w:p>
          <w:p w14:paraId="0FBAD2CD" w14:textId="147C126C" w:rsidR="00141D5C" w:rsidRPr="00D8225A" w:rsidRDefault="00141D5C" w:rsidP="00141D5C">
            <w:pPr>
              <w:widowControl w:val="0"/>
              <w:autoSpaceDE w:val="0"/>
              <w:autoSpaceDN w:val="0"/>
              <w:jc w:val="both"/>
              <w:rPr>
                <w:rFonts w:ascii="Times New Roman" w:hAnsi="Times New Roman" w:cs="Times New Roman"/>
                <w:sz w:val="20"/>
                <w:szCs w:val="20"/>
              </w:rPr>
            </w:pPr>
            <w:r w:rsidRPr="00260A69">
              <w:rPr>
                <w:rFonts w:ascii="Times New Roman" w:hAnsi="Times New Roman" w:cs="Times New Roman"/>
                <w:bCs/>
                <w:sz w:val="20"/>
                <w:szCs w:val="20"/>
              </w:rPr>
              <w:t>2022. gadā pārraidīti vairāki oriģinālsatura projekti : “Sporta studija. Aizkulises”, dokumentālā filma “Melbārdis”, vaļasprieku un dabas raidījums “2 āķi lomā”, vingrošanas raidījums “Dienaszagļu rīta rosme” kā arī vairāki 16+ platformas raidījumi “Virtuve bez kāposta”</w:t>
            </w:r>
            <w:r w:rsidRPr="00260A69">
              <w:rPr>
                <w:rFonts w:ascii="Times New Roman" w:hAnsi="Times New Roman" w:cs="Times New Roman"/>
                <w:sz w:val="20"/>
                <w:szCs w:val="20"/>
              </w:rPr>
              <w:t>, “Interneta akadēmija 2” un “Anastasijas dienasgrāmata”, mazākumtautību platformas veidots saturs u.c.</w:t>
            </w:r>
          </w:p>
          <w:tbl>
            <w:tblPr>
              <w:tblW w:w="7890" w:type="dxa"/>
              <w:tblLayout w:type="fixed"/>
              <w:tblCellMar>
                <w:left w:w="0" w:type="dxa"/>
                <w:right w:w="0" w:type="dxa"/>
              </w:tblCellMar>
              <w:tblLook w:val="04A0" w:firstRow="1" w:lastRow="0" w:firstColumn="1" w:lastColumn="0" w:noHBand="0" w:noVBand="1"/>
            </w:tblPr>
            <w:tblGrid>
              <w:gridCol w:w="2007"/>
              <w:gridCol w:w="2661"/>
              <w:gridCol w:w="1611"/>
              <w:gridCol w:w="1611"/>
            </w:tblGrid>
            <w:tr w:rsidR="00141D5C" w:rsidRPr="00260A69" w14:paraId="54CCB783" w14:textId="77777777" w:rsidTr="00D8225A">
              <w:trPr>
                <w:trHeight w:val="320"/>
              </w:trPr>
              <w:tc>
                <w:tcPr>
                  <w:tcW w:w="2007" w:type="dxa"/>
                  <w:shd w:val="clear" w:color="auto" w:fill="D9D9D9" w:themeFill="background1" w:themeFillShade="D9"/>
                  <w:noWrap/>
                  <w:tcMar>
                    <w:top w:w="0" w:type="dxa"/>
                    <w:left w:w="108" w:type="dxa"/>
                    <w:bottom w:w="0" w:type="dxa"/>
                    <w:right w:w="108" w:type="dxa"/>
                  </w:tcMar>
                  <w:vAlign w:val="bottom"/>
                  <w:hideMark/>
                </w:tcPr>
                <w:p w14:paraId="0D35B6DA"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b/>
                      <w:bCs/>
                      <w:color w:val="000000"/>
                      <w:kern w:val="0"/>
                      <w:sz w:val="20"/>
                      <w:szCs w:val="20"/>
                      <w:lang w:eastAsia="lv-LV"/>
                    </w:rPr>
                  </w:pPr>
                  <w:r w:rsidRPr="00260A69">
                    <w:rPr>
                      <w:rFonts w:ascii="Times New Roman" w:hAnsi="Times New Roman" w:cs="Times New Roman"/>
                      <w:b/>
                      <w:bCs/>
                      <w:color w:val="000000"/>
                      <w:kern w:val="0"/>
                      <w:sz w:val="20"/>
                      <w:szCs w:val="20"/>
                      <w:lang w:eastAsia="lv-LV"/>
                    </w:rPr>
                    <w:t>Mērķis</w:t>
                  </w:r>
                </w:p>
              </w:tc>
              <w:tc>
                <w:tcPr>
                  <w:tcW w:w="2661" w:type="dxa"/>
                  <w:shd w:val="clear" w:color="auto" w:fill="D9D9D9" w:themeFill="background1" w:themeFillShade="D9"/>
                  <w:noWrap/>
                  <w:tcMar>
                    <w:top w:w="0" w:type="dxa"/>
                    <w:left w:w="108" w:type="dxa"/>
                    <w:bottom w:w="0" w:type="dxa"/>
                    <w:right w:w="108" w:type="dxa"/>
                  </w:tcMar>
                  <w:vAlign w:val="bottom"/>
                  <w:hideMark/>
                </w:tcPr>
                <w:p w14:paraId="60B47B65"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b/>
                      <w:bCs/>
                      <w:color w:val="000000"/>
                      <w:kern w:val="0"/>
                      <w:sz w:val="20"/>
                      <w:szCs w:val="20"/>
                      <w:lang w:eastAsia="lv-LV"/>
                    </w:rPr>
                  </w:pPr>
                  <w:r w:rsidRPr="00260A69">
                    <w:rPr>
                      <w:rFonts w:ascii="Times New Roman" w:hAnsi="Times New Roman" w:cs="Times New Roman"/>
                      <w:b/>
                      <w:bCs/>
                      <w:color w:val="000000"/>
                      <w:kern w:val="0"/>
                      <w:sz w:val="20"/>
                      <w:szCs w:val="20"/>
                      <w:lang w:eastAsia="lv-LV"/>
                    </w:rPr>
                    <w:t>Rādītājs</w:t>
                  </w:r>
                </w:p>
              </w:tc>
              <w:tc>
                <w:tcPr>
                  <w:tcW w:w="1611" w:type="dxa"/>
                  <w:shd w:val="clear" w:color="auto" w:fill="D9D9D9" w:themeFill="background1" w:themeFillShade="D9"/>
                  <w:noWrap/>
                  <w:tcMar>
                    <w:top w:w="0" w:type="dxa"/>
                    <w:left w:w="108" w:type="dxa"/>
                    <w:bottom w:w="0" w:type="dxa"/>
                    <w:right w:w="108" w:type="dxa"/>
                  </w:tcMar>
                  <w:vAlign w:val="bottom"/>
                  <w:hideMark/>
                </w:tcPr>
                <w:p w14:paraId="06EEC65C"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b/>
                      <w:bCs/>
                      <w:color w:val="000000"/>
                      <w:kern w:val="0"/>
                      <w:sz w:val="20"/>
                      <w:szCs w:val="20"/>
                      <w:lang w:eastAsia="lv-LV"/>
                    </w:rPr>
                  </w:pPr>
                  <w:r w:rsidRPr="00260A69">
                    <w:rPr>
                      <w:rFonts w:ascii="Times New Roman" w:hAnsi="Times New Roman" w:cs="Times New Roman"/>
                      <w:b/>
                      <w:bCs/>
                      <w:color w:val="000000"/>
                      <w:kern w:val="0"/>
                      <w:sz w:val="20"/>
                      <w:szCs w:val="20"/>
                      <w:lang w:eastAsia="lv-LV"/>
                    </w:rPr>
                    <w:t>2022. gada plāns</w:t>
                  </w:r>
                </w:p>
              </w:tc>
              <w:tc>
                <w:tcPr>
                  <w:tcW w:w="1611" w:type="dxa"/>
                  <w:shd w:val="clear" w:color="auto" w:fill="D9D9D9" w:themeFill="background1" w:themeFillShade="D9"/>
                  <w:noWrap/>
                  <w:tcMar>
                    <w:top w:w="0" w:type="dxa"/>
                    <w:left w:w="108" w:type="dxa"/>
                    <w:bottom w:w="0" w:type="dxa"/>
                    <w:right w:w="108" w:type="dxa"/>
                  </w:tcMar>
                  <w:vAlign w:val="bottom"/>
                  <w:hideMark/>
                </w:tcPr>
                <w:p w14:paraId="113C63C8"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b/>
                      <w:bCs/>
                      <w:color w:val="000000"/>
                      <w:kern w:val="0"/>
                      <w:sz w:val="20"/>
                      <w:szCs w:val="20"/>
                      <w:lang w:eastAsia="lv-LV"/>
                    </w:rPr>
                  </w:pPr>
                  <w:r w:rsidRPr="00260A69">
                    <w:rPr>
                      <w:rFonts w:ascii="Times New Roman" w:hAnsi="Times New Roman" w:cs="Times New Roman"/>
                      <w:b/>
                      <w:bCs/>
                      <w:color w:val="000000"/>
                      <w:kern w:val="0"/>
                      <w:sz w:val="20"/>
                      <w:szCs w:val="20"/>
                      <w:lang w:eastAsia="lv-LV"/>
                    </w:rPr>
                    <w:t>2022. gada fakts</w:t>
                  </w:r>
                </w:p>
              </w:tc>
            </w:tr>
            <w:tr w:rsidR="00141D5C" w:rsidRPr="00260A69" w14:paraId="165F0A1C" w14:textId="77777777" w:rsidTr="00D8225A">
              <w:trPr>
                <w:trHeight w:val="320"/>
              </w:trPr>
              <w:tc>
                <w:tcPr>
                  <w:tcW w:w="2007" w:type="dxa"/>
                  <w:noWrap/>
                  <w:tcMar>
                    <w:top w:w="0" w:type="dxa"/>
                    <w:left w:w="108" w:type="dxa"/>
                    <w:bottom w:w="0" w:type="dxa"/>
                    <w:right w:w="108" w:type="dxa"/>
                  </w:tcMar>
                  <w:vAlign w:val="bottom"/>
                  <w:hideMark/>
                </w:tcPr>
                <w:p w14:paraId="4CA8FDD9"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color w:val="000000"/>
                      <w:kern w:val="0"/>
                      <w:sz w:val="20"/>
                      <w:szCs w:val="20"/>
                      <w:lang w:eastAsia="lv-LV"/>
                    </w:rPr>
                  </w:pPr>
                  <w:r w:rsidRPr="00260A69">
                    <w:rPr>
                      <w:rFonts w:ascii="Times New Roman" w:hAnsi="Times New Roman" w:cs="Times New Roman"/>
                      <w:color w:val="000000"/>
                      <w:kern w:val="0"/>
                      <w:sz w:val="20"/>
                      <w:szCs w:val="20"/>
                      <w:lang w:eastAsia="lv-LV"/>
                    </w:rPr>
                    <w:t>Sasniegtā auditorija</w:t>
                  </w:r>
                </w:p>
              </w:tc>
              <w:tc>
                <w:tcPr>
                  <w:tcW w:w="2661" w:type="dxa"/>
                  <w:noWrap/>
                  <w:tcMar>
                    <w:top w:w="0" w:type="dxa"/>
                    <w:left w:w="108" w:type="dxa"/>
                    <w:bottom w:w="0" w:type="dxa"/>
                    <w:right w:w="108" w:type="dxa"/>
                  </w:tcMar>
                  <w:vAlign w:val="bottom"/>
                  <w:hideMark/>
                </w:tcPr>
                <w:p w14:paraId="0A1F3ED5"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color w:val="000000"/>
                      <w:kern w:val="0"/>
                      <w:sz w:val="20"/>
                      <w:szCs w:val="20"/>
                      <w:lang w:eastAsia="lv-LV"/>
                    </w:rPr>
                  </w:pPr>
                  <w:r w:rsidRPr="00260A69">
                    <w:rPr>
                      <w:rFonts w:ascii="Times New Roman" w:hAnsi="Times New Roman" w:cs="Times New Roman"/>
                      <w:color w:val="000000"/>
                      <w:kern w:val="0"/>
                      <w:sz w:val="20"/>
                      <w:szCs w:val="20"/>
                      <w:lang w:eastAsia="lv-LV"/>
                    </w:rPr>
                    <w:t>TV Share mērķa grupā 4+</w:t>
                  </w:r>
                </w:p>
              </w:tc>
              <w:tc>
                <w:tcPr>
                  <w:tcW w:w="1611" w:type="dxa"/>
                  <w:noWrap/>
                  <w:tcMar>
                    <w:top w:w="0" w:type="dxa"/>
                    <w:left w:w="108" w:type="dxa"/>
                    <w:bottom w:w="0" w:type="dxa"/>
                    <w:right w:w="108" w:type="dxa"/>
                  </w:tcMar>
                  <w:vAlign w:val="bottom"/>
                  <w:hideMark/>
                </w:tcPr>
                <w:p w14:paraId="6BBA326A"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color w:val="000000"/>
                      <w:kern w:val="0"/>
                      <w:sz w:val="20"/>
                      <w:szCs w:val="20"/>
                      <w:lang w:eastAsia="lv-LV"/>
                    </w:rPr>
                  </w:pPr>
                  <w:r w:rsidRPr="00260A69">
                    <w:rPr>
                      <w:rFonts w:ascii="Times New Roman" w:hAnsi="Times New Roman" w:cs="Times New Roman"/>
                      <w:color w:val="000000"/>
                      <w:kern w:val="0"/>
                      <w:sz w:val="20"/>
                      <w:szCs w:val="20"/>
                      <w:lang w:eastAsia="lv-LV"/>
                    </w:rPr>
                    <w:t>5,8 %</w:t>
                  </w:r>
                </w:p>
              </w:tc>
              <w:tc>
                <w:tcPr>
                  <w:tcW w:w="1611" w:type="dxa"/>
                  <w:noWrap/>
                  <w:tcMar>
                    <w:top w:w="0" w:type="dxa"/>
                    <w:left w:w="108" w:type="dxa"/>
                    <w:bottom w:w="0" w:type="dxa"/>
                    <w:right w:w="108" w:type="dxa"/>
                  </w:tcMar>
                  <w:vAlign w:val="bottom"/>
                  <w:hideMark/>
                </w:tcPr>
                <w:p w14:paraId="612CFFD2"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color w:val="000000"/>
                      <w:kern w:val="0"/>
                      <w:sz w:val="20"/>
                      <w:szCs w:val="20"/>
                      <w:lang w:eastAsia="lv-LV"/>
                    </w:rPr>
                  </w:pPr>
                  <w:r w:rsidRPr="00260A69">
                    <w:rPr>
                      <w:rFonts w:ascii="Times New Roman" w:hAnsi="Times New Roman" w:cs="Times New Roman"/>
                      <w:color w:val="000000"/>
                      <w:kern w:val="0"/>
                      <w:sz w:val="20"/>
                      <w:szCs w:val="20"/>
                      <w:lang w:eastAsia="lv-LV"/>
                    </w:rPr>
                    <w:t>7,3 %</w:t>
                  </w:r>
                </w:p>
              </w:tc>
            </w:tr>
            <w:tr w:rsidR="00141D5C" w:rsidRPr="00260A69" w14:paraId="7C904E5B" w14:textId="77777777" w:rsidTr="00D8225A">
              <w:trPr>
                <w:trHeight w:val="320"/>
              </w:trPr>
              <w:tc>
                <w:tcPr>
                  <w:tcW w:w="2007" w:type="dxa"/>
                  <w:noWrap/>
                  <w:tcMar>
                    <w:top w:w="0" w:type="dxa"/>
                    <w:left w:w="108" w:type="dxa"/>
                    <w:bottom w:w="0" w:type="dxa"/>
                    <w:right w:w="108" w:type="dxa"/>
                  </w:tcMar>
                  <w:vAlign w:val="bottom"/>
                  <w:hideMark/>
                </w:tcPr>
                <w:p w14:paraId="5713A073"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color w:val="000000"/>
                      <w:kern w:val="0"/>
                      <w:sz w:val="20"/>
                      <w:szCs w:val="20"/>
                      <w:lang w:eastAsia="lv-LV"/>
                    </w:rPr>
                  </w:pPr>
                  <w:r w:rsidRPr="00260A69">
                    <w:rPr>
                      <w:rFonts w:ascii="Times New Roman" w:hAnsi="Times New Roman" w:cs="Times New Roman"/>
                      <w:color w:val="000000"/>
                      <w:kern w:val="0"/>
                      <w:sz w:val="20"/>
                      <w:szCs w:val="20"/>
                      <w:lang w:eastAsia="lv-LV"/>
                    </w:rPr>
                    <w:t>Sasniegtā auditorija</w:t>
                  </w:r>
                </w:p>
              </w:tc>
              <w:tc>
                <w:tcPr>
                  <w:tcW w:w="2661" w:type="dxa"/>
                  <w:noWrap/>
                  <w:tcMar>
                    <w:top w:w="0" w:type="dxa"/>
                    <w:left w:w="108" w:type="dxa"/>
                    <w:bottom w:w="0" w:type="dxa"/>
                    <w:right w:w="108" w:type="dxa"/>
                  </w:tcMar>
                  <w:vAlign w:val="bottom"/>
                  <w:hideMark/>
                </w:tcPr>
                <w:p w14:paraId="26FF322C"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color w:val="000000"/>
                      <w:kern w:val="0"/>
                      <w:sz w:val="20"/>
                      <w:szCs w:val="20"/>
                      <w:lang w:eastAsia="lv-LV"/>
                    </w:rPr>
                  </w:pPr>
                  <w:r w:rsidRPr="00260A69">
                    <w:rPr>
                      <w:rFonts w:ascii="Times New Roman" w:hAnsi="Times New Roman" w:cs="Times New Roman"/>
                      <w:color w:val="000000"/>
                      <w:kern w:val="0"/>
                      <w:sz w:val="20"/>
                      <w:szCs w:val="20"/>
                      <w:lang w:eastAsia="lv-LV"/>
                    </w:rPr>
                    <w:t>TV Share mērķa grupā 25-34</w:t>
                  </w:r>
                </w:p>
              </w:tc>
              <w:tc>
                <w:tcPr>
                  <w:tcW w:w="1611" w:type="dxa"/>
                  <w:noWrap/>
                  <w:tcMar>
                    <w:top w:w="0" w:type="dxa"/>
                    <w:left w:w="108" w:type="dxa"/>
                    <w:bottom w:w="0" w:type="dxa"/>
                    <w:right w:w="108" w:type="dxa"/>
                  </w:tcMar>
                  <w:vAlign w:val="bottom"/>
                  <w:hideMark/>
                </w:tcPr>
                <w:p w14:paraId="27348605"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color w:val="000000"/>
                      <w:kern w:val="0"/>
                      <w:sz w:val="20"/>
                      <w:szCs w:val="20"/>
                      <w:lang w:eastAsia="lv-LV"/>
                    </w:rPr>
                  </w:pPr>
                  <w:r w:rsidRPr="00260A69">
                    <w:rPr>
                      <w:rFonts w:ascii="Times New Roman" w:hAnsi="Times New Roman" w:cs="Times New Roman"/>
                      <w:color w:val="000000"/>
                      <w:kern w:val="0"/>
                      <w:sz w:val="20"/>
                      <w:szCs w:val="20"/>
                      <w:lang w:eastAsia="lv-LV"/>
                    </w:rPr>
                    <w:t>3,3 %</w:t>
                  </w:r>
                </w:p>
              </w:tc>
              <w:tc>
                <w:tcPr>
                  <w:tcW w:w="1611" w:type="dxa"/>
                  <w:noWrap/>
                  <w:tcMar>
                    <w:top w:w="0" w:type="dxa"/>
                    <w:left w:w="108" w:type="dxa"/>
                    <w:bottom w:w="0" w:type="dxa"/>
                    <w:right w:w="108" w:type="dxa"/>
                  </w:tcMar>
                  <w:vAlign w:val="bottom"/>
                  <w:hideMark/>
                </w:tcPr>
                <w:p w14:paraId="250644F6"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color w:val="000000"/>
                      <w:kern w:val="0"/>
                      <w:sz w:val="20"/>
                      <w:szCs w:val="20"/>
                      <w:lang w:eastAsia="lv-LV"/>
                    </w:rPr>
                  </w:pPr>
                  <w:r w:rsidRPr="00260A69">
                    <w:rPr>
                      <w:rFonts w:ascii="Times New Roman" w:hAnsi="Times New Roman" w:cs="Times New Roman"/>
                      <w:color w:val="000000"/>
                      <w:kern w:val="0"/>
                      <w:sz w:val="20"/>
                      <w:szCs w:val="20"/>
                      <w:lang w:eastAsia="lv-LV"/>
                    </w:rPr>
                    <w:t>5,6 %</w:t>
                  </w:r>
                </w:p>
              </w:tc>
            </w:tr>
            <w:tr w:rsidR="00141D5C" w:rsidRPr="00260A69" w14:paraId="3251D25F" w14:textId="77777777" w:rsidTr="00D8225A">
              <w:trPr>
                <w:trHeight w:val="320"/>
              </w:trPr>
              <w:tc>
                <w:tcPr>
                  <w:tcW w:w="2007" w:type="dxa"/>
                  <w:noWrap/>
                  <w:tcMar>
                    <w:top w:w="0" w:type="dxa"/>
                    <w:left w:w="108" w:type="dxa"/>
                    <w:bottom w:w="0" w:type="dxa"/>
                    <w:right w:w="108" w:type="dxa"/>
                  </w:tcMar>
                  <w:vAlign w:val="bottom"/>
                  <w:hideMark/>
                </w:tcPr>
                <w:p w14:paraId="471AF3B7"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color w:val="000000"/>
                      <w:kern w:val="0"/>
                      <w:sz w:val="20"/>
                      <w:szCs w:val="20"/>
                      <w:lang w:eastAsia="lv-LV"/>
                    </w:rPr>
                  </w:pPr>
                  <w:r w:rsidRPr="00260A69">
                    <w:rPr>
                      <w:rFonts w:ascii="Times New Roman" w:hAnsi="Times New Roman" w:cs="Times New Roman"/>
                      <w:color w:val="000000"/>
                      <w:kern w:val="0"/>
                      <w:sz w:val="20"/>
                      <w:szCs w:val="20"/>
                      <w:lang w:eastAsia="lv-LV"/>
                    </w:rPr>
                    <w:t>Sasniegtā auditorija</w:t>
                  </w:r>
                </w:p>
              </w:tc>
              <w:tc>
                <w:tcPr>
                  <w:tcW w:w="2661" w:type="dxa"/>
                  <w:noWrap/>
                  <w:tcMar>
                    <w:top w:w="0" w:type="dxa"/>
                    <w:left w:w="108" w:type="dxa"/>
                    <w:bottom w:w="0" w:type="dxa"/>
                    <w:right w:w="108" w:type="dxa"/>
                  </w:tcMar>
                  <w:vAlign w:val="bottom"/>
                  <w:hideMark/>
                </w:tcPr>
                <w:p w14:paraId="70049AA7"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color w:val="000000"/>
                      <w:kern w:val="0"/>
                      <w:sz w:val="20"/>
                      <w:szCs w:val="20"/>
                      <w:lang w:eastAsia="lv-LV"/>
                    </w:rPr>
                  </w:pPr>
                  <w:r w:rsidRPr="00260A69">
                    <w:rPr>
                      <w:rFonts w:ascii="Times New Roman" w:hAnsi="Times New Roman" w:cs="Times New Roman"/>
                      <w:color w:val="000000"/>
                      <w:kern w:val="0"/>
                      <w:sz w:val="20"/>
                      <w:szCs w:val="20"/>
                      <w:lang w:eastAsia="lv-LV"/>
                    </w:rPr>
                    <w:t>TV Share mērķa grupā 35-64</w:t>
                  </w:r>
                </w:p>
              </w:tc>
              <w:tc>
                <w:tcPr>
                  <w:tcW w:w="1611" w:type="dxa"/>
                  <w:noWrap/>
                  <w:tcMar>
                    <w:top w:w="0" w:type="dxa"/>
                    <w:left w:w="108" w:type="dxa"/>
                    <w:bottom w:w="0" w:type="dxa"/>
                    <w:right w:w="108" w:type="dxa"/>
                  </w:tcMar>
                  <w:vAlign w:val="bottom"/>
                  <w:hideMark/>
                </w:tcPr>
                <w:p w14:paraId="7BADFD70"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color w:val="000000"/>
                      <w:kern w:val="0"/>
                      <w:sz w:val="20"/>
                      <w:szCs w:val="20"/>
                      <w:lang w:eastAsia="lv-LV"/>
                    </w:rPr>
                  </w:pPr>
                  <w:r w:rsidRPr="00260A69">
                    <w:rPr>
                      <w:rFonts w:ascii="Times New Roman" w:hAnsi="Times New Roman" w:cs="Times New Roman"/>
                      <w:color w:val="000000"/>
                      <w:kern w:val="0"/>
                      <w:sz w:val="20"/>
                      <w:szCs w:val="20"/>
                      <w:lang w:eastAsia="lv-LV"/>
                    </w:rPr>
                    <w:t>4,2 %</w:t>
                  </w:r>
                </w:p>
              </w:tc>
              <w:tc>
                <w:tcPr>
                  <w:tcW w:w="1611" w:type="dxa"/>
                  <w:noWrap/>
                  <w:tcMar>
                    <w:top w:w="0" w:type="dxa"/>
                    <w:left w:w="108" w:type="dxa"/>
                    <w:bottom w:w="0" w:type="dxa"/>
                    <w:right w:w="108" w:type="dxa"/>
                  </w:tcMar>
                  <w:vAlign w:val="bottom"/>
                  <w:hideMark/>
                </w:tcPr>
                <w:p w14:paraId="5CE0ACCB"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color w:val="000000"/>
                      <w:kern w:val="0"/>
                      <w:sz w:val="20"/>
                      <w:szCs w:val="20"/>
                      <w:lang w:eastAsia="lv-LV"/>
                    </w:rPr>
                  </w:pPr>
                  <w:r w:rsidRPr="00260A69">
                    <w:rPr>
                      <w:rFonts w:ascii="Times New Roman" w:hAnsi="Times New Roman" w:cs="Times New Roman"/>
                      <w:color w:val="000000"/>
                      <w:kern w:val="0"/>
                      <w:sz w:val="20"/>
                      <w:szCs w:val="20"/>
                      <w:lang w:eastAsia="lv-LV"/>
                    </w:rPr>
                    <w:t>7,1 %</w:t>
                  </w:r>
                </w:p>
              </w:tc>
            </w:tr>
            <w:tr w:rsidR="00D8225A" w:rsidRPr="00260A69" w14:paraId="502EF2A4" w14:textId="77777777" w:rsidTr="00D8225A">
              <w:trPr>
                <w:trHeight w:val="320"/>
              </w:trPr>
              <w:tc>
                <w:tcPr>
                  <w:tcW w:w="4668" w:type="dxa"/>
                  <w:gridSpan w:val="2"/>
                  <w:noWrap/>
                  <w:tcMar>
                    <w:top w:w="0" w:type="dxa"/>
                    <w:left w:w="108" w:type="dxa"/>
                    <w:bottom w:w="0" w:type="dxa"/>
                    <w:right w:w="108" w:type="dxa"/>
                  </w:tcMar>
                  <w:vAlign w:val="bottom"/>
                </w:tcPr>
                <w:p w14:paraId="1E383151" w14:textId="77777777" w:rsidR="00D8225A" w:rsidRPr="00260A69" w:rsidRDefault="00D8225A"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b/>
                      <w:bCs/>
                      <w:color w:val="000000"/>
                      <w:kern w:val="0"/>
                      <w:sz w:val="20"/>
                      <w:szCs w:val="20"/>
                      <w:lang w:eastAsia="lv-LV"/>
                    </w:rPr>
                  </w:pPr>
                </w:p>
                <w:p w14:paraId="2A6B60F3" w14:textId="6CC8A852" w:rsidR="00D8225A" w:rsidRPr="00260A69" w:rsidRDefault="00D8225A"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color w:val="000000"/>
                      <w:kern w:val="0"/>
                      <w:sz w:val="20"/>
                      <w:szCs w:val="20"/>
                      <w:lang w:eastAsia="lv-LV"/>
                    </w:rPr>
                  </w:pPr>
                  <w:r w:rsidRPr="00260A69">
                    <w:rPr>
                      <w:rFonts w:ascii="Times New Roman" w:hAnsi="Times New Roman" w:cs="Times New Roman"/>
                      <w:b/>
                      <w:bCs/>
                      <w:i/>
                      <w:iCs/>
                      <w:color w:val="000000"/>
                      <w:kern w:val="0"/>
                      <w:lang w:eastAsia="lv-LV"/>
                    </w:rPr>
                    <w:t>Padomes vērtējums:  Izpildīts</w:t>
                  </w:r>
                </w:p>
              </w:tc>
              <w:tc>
                <w:tcPr>
                  <w:tcW w:w="1611" w:type="dxa"/>
                  <w:noWrap/>
                  <w:tcMar>
                    <w:top w:w="0" w:type="dxa"/>
                    <w:left w:w="108" w:type="dxa"/>
                    <w:bottom w:w="0" w:type="dxa"/>
                    <w:right w:w="108" w:type="dxa"/>
                  </w:tcMar>
                  <w:vAlign w:val="bottom"/>
                </w:tcPr>
                <w:p w14:paraId="747326D0" w14:textId="77777777" w:rsidR="00D8225A" w:rsidRPr="00260A69" w:rsidRDefault="00D8225A"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color w:val="000000"/>
                      <w:kern w:val="0"/>
                      <w:sz w:val="20"/>
                      <w:szCs w:val="20"/>
                      <w:lang w:eastAsia="lv-LV"/>
                    </w:rPr>
                  </w:pPr>
                </w:p>
              </w:tc>
              <w:tc>
                <w:tcPr>
                  <w:tcW w:w="1611" w:type="dxa"/>
                  <w:noWrap/>
                  <w:tcMar>
                    <w:top w:w="0" w:type="dxa"/>
                    <w:left w:w="108" w:type="dxa"/>
                    <w:bottom w:w="0" w:type="dxa"/>
                    <w:right w:w="108" w:type="dxa"/>
                  </w:tcMar>
                  <w:vAlign w:val="bottom"/>
                </w:tcPr>
                <w:p w14:paraId="00A4DFEB" w14:textId="77777777" w:rsidR="00D8225A" w:rsidRPr="00260A69" w:rsidRDefault="00D8225A"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color w:val="000000"/>
                      <w:kern w:val="0"/>
                      <w:sz w:val="20"/>
                      <w:szCs w:val="20"/>
                      <w:lang w:eastAsia="lv-LV"/>
                    </w:rPr>
                  </w:pPr>
                </w:p>
              </w:tc>
            </w:tr>
          </w:tbl>
          <w:p w14:paraId="341F673B"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p>
        </w:tc>
      </w:tr>
      <w:tr w:rsidR="00141D5C" w:rsidRPr="00260A69" w14:paraId="7FDB6B4C" w14:textId="77777777" w:rsidTr="00EC05ED">
        <w:trPr>
          <w:trHeight w:val="315"/>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B904208" w14:textId="77777777" w:rsidR="00141D5C" w:rsidRPr="00260A69" w:rsidRDefault="00141D5C" w:rsidP="00141D5C">
            <w:pPr>
              <w:widowControl w:val="0"/>
              <w:autoSpaceDE w:val="0"/>
              <w:autoSpaceDN w:val="0"/>
              <w:jc w:val="center"/>
              <w:rPr>
                <w:rFonts w:ascii="Times New Roman" w:eastAsia="Calibri" w:hAnsi="Times New Roman" w:cs="Times New Roman"/>
                <w:sz w:val="20"/>
                <w:szCs w:val="20"/>
              </w:rPr>
            </w:pPr>
            <w:r w:rsidRPr="00260A69">
              <w:rPr>
                <w:rFonts w:ascii="Times New Roman" w:eastAsia="Calibri" w:hAnsi="Times New Roman" w:cs="Times New Roman"/>
                <w:sz w:val="20"/>
                <w:szCs w:val="20"/>
              </w:rPr>
              <w:t>14</w:t>
            </w:r>
          </w:p>
        </w:tc>
        <w:tc>
          <w:tcPr>
            <w:tcW w:w="359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841ECC0"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Veikt ziņu satura kvalitātes analīzi un veidot jaunu ziņu attīstības koncepciju ar mērķi nodrošināt satura kvalitāti un pieejamību un audzēt auditoriju.</w:t>
            </w:r>
          </w:p>
        </w:tc>
        <w:tc>
          <w:tcPr>
            <w:tcW w:w="47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242BEF"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2022: līdz 1. jūnijam ziņojums par visu ziņu raidījumu un  ziņu  satura izvērtējumu un plānoto attīstību – 1. </w:t>
            </w:r>
          </w:p>
          <w:p w14:paraId="5AB653C7"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p>
          <w:p w14:paraId="1FB8DEF9"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LTV ziņu  auditorijas (kopējās un atsevišķi pa raidījumiem)  pieaugums, salīdzinot ar 2021. gadu.</w:t>
            </w:r>
          </w:p>
          <w:p w14:paraId="124EBC98"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p>
          <w:p w14:paraId="71A5C74B"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Tematika: turpināt pilnveidot  žanra “ziņu raidījumi”          integrētā satura uzskaiti ar Padomi saskaņotās tematikās.</w:t>
            </w:r>
          </w:p>
        </w:tc>
      </w:tr>
      <w:tr w:rsidR="00141D5C" w:rsidRPr="00260A69" w14:paraId="48CCC157" w14:textId="77777777" w:rsidTr="00EC05ED">
        <w:trPr>
          <w:cantSplit/>
          <w:trHeight w:val="1134"/>
        </w:trPr>
        <w:tc>
          <w:tcPr>
            <w:tcW w:w="71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textDirection w:val="btLr"/>
            <w:vAlign w:val="center"/>
            <w:hideMark/>
          </w:tcPr>
          <w:p w14:paraId="1FB047E9" w14:textId="77777777" w:rsidR="00141D5C" w:rsidRPr="00260A69" w:rsidRDefault="00141D5C" w:rsidP="00141D5C">
            <w:pPr>
              <w:widowControl w:val="0"/>
              <w:autoSpaceDE w:val="0"/>
              <w:autoSpaceDN w:val="0"/>
              <w:ind w:left="113" w:right="113"/>
              <w:jc w:val="center"/>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 xml:space="preserve">Izpilde </w:t>
            </w:r>
          </w:p>
        </w:tc>
        <w:tc>
          <w:tcPr>
            <w:tcW w:w="8348" w:type="dxa"/>
            <w:gridSpan w:val="2"/>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48C36E84" w14:textId="77777777" w:rsidR="00141D5C" w:rsidRPr="00260A69" w:rsidRDefault="00141D5C" w:rsidP="00141D5C">
            <w:pPr>
              <w:widowControl w:val="0"/>
              <w:autoSpaceDE w:val="0"/>
              <w:autoSpaceDN w:val="0"/>
              <w:jc w:val="both"/>
              <w:rPr>
                <w:rFonts w:ascii="Times New Roman" w:eastAsia="Calibri" w:hAnsi="Times New Roman" w:cs="Times New Roman"/>
                <w:bCs/>
                <w:sz w:val="20"/>
                <w:szCs w:val="20"/>
              </w:rPr>
            </w:pPr>
            <w:r w:rsidRPr="00260A69">
              <w:rPr>
                <w:rFonts w:ascii="Times New Roman" w:eastAsia="Calibri" w:hAnsi="Times New Roman" w:cs="Times New Roman"/>
                <w:bCs/>
                <w:sz w:val="20"/>
                <w:szCs w:val="20"/>
              </w:rPr>
              <w:t>Tika pilnveidots “Kultūras ziņu” saturs, veikta detalizēta sižetu izvērtēšana un analīze, atjauninot un pilnveidojot raidījuma formātu, kas ietver paplašinātus sižetus. Sižetu saturs un formāts tiek variēts, sākot no analītiska sižeta līdz plašākam portretstāstam vai kultūras notikuma padziļinātam apskatam. Sižetos aptverta padziļinātu informāciju, žurnālistiem ļauts ilgāk strādāt ar atsevišķiem tematiem, tādējādi nodrošinot daudzveidīgāku kultūras ziņu regulāro plūsmu un bagātinot to saturu.</w:t>
            </w:r>
            <w:r w:rsidRPr="00260A69">
              <w:rPr>
                <w:rFonts w:ascii="Times New Roman" w:eastAsia="Calibri" w:hAnsi="Times New Roman" w:cs="Times New Roman"/>
                <w:bCs/>
                <w:sz w:val="20"/>
                <w:szCs w:val="20"/>
              </w:rPr>
              <w:br/>
              <w:t xml:space="preserve">Ziņu raidījumi ir izvērtēti, veikts gan iekšējs, gan ārējs izvērtējums, gan pašvērtējums. Kā arī veikts fokusgrupas pētījums. Iegūtie rezultāti izanlizēti un izveidota ziņu attīstības koncepcija, kas tiks turpināta un papildināta. </w:t>
            </w:r>
          </w:p>
          <w:p w14:paraId="7002DA49" w14:textId="77777777" w:rsidR="002237CB" w:rsidRDefault="002237CB" w:rsidP="00141D5C">
            <w:pPr>
              <w:widowControl w:val="0"/>
              <w:autoSpaceDE w:val="0"/>
              <w:autoSpaceDN w:val="0"/>
              <w:jc w:val="both"/>
              <w:rPr>
                <w:rFonts w:ascii="Times New Roman" w:eastAsia="Calibri" w:hAnsi="Times New Roman" w:cs="Times New Roman"/>
                <w:b/>
                <w:i/>
                <w:iCs/>
              </w:rPr>
            </w:pPr>
          </w:p>
          <w:p w14:paraId="0C7392A0" w14:textId="2C59118B" w:rsidR="00141D5C" w:rsidRPr="00260A69" w:rsidRDefault="00141D5C" w:rsidP="00141D5C">
            <w:pPr>
              <w:widowControl w:val="0"/>
              <w:autoSpaceDE w:val="0"/>
              <w:autoSpaceDN w:val="0"/>
              <w:jc w:val="both"/>
              <w:rPr>
                <w:rFonts w:ascii="Times New Roman" w:eastAsia="Calibri" w:hAnsi="Times New Roman" w:cs="Times New Roman"/>
                <w:b/>
                <w:i/>
                <w:iCs/>
              </w:rPr>
            </w:pPr>
            <w:r w:rsidRPr="00260A69">
              <w:rPr>
                <w:rFonts w:ascii="Times New Roman" w:eastAsia="Calibri" w:hAnsi="Times New Roman" w:cs="Times New Roman"/>
                <w:b/>
                <w:i/>
                <w:iCs/>
              </w:rPr>
              <w:t xml:space="preserve">Padomes vērtējums: Daļēji izpildīts </w:t>
            </w:r>
          </w:p>
        </w:tc>
      </w:tr>
      <w:tr w:rsidR="00141D5C" w:rsidRPr="00260A69" w14:paraId="7993358F" w14:textId="77777777" w:rsidTr="00EC05ED">
        <w:trPr>
          <w:trHeight w:val="315"/>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2220FCD" w14:textId="77777777" w:rsidR="00141D5C" w:rsidRPr="00260A69" w:rsidRDefault="00141D5C" w:rsidP="00141D5C">
            <w:pPr>
              <w:widowControl w:val="0"/>
              <w:autoSpaceDE w:val="0"/>
              <w:autoSpaceDN w:val="0"/>
              <w:jc w:val="center"/>
              <w:rPr>
                <w:rFonts w:ascii="Times New Roman" w:eastAsia="Calibri" w:hAnsi="Times New Roman" w:cs="Times New Roman"/>
                <w:sz w:val="20"/>
                <w:szCs w:val="20"/>
              </w:rPr>
            </w:pPr>
            <w:r w:rsidRPr="00260A69">
              <w:rPr>
                <w:rFonts w:ascii="Times New Roman" w:eastAsia="Calibri" w:hAnsi="Times New Roman" w:cs="Times New Roman"/>
                <w:sz w:val="20"/>
                <w:szCs w:val="20"/>
              </w:rPr>
              <w:t>15</w:t>
            </w:r>
          </w:p>
        </w:tc>
        <w:tc>
          <w:tcPr>
            <w:tcW w:w="359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FC52C94"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Mazākumtautību auditorijas palielināšana.</w:t>
            </w:r>
          </w:p>
        </w:tc>
        <w:tc>
          <w:tcPr>
            <w:tcW w:w="47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4BDC0A"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2022: LTV mazākumtautību auditorijas uzskaite dažādās platformās – ziņojums sabiedriskā pasūtījuma plāna gala ziņojumā un starpatskaitē. </w:t>
            </w:r>
          </w:p>
          <w:p w14:paraId="7B456743"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p>
          <w:p w14:paraId="30976A4E"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Attīstīt Rus.LSM sadarbību ar  LR4: </w:t>
            </w:r>
          </w:p>
          <w:p w14:paraId="3BD5FAA4"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2022: vismaz 3 kopīgi sadarbības projekti ar LR4.</w:t>
            </w:r>
          </w:p>
          <w:p w14:paraId="1AFD4A49"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2022: informēt platformā par mazākumtautību pasākumiem, festivāliem un forumiem.</w:t>
            </w:r>
          </w:p>
          <w:p w14:paraId="02178ACB"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2022: izvērtēt iespējas sadarboties ar Latvijas mazākumtautību biedrībām, skolām un citām organizācijām. </w:t>
            </w:r>
          </w:p>
          <w:p w14:paraId="5C345108"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p>
          <w:p w14:paraId="5E157E18"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Tematika: pilnveidot mazākumtautību vajadzībām   veltīta integrētā satura uzskaiti un rezultatīvo rādītāju analīzi visu sabiedriskā pasūtījuma žanru ietvaros.</w:t>
            </w:r>
          </w:p>
        </w:tc>
      </w:tr>
      <w:tr w:rsidR="00141D5C" w:rsidRPr="00260A69" w14:paraId="22112E41" w14:textId="77777777" w:rsidTr="00EC05ED">
        <w:trPr>
          <w:cantSplit/>
          <w:trHeight w:val="1134"/>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14:paraId="1F7A9CCC" w14:textId="77777777" w:rsidR="00141D5C" w:rsidRPr="00260A69" w:rsidRDefault="00141D5C" w:rsidP="00141D5C">
            <w:pPr>
              <w:widowControl w:val="0"/>
              <w:autoSpaceDE w:val="0"/>
              <w:autoSpaceDN w:val="0"/>
              <w:ind w:left="113" w:right="113"/>
              <w:jc w:val="center"/>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 xml:space="preserve">Izpilde </w:t>
            </w:r>
          </w:p>
        </w:tc>
        <w:tc>
          <w:tcPr>
            <w:tcW w:w="8348"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DDFCAD"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Rus.LSM aktīvi attīstās, izmantojot jaunus satura formātus visdažādākajās platformās – gan Rus.LSM portālā, gan sociālo mediju platformās. </w:t>
            </w:r>
          </w:p>
          <w:p w14:paraId="08334607"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Rus.LSM saturs nav ierobežots ar ikdienas ētera laiku un portāla ikdienas materiāliem. Izmantojot sniegtās iespējas un jaunākos satura formātus, tiek veidots papildu saturs – intervijas, reportāžas, skaidrojoši un izglītojoši formātus utt. Tiek turpināta sadarbība ar Latvijas Radio. Platforma piedāvā saviem skatītājiem un lasītājiem divus multimediālus Latvijas Radio 4 – Doma laukums projektus “Izklāstā” un “Doma laukums”, raidījumu tiešraides tiek demonstrētas platformā un Rus.LSM Facebook kontā. Raidījumā “Jauna diena” iknedēļas rubrikas veido LR4 raidījumu vadītāji un korespondenti. Savukārt LR4 raidījumā “Doma laukums” reizi nedēļā skan Rus.LSM sižeti.  </w:t>
            </w:r>
          </w:p>
          <w:p w14:paraId="32123177"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p>
          <w:p w14:paraId="7F008189"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Šobrīd izņemot krievu valodu, platformā pieejams saturs ukraiņu un poļu valodās. Ukraiņu valodā tapis raidījuma “Все буде Украiна” (“Viss būs Ukraina”) cikls (12 sērijas) un astoņu sēriju projekts “Культурный обмен” (“Kultūras apmaiņa”). Šie abi projekti tapa kopā ar ukraiņu žurnālistiem. Rus.LSM portālā izveidota sadaļa ukraiņu valodā, kur teksta veidā adaptēts arī LR4 raidījums ukraiņu valodā “Ми з України” (“Mēs no Ukrainas”), kā arī platformas ukraiņu raidījuma materiāli. Īpaši platformai veidota rubrika “Портрет на тлі війни” (“Portrets kara fonā”).  Filma “Життя, яке ми не обирали” (“Dzīve, kuru mēs neizvēlējāmies”), kas tika demonstrēta RigaIFF festivālā, pieejama ukraiņu valodā.</w:t>
            </w:r>
          </w:p>
          <w:p w14:paraId="517666C5"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p>
          <w:p w14:paraId="4651731A"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2022. gadā multimediju platformas saturs tiek paplašināts ar trešo mazākumtautības valodu – poļu. Izveidota sadaļa poļu valodā, kur ir vēsturiski materiāli poļu valodā, bet tulkojumi ir pieejami arī krievu un latviešu valodās.</w:t>
            </w:r>
            <w:r w:rsidRPr="00260A69">
              <w:rPr>
                <w:rFonts w:ascii="Times New Roman" w:eastAsia="Calibri" w:hAnsi="Times New Roman" w:cs="Times New Roman"/>
                <w:sz w:val="20"/>
                <w:vertAlign w:val="superscript"/>
              </w:rPr>
              <w:footnoteReference w:id="4"/>
            </w:r>
            <w:r w:rsidRPr="00260A69">
              <w:rPr>
                <w:rFonts w:ascii="Times New Roman" w:eastAsia="Calibri" w:hAnsi="Times New Roman" w:cs="Times New Roman"/>
                <w:sz w:val="20"/>
                <w:szCs w:val="20"/>
              </w:rPr>
              <w:t xml:space="preserve"> </w:t>
            </w:r>
          </w:p>
          <w:p w14:paraId="3DB976A0" w14:textId="77777777" w:rsidR="00141D5C" w:rsidRPr="00260A69" w:rsidRDefault="00141D5C" w:rsidP="00141D5C">
            <w:pPr>
              <w:widowControl w:val="0"/>
              <w:autoSpaceDE w:val="0"/>
              <w:autoSpaceDN w:val="0"/>
              <w:rPr>
                <w:rFonts w:ascii="Times New Roman" w:hAnsi="Times New Roman" w:cs="Times New Roman"/>
                <w:sz w:val="20"/>
                <w:szCs w:val="20"/>
              </w:rPr>
            </w:pPr>
            <w:r w:rsidRPr="00260A69">
              <w:rPr>
                <w:rFonts w:ascii="Times New Roman" w:hAnsi="Times New Roman" w:cs="Times New Roman"/>
                <w:sz w:val="20"/>
                <w:szCs w:val="20"/>
              </w:rPr>
              <w:t xml:space="preserve">Platforma RUS.LSM pievērš daudz uzmanības mazākumtautībām, rakstot, filmējot, un informējot par mazākumtautības pasākumiem, izstādēm, izrādēm. </w:t>
            </w:r>
          </w:p>
          <w:p w14:paraId="0F08AB39" w14:textId="77777777" w:rsidR="00141D5C" w:rsidRPr="00260A69" w:rsidRDefault="00141D5C" w:rsidP="00141D5C">
            <w:pPr>
              <w:widowControl w:val="0"/>
              <w:autoSpaceDE w:val="0"/>
              <w:autoSpaceDN w:val="0"/>
              <w:rPr>
                <w:rFonts w:ascii="Times New Roman" w:hAnsi="Times New Roman" w:cs="Times New Roman"/>
              </w:rPr>
            </w:pPr>
            <w:r w:rsidRPr="00260A69">
              <w:rPr>
                <w:rFonts w:ascii="Times New Roman" w:hAnsi="Times New Roman" w:cs="Times New Roman"/>
                <w:sz w:val="20"/>
                <w:szCs w:val="20"/>
              </w:rPr>
              <w:t xml:space="preserve">Sadarbojoties ar Daugavpils poļu valsts ģimnāziju, tika veidots projekts Łotwa po polsku (Par Latviju poļu valodā), kura ietvaros skolas audzēkņi veido video saturu speciāli RUS.LSM platformai poļu valodā ar subtitriem krievu valodā. </w:t>
            </w:r>
          </w:p>
          <w:p w14:paraId="649368A5"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p>
          <w:p w14:paraId="06227B2E" w14:textId="77777777" w:rsidR="00141D5C" w:rsidRPr="00260A69" w:rsidRDefault="00141D5C" w:rsidP="00141D5C">
            <w:pPr>
              <w:widowControl w:val="0"/>
              <w:autoSpaceDE w:val="0"/>
              <w:autoSpaceDN w:val="0"/>
              <w:jc w:val="both"/>
              <w:rPr>
                <w:rFonts w:ascii="Times New Roman" w:eastAsia="Calibri" w:hAnsi="Times New Roman" w:cs="Times New Roman"/>
                <w:b/>
                <w:bCs/>
                <w:sz w:val="20"/>
                <w:szCs w:val="20"/>
              </w:rPr>
            </w:pPr>
            <w:r w:rsidRPr="00260A69">
              <w:rPr>
                <w:rFonts w:ascii="Times New Roman" w:eastAsia="Calibri" w:hAnsi="Times New Roman" w:cs="Times New Roman"/>
                <w:b/>
                <w:bCs/>
                <w:sz w:val="20"/>
                <w:szCs w:val="20"/>
              </w:rPr>
              <w:t xml:space="preserve">Dati </w:t>
            </w:r>
          </w:p>
          <w:tbl>
            <w:tblPr>
              <w:tblW w:w="8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05"/>
              <w:gridCol w:w="1980"/>
              <w:gridCol w:w="3605"/>
            </w:tblGrid>
            <w:tr w:rsidR="00141D5C" w:rsidRPr="00260A69" w14:paraId="6B8F3496" w14:textId="77777777" w:rsidTr="00EC05ED">
              <w:trPr>
                <w:trHeight w:val="320"/>
              </w:trPr>
              <w:tc>
                <w:tcPr>
                  <w:tcW w:w="26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noWrap/>
                  <w:tcMar>
                    <w:top w:w="0" w:type="dxa"/>
                    <w:left w:w="108" w:type="dxa"/>
                    <w:bottom w:w="0" w:type="dxa"/>
                    <w:right w:w="108" w:type="dxa"/>
                  </w:tcMar>
                  <w:vAlign w:val="bottom"/>
                  <w:hideMark/>
                </w:tcPr>
                <w:p w14:paraId="73DC4323"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eastAsia="Arial" w:hAnsi="Times New Roman" w:cs="Times New Roman"/>
                      <w:b/>
                      <w:bCs/>
                      <w:color w:val="000000"/>
                      <w:kern w:val="0"/>
                      <w:sz w:val="20"/>
                      <w:szCs w:val="20"/>
                      <w:lang w:eastAsia="lv-LV"/>
                    </w:rPr>
                  </w:pPr>
                  <w:r w:rsidRPr="00260A69">
                    <w:rPr>
                      <w:rFonts w:ascii="Times New Roman" w:hAnsi="Times New Roman" w:cs="Times New Roman"/>
                      <w:b/>
                      <w:bCs/>
                      <w:color w:val="000000"/>
                      <w:kern w:val="0"/>
                      <w:sz w:val="20"/>
                      <w:szCs w:val="20"/>
                      <w:lang w:eastAsia="lv-LV"/>
                    </w:rPr>
                    <w:t>Rādītājs</w:t>
                  </w:r>
                </w:p>
              </w:tc>
              <w:tc>
                <w:tcPr>
                  <w:tcW w:w="19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noWrap/>
                  <w:tcMar>
                    <w:top w:w="0" w:type="dxa"/>
                    <w:left w:w="108" w:type="dxa"/>
                    <w:bottom w:w="0" w:type="dxa"/>
                    <w:right w:w="108" w:type="dxa"/>
                  </w:tcMar>
                  <w:vAlign w:val="bottom"/>
                  <w:hideMark/>
                </w:tcPr>
                <w:p w14:paraId="64089517"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b/>
                      <w:bCs/>
                      <w:color w:val="000000"/>
                      <w:kern w:val="0"/>
                      <w:sz w:val="20"/>
                      <w:szCs w:val="20"/>
                      <w:lang w:eastAsia="lv-LV"/>
                    </w:rPr>
                  </w:pPr>
                  <w:r w:rsidRPr="00260A69">
                    <w:rPr>
                      <w:rFonts w:ascii="Times New Roman" w:hAnsi="Times New Roman" w:cs="Times New Roman"/>
                      <w:b/>
                      <w:bCs/>
                      <w:color w:val="000000"/>
                      <w:kern w:val="0"/>
                      <w:sz w:val="20"/>
                      <w:szCs w:val="20"/>
                      <w:lang w:eastAsia="lv-LV"/>
                    </w:rPr>
                    <w:t>Prognoze</w:t>
                  </w:r>
                </w:p>
              </w:tc>
              <w:tc>
                <w:tcPr>
                  <w:tcW w:w="36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noWrap/>
                  <w:tcMar>
                    <w:top w:w="0" w:type="dxa"/>
                    <w:left w:w="108" w:type="dxa"/>
                    <w:bottom w:w="0" w:type="dxa"/>
                    <w:right w:w="108" w:type="dxa"/>
                  </w:tcMar>
                  <w:vAlign w:val="bottom"/>
                  <w:hideMark/>
                </w:tcPr>
                <w:p w14:paraId="384C8B77"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b/>
                      <w:bCs/>
                      <w:color w:val="000000"/>
                      <w:kern w:val="0"/>
                      <w:sz w:val="20"/>
                      <w:szCs w:val="20"/>
                      <w:lang w:eastAsia="lv-LV"/>
                    </w:rPr>
                  </w:pPr>
                  <w:r w:rsidRPr="00260A69">
                    <w:rPr>
                      <w:rFonts w:ascii="Times New Roman" w:hAnsi="Times New Roman" w:cs="Times New Roman"/>
                      <w:b/>
                      <w:bCs/>
                      <w:color w:val="000000"/>
                      <w:kern w:val="0"/>
                      <w:sz w:val="20"/>
                      <w:szCs w:val="20"/>
                      <w:lang w:eastAsia="lv-LV"/>
                    </w:rPr>
                    <w:t>2022. gada fakts</w:t>
                  </w:r>
                </w:p>
              </w:tc>
            </w:tr>
            <w:tr w:rsidR="00141D5C" w:rsidRPr="00260A69" w14:paraId="27919D04" w14:textId="77777777" w:rsidTr="00EC05ED">
              <w:trPr>
                <w:trHeight w:val="1548"/>
              </w:trPr>
              <w:tc>
                <w:tcPr>
                  <w:tcW w:w="26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Mar>
                    <w:top w:w="0" w:type="dxa"/>
                    <w:left w:w="108" w:type="dxa"/>
                    <w:bottom w:w="0" w:type="dxa"/>
                    <w:right w:w="108" w:type="dxa"/>
                  </w:tcMar>
                  <w:vAlign w:val="center"/>
                  <w:hideMark/>
                </w:tcPr>
                <w:p w14:paraId="6FE14EF5"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color w:val="000000"/>
                      <w:kern w:val="0"/>
                      <w:sz w:val="20"/>
                      <w:szCs w:val="20"/>
                      <w:lang w:eastAsia="lv-LV"/>
                    </w:rPr>
                  </w:pPr>
                  <w:r w:rsidRPr="00260A69">
                    <w:rPr>
                      <w:rFonts w:ascii="Times New Roman" w:hAnsi="Times New Roman" w:cs="Times New Roman"/>
                      <w:color w:val="000000"/>
                      <w:kern w:val="0"/>
                      <w:sz w:val="20"/>
                      <w:szCs w:val="20"/>
                      <w:lang w:eastAsia="lv-LV"/>
                    </w:rPr>
                    <w:t>Lapas skatījumu skaits</w:t>
                  </w:r>
                </w:p>
              </w:tc>
              <w:tc>
                <w:tcPr>
                  <w:tcW w:w="19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Mar>
                    <w:top w:w="0" w:type="dxa"/>
                    <w:left w:w="108" w:type="dxa"/>
                    <w:bottom w:w="0" w:type="dxa"/>
                    <w:right w:w="108" w:type="dxa"/>
                  </w:tcMar>
                  <w:vAlign w:val="center"/>
                  <w:hideMark/>
                </w:tcPr>
                <w:p w14:paraId="319EFF92"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color w:val="000000"/>
                      <w:kern w:val="0"/>
                      <w:sz w:val="20"/>
                      <w:szCs w:val="20"/>
                      <w:lang w:eastAsia="lv-LV"/>
                    </w:rPr>
                  </w:pPr>
                  <w:r w:rsidRPr="00260A69">
                    <w:rPr>
                      <w:rFonts w:ascii="Times New Roman" w:hAnsi="Times New Roman" w:cs="Times New Roman"/>
                      <w:color w:val="000000"/>
                      <w:kern w:val="0"/>
                      <w:sz w:val="20"/>
                      <w:szCs w:val="20"/>
                      <w:lang w:eastAsia="lv-LV"/>
                    </w:rPr>
                    <w:t>1 800 000 gadā</w:t>
                  </w:r>
                </w:p>
              </w:tc>
              <w:tc>
                <w:tcPr>
                  <w:tcW w:w="36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Mar>
                    <w:top w:w="0" w:type="dxa"/>
                    <w:left w:w="108" w:type="dxa"/>
                    <w:bottom w:w="0" w:type="dxa"/>
                    <w:right w:w="108" w:type="dxa"/>
                  </w:tcMar>
                  <w:vAlign w:val="center"/>
                  <w:hideMark/>
                </w:tcPr>
                <w:p w14:paraId="3BBF538A"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color w:val="000000"/>
                      <w:kern w:val="0"/>
                      <w:sz w:val="20"/>
                      <w:szCs w:val="20"/>
                      <w:lang w:eastAsia="lv-LV"/>
                    </w:rPr>
                  </w:pPr>
                  <w:r w:rsidRPr="00260A69">
                    <w:rPr>
                      <w:rFonts w:ascii="Times New Roman" w:hAnsi="Times New Roman" w:cs="Times New Roman"/>
                      <w:color w:val="000000"/>
                      <w:kern w:val="0"/>
                      <w:sz w:val="20"/>
                      <w:szCs w:val="20"/>
                      <w:lang w:eastAsia="lv-LV"/>
                    </w:rPr>
                    <w:t>14 957 840 (iepriekšējās analītikas sistēmas dati, 01.01.2022-08.10.2022)</w:t>
                  </w:r>
                </w:p>
                <w:p w14:paraId="35F4A442"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color w:val="000000"/>
                      <w:kern w:val="0"/>
                      <w:sz w:val="20"/>
                      <w:szCs w:val="20"/>
                      <w:lang w:eastAsia="lv-LV"/>
                    </w:rPr>
                  </w:pPr>
                  <w:r w:rsidRPr="00260A69">
                    <w:rPr>
                      <w:rFonts w:ascii="Times New Roman" w:hAnsi="Times New Roman" w:cs="Times New Roman"/>
                      <w:color w:val="000000"/>
                      <w:kern w:val="0"/>
                      <w:sz w:val="20"/>
                      <w:szCs w:val="20"/>
                      <w:lang w:eastAsia="lv-LV"/>
                    </w:rPr>
                    <w:t xml:space="preserve">2 096 340 (jaunās sistēmas dati, 09.10.2022.-31.10.2022) </w:t>
                  </w:r>
                </w:p>
                <w:p w14:paraId="054E4AA0"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color w:val="000000"/>
                      <w:kern w:val="0"/>
                      <w:sz w:val="20"/>
                      <w:szCs w:val="20"/>
                      <w:lang w:eastAsia="lv-LV"/>
                    </w:rPr>
                  </w:pPr>
                  <w:r w:rsidRPr="00260A69">
                    <w:rPr>
                      <w:rFonts w:ascii="Times New Roman" w:hAnsi="Times New Roman" w:cs="Times New Roman"/>
                      <w:color w:val="000000"/>
                      <w:kern w:val="0"/>
                      <w:sz w:val="20"/>
                      <w:szCs w:val="20"/>
                      <w:lang w:eastAsia="lv-LV"/>
                    </w:rPr>
                    <w:t>17 054 180 (kopā)</w:t>
                  </w:r>
                </w:p>
              </w:tc>
            </w:tr>
            <w:tr w:rsidR="00141D5C" w:rsidRPr="00260A69" w14:paraId="6CC0D22E" w14:textId="77777777" w:rsidTr="00EC05ED">
              <w:trPr>
                <w:trHeight w:val="2160"/>
              </w:trPr>
              <w:tc>
                <w:tcPr>
                  <w:tcW w:w="26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Mar>
                    <w:top w:w="0" w:type="dxa"/>
                    <w:left w:w="108" w:type="dxa"/>
                    <w:bottom w:w="0" w:type="dxa"/>
                    <w:right w:w="108" w:type="dxa"/>
                  </w:tcMar>
                  <w:vAlign w:val="center"/>
                  <w:hideMark/>
                </w:tcPr>
                <w:p w14:paraId="18416178"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color w:val="000000"/>
                      <w:kern w:val="0"/>
                      <w:sz w:val="20"/>
                      <w:szCs w:val="20"/>
                      <w:lang w:eastAsia="lv-LV"/>
                    </w:rPr>
                  </w:pPr>
                  <w:r w:rsidRPr="00260A69">
                    <w:rPr>
                      <w:rFonts w:ascii="Times New Roman" w:hAnsi="Times New Roman" w:cs="Times New Roman"/>
                      <w:color w:val="000000"/>
                      <w:kern w:val="0"/>
                      <w:sz w:val="20"/>
                      <w:szCs w:val="20"/>
                      <w:lang w:eastAsia="lv-LV"/>
                    </w:rPr>
                    <w:t>14 dienu aktīvie lietotāji</w:t>
                  </w:r>
                </w:p>
              </w:tc>
              <w:tc>
                <w:tcPr>
                  <w:tcW w:w="19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Mar>
                    <w:top w:w="0" w:type="dxa"/>
                    <w:left w:w="108" w:type="dxa"/>
                    <w:bottom w:w="0" w:type="dxa"/>
                    <w:right w:w="108" w:type="dxa"/>
                  </w:tcMar>
                  <w:vAlign w:val="center"/>
                  <w:hideMark/>
                </w:tcPr>
                <w:p w14:paraId="1F450938"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color w:val="000000"/>
                      <w:kern w:val="0"/>
                      <w:sz w:val="20"/>
                      <w:szCs w:val="20"/>
                      <w:lang w:eastAsia="lv-LV"/>
                    </w:rPr>
                  </w:pPr>
                  <w:r w:rsidRPr="00260A69">
                    <w:rPr>
                      <w:rFonts w:ascii="Times New Roman" w:hAnsi="Times New Roman" w:cs="Times New Roman"/>
                      <w:color w:val="000000"/>
                      <w:kern w:val="0"/>
                      <w:sz w:val="20"/>
                      <w:szCs w:val="20"/>
                      <w:lang w:eastAsia="lv-LV"/>
                    </w:rPr>
                    <w:t>250 000</w:t>
                  </w:r>
                </w:p>
              </w:tc>
              <w:tc>
                <w:tcPr>
                  <w:tcW w:w="36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Mar>
                    <w:top w:w="0" w:type="dxa"/>
                    <w:left w:w="108" w:type="dxa"/>
                    <w:bottom w:w="0" w:type="dxa"/>
                    <w:right w:w="108" w:type="dxa"/>
                  </w:tcMar>
                  <w:vAlign w:val="bottom"/>
                  <w:hideMark/>
                </w:tcPr>
                <w:p w14:paraId="367F6DE7"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eastAsia="Calibri" w:hAnsi="Times New Roman" w:cs="Times New Roman"/>
                      <w:b/>
                      <w:bCs/>
                      <w:kern w:val="0"/>
                      <w:sz w:val="20"/>
                      <w:szCs w:val="20"/>
                    </w:rPr>
                  </w:pPr>
                  <w:r w:rsidRPr="00260A69">
                    <w:rPr>
                      <w:rFonts w:ascii="Times New Roman" w:eastAsia="Calibri" w:hAnsi="Times New Roman" w:cs="Times New Roman"/>
                      <w:b/>
                      <w:bCs/>
                      <w:kern w:val="0"/>
                      <w:sz w:val="20"/>
                      <w:szCs w:val="20"/>
                    </w:rPr>
                    <w:t>01.01.2022.—08.10.2022.</w:t>
                  </w:r>
                </w:p>
                <w:p w14:paraId="51A81879"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eastAsia="Calibri" w:hAnsi="Times New Roman" w:cs="Times New Roman"/>
                      <w:kern w:val="0"/>
                      <w:sz w:val="20"/>
                      <w:szCs w:val="20"/>
                    </w:rPr>
                  </w:pPr>
                  <w:r w:rsidRPr="00260A69">
                    <w:rPr>
                      <w:rFonts w:ascii="Times New Roman" w:eastAsia="Calibri" w:hAnsi="Times New Roman" w:cs="Times New Roman"/>
                      <w:kern w:val="0"/>
                      <w:sz w:val="20"/>
                      <w:szCs w:val="20"/>
                    </w:rPr>
                    <w:t>01.01.2022: 139 807</w:t>
                  </w:r>
                </w:p>
                <w:p w14:paraId="38BFC6D4"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eastAsia="Calibri" w:hAnsi="Times New Roman" w:cs="Times New Roman"/>
                      <w:kern w:val="0"/>
                      <w:sz w:val="20"/>
                      <w:szCs w:val="20"/>
                    </w:rPr>
                  </w:pPr>
                  <w:r w:rsidRPr="00260A69">
                    <w:rPr>
                      <w:rFonts w:ascii="Times New Roman" w:eastAsia="Calibri" w:hAnsi="Times New Roman" w:cs="Times New Roman"/>
                      <w:kern w:val="0"/>
                      <w:sz w:val="20"/>
                      <w:szCs w:val="20"/>
                    </w:rPr>
                    <w:t>12.03.2022: 287 144 (abs peak pp)</w:t>
                  </w:r>
                </w:p>
                <w:p w14:paraId="303B89EF"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eastAsia="Calibri" w:hAnsi="Times New Roman" w:cs="Times New Roman"/>
                      <w:kern w:val="0"/>
                      <w:sz w:val="20"/>
                      <w:szCs w:val="20"/>
                    </w:rPr>
                  </w:pPr>
                  <w:r w:rsidRPr="00260A69">
                    <w:rPr>
                      <w:rFonts w:ascii="Times New Roman" w:eastAsia="Calibri" w:hAnsi="Times New Roman" w:cs="Times New Roman"/>
                      <w:kern w:val="0"/>
                      <w:sz w:val="20"/>
                      <w:szCs w:val="20"/>
                    </w:rPr>
                    <w:t>08.10.2022: 242 767</w:t>
                  </w:r>
                </w:p>
                <w:p w14:paraId="77276445"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eastAsia="Calibri" w:hAnsi="Times New Roman" w:cs="Times New Roman"/>
                      <w:kern w:val="0"/>
                      <w:sz w:val="20"/>
                      <w:szCs w:val="20"/>
                    </w:rPr>
                  </w:pPr>
                  <w:r w:rsidRPr="00260A69">
                    <w:rPr>
                      <w:rFonts w:ascii="Times New Roman" w:eastAsia="Calibri" w:hAnsi="Times New Roman" w:cs="Times New Roman"/>
                      <w:kern w:val="0"/>
                      <w:sz w:val="20"/>
                      <w:szCs w:val="20"/>
                    </w:rPr>
                    <w:t>03.10.2022: 242 919 (peak H2)</w:t>
                  </w:r>
                </w:p>
                <w:p w14:paraId="3D3EB216"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eastAsia="Calibri" w:hAnsi="Times New Roman" w:cs="Times New Roman"/>
                      <w:kern w:val="0"/>
                      <w:sz w:val="20"/>
                      <w:szCs w:val="20"/>
                    </w:rPr>
                  </w:pPr>
                  <w:r w:rsidRPr="00260A69">
                    <w:rPr>
                      <w:rFonts w:ascii="Times New Roman" w:eastAsia="Calibri" w:hAnsi="Times New Roman" w:cs="Times New Roman"/>
                      <w:kern w:val="0"/>
                      <w:sz w:val="20"/>
                      <w:szCs w:val="20"/>
                    </w:rPr>
                    <w:t>average pp 194823</w:t>
                  </w:r>
                </w:p>
                <w:p w14:paraId="2942DC1F"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eastAsia="Calibri" w:hAnsi="Times New Roman" w:cs="Times New Roman"/>
                      <w:kern w:val="0"/>
                      <w:sz w:val="20"/>
                      <w:szCs w:val="20"/>
                    </w:rPr>
                  </w:pPr>
                  <w:r w:rsidRPr="00260A69">
                    <w:rPr>
                      <w:rFonts w:ascii="Times New Roman" w:eastAsia="Calibri" w:hAnsi="Times New Roman" w:cs="Times New Roman"/>
                      <w:kern w:val="0"/>
                      <w:sz w:val="20"/>
                      <w:szCs w:val="20"/>
                    </w:rPr>
                    <w:t>average H1 198118</w:t>
                  </w:r>
                </w:p>
                <w:p w14:paraId="05035AD8"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eastAsia="Calibri" w:hAnsi="Times New Roman" w:cs="Times New Roman"/>
                      <w:kern w:val="0"/>
                      <w:sz w:val="20"/>
                      <w:szCs w:val="20"/>
                    </w:rPr>
                  </w:pPr>
                  <w:r w:rsidRPr="00260A69">
                    <w:rPr>
                      <w:rFonts w:ascii="Times New Roman" w:eastAsia="Calibri" w:hAnsi="Times New Roman" w:cs="Times New Roman"/>
                      <w:kern w:val="0"/>
                      <w:sz w:val="20"/>
                      <w:szCs w:val="20"/>
                    </w:rPr>
                    <w:t>average H2 188878</w:t>
                  </w:r>
                </w:p>
              </w:tc>
            </w:tr>
            <w:tr w:rsidR="00141D5C" w:rsidRPr="00260A69" w14:paraId="7818BC44" w14:textId="77777777" w:rsidTr="00EC05ED">
              <w:trPr>
                <w:trHeight w:val="810"/>
              </w:trPr>
              <w:tc>
                <w:tcPr>
                  <w:tcW w:w="26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Mar>
                    <w:top w:w="0" w:type="dxa"/>
                    <w:left w:w="108" w:type="dxa"/>
                    <w:bottom w:w="0" w:type="dxa"/>
                    <w:right w:w="108" w:type="dxa"/>
                  </w:tcMar>
                  <w:vAlign w:val="center"/>
                  <w:hideMark/>
                </w:tcPr>
                <w:p w14:paraId="3C4C1404"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eastAsia="Arial" w:hAnsi="Times New Roman" w:cs="Times New Roman"/>
                      <w:color w:val="000000"/>
                      <w:kern w:val="0"/>
                      <w:sz w:val="20"/>
                      <w:szCs w:val="20"/>
                      <w:lang w:eastAsia="lv-LV"/>
                    </w:rPr>
                  </w:pPr>
                  <w:r w:rsidRPr="00260A69">
                    <w:rPr>
                      <w:rFonts w:ascii="Times New Roman" w:hAnsi="Times New Roman" w:cs="Times New Roman"/>
                      <w:color w:val="000000"/>
                      <w:kern w:val="0"/>
                      <w:sz w:val="20"/>
                      <w:szCs w:val="20"/>
                      <w:lang w:eastAsia="lv-LV"/>
                    </w:rPr>
                    <w:t>Apmeklējumu skaits</w:t>
                  </w:r>
                </w:p>
              </w:tc>
              <w:tc>
                <w:tcPr>
                  <w:tcW w:w="19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Mar>
                    <w:top w:w="0" w:type="dxa"/>
                    <w:left w:w="108" w:type="dxa"/>
                    <w:bottom w:w="0" w:type="dxa"/>
                    <w:right w:w="108" w:type="dxa"/>
                  </w:tcMar>
                  <w:vAlign w:val="center"/>
                  <w:hideMark/>
                </w:tcPr>
                <w:p w14:paraId="4DA8A71B"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color w:val="000000"/>
                      <w:kern w:val="0"/>
                      <w:sz w:val="20"/>
                      <w:szCs w:val="20"/>
                      <w:lang w:eastAsia="lv-LV"/>
                    </w:rPr>
                  </w:pPr>
                  <w:r w:rsidRPr="00260A69">
                    <w:rPr>
                      <w:rFonts w:ascii="Times New Roman" w:hAnsi="Times New Roman" w:cs="Times New Roman"/>
                      <w:color w:val="000000"/>
                      <w:kern w:val="0"/>
                      <w:sz w:val="20"/>
                      <w:szCs w:val="20"/>
                      <w:lang w:eastAsia="lv-LV"/>
                    </w:rPr>
                    <w:t>600 000 mēnesī</w:t>
                  </w:r>
                </w:p>
              </w:tc>
              <w:tc>
                <w:tcPr>
                  <w:tcW w:w="36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Mar>
                    <w:top w:w="0" w:type="dxa"/>
                    <w:left w:w="108" w:type="dxa"/>
                    <w:bottom w:w="0" w:type="dxa"/>
                    <w:right w:w="108" w:type="dxa"/>
                  </w:tcMar>
                  <w:vAlign w:val="center"/>
                  <w:hideMark/>
                </w:tcPr>
                <w:p w14:paraId="5A1FA5DA"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eastAsia="Calibri" w:hAnsi="Times New Roman" w:cs="Times New Roman"/>
                      <w:b/>
                      <w:bCs/>
                      <w:kern w:val="0"/>
                      <w:sz w:val="20"/>
                      <w:szCs w:val="20"/>
                    </w:rPr>
                  </w:pPr>
                  <w:r w:rsidRPr="00260A69">
                    <w:rPr>
                      <w:rFonts w:ascii="Times New Roman" w:eastAsia="Calibri" w:hAnsi="Times New Roman" w:cs="Times New Roman"/>
                      <w:b/>
                      <w:bCs/>
                      <w:kern w:val="0"/>
                      <w:sz w:val="20"/>
                      <w:szCs w:val="20"/>
                    </w:rPr>
                    <w:t>01.01.2022.—08.10.2022.</w:t>
                  </w:r>
                </w:p>
                <w:p w14:paraId="0B2A7D61"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eastAsia="Calibri" w:hAnsi="Times New Roman" w:cs="Times New Roman"/>
                      <w:kern w:val="0"/>
                      <w:sz w:val="20"/>
                      <w:szCs w:val="20"/>
                    </w:rPr>
                  </w:pPr>
                  <w:r w:rsidRPr="00260A69">
                    <w:rPr>
                      <w:rFonts w:ascii="Times New Roman" w:eastAsia="Calibri" w:hAnsi="Times New Roman" w:cs="Times New Roman"/>
                      <w:kern w:val="0"/>
                      <w:sz w:val="20"/>
                      <w:szCs w:val="20"/>
                    </w:rPr>
                    <w:t>2 232 609</w:t>
                  </w:r>
                </w:p>
              </w:tc>
            </w:tr>
            <w:tr w:rsidR="00141D5C" w:rsidRPr="00260A69" w14:paraId="0AE3DE10" w14:textId="77777777" w:rsidTr="00EC05ED">
              <w:trPr>
                <w:trHeight w:val="450"/>
              </w:trPr>
              <w:tc>
                <w:tcPr>
                  <w:tcW w:w="26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Mar>
                    <w:top w:w="0" w:type="dxa"/>
                    <w:left w:w="108" w:type="dxa"/>
                    <w:bottom w:w="0" w:type="dxa"/>
                    <w:right w:w="108" w:type="dxa"/>
                  </w:tcMar>
                  <w:vAlign w:val="center"/>
                  <w:hideMark/>
                </w:tcPr>
                <w:p w14:paraId="67FB6839"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eastAsia="Arial" w:hAnsi="Times New Roman" w:cs="Times New Roman"/>
                      <w:color w:val="000000"/>
                      <w:kern w:val="0"/>
                      <w:sz w:val="20"/>
                      <w:szCs w:val="20"/>
                      <w:lang w:eastAsia="lv-LV"/>
                    </w:rPr>
                  </w:pPr>
                  <w:r w:rsidRPr="00260A69">
                    <w:rPr>
                      <w:rFonts w:ascii="Times New Roman" w:hAnsi="Times New Roman" w:cs="Times New Roman"/>
                      <w:i/>
                      <w:iCs/>
                      <w:color w:val="000000"/>
                      <w:kern w:val="0"/>
                      <w:sz w:val="20"/>
                      <w:szCs w:val="20"/>
                      <w:lang w:eastAsia="lv-LV"/>
                    </w:rPr>
                    <w:t xml:space="preserve">Facebook </w:t>
                  </w:r>
                  <w:r w:rsidRPr="00260A69">
                    <w:rPr>
                      <w:rFonts w:ascii="Times New Roman" w:hAnsi="Times New Roman" w:cs="Times New Roman"/>
                      <w:color w:val="000000"/>
                      <w:kern w:val="0"/>
                      <w:sz w:val="20"/>
                      <w:szCs w:val="20"/>
                      <w:lang w:eastAsia="lv-LV"/>
                    </w:rPr>
                    <w:t>sekotāju skaits</w:t>
                  </w:r>
                </w:p>
              </w:tc>
              <w:tc>
                <w:tcPr>
                  <w:tcW w:w="19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Mar>
                    <w:top w:w="0" w:type="dxa"/>
                    <w:left w:w="108" w:type="dxa"/>
                    <w:bottom w:w="0" w:type="dxa"/>
                    <w:right w:w="108" w:type="dxa"/>
                  </w:tcMar>
                  <w:vAlign w:val="center"/>
                  <w:hideMark/>
                </w:tcPr>
                <w:p w14:paraId="32DA45B9"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color w:val="000000"/>
                      <w:kern w:val="0"/>
                      <w:sz w:val="20"/>
                      <w:szCs w:val="20"/>
                      <w:lang w:eastAsia="lv-LV"/>
                    </w:rPr>
                  </w:pPr>
                  <w:r w:rsidRPr="00260A69">
                    <w:rPr>
                      <w:rFonts w:ascii="Times New Roman" w:hAnsi="Times New Roman" w:cs="Times New Roman"/>
                      <w:color w:val="000000"/>
                      <w:kern w:val="0"/>
                      <w:sz w:val="20"/>
                      <w:szCs w:val="20"/>
                      <w:lang w:eastAsia="lv-LV"/>
                    </w:rPr>
                    <w:t>220 000</w:t>
                  </w:r>
                </w:p>
              </w:tc>
              <w:tc>
                <w:tcPr>
                  <w:tcW w:w="36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Mar>
                    <w:top w:w="0" w:type="dxa"/>
                    <w:left w:w="108" w:type="dxa"/>
                    <w:bottom w:w="0" w:type="dxa"/>
                    <w:right w:w="108" w:type="dxa"/>
                  </w:tcMar>
                  <w:vAlign w:val="center"/>
                  <w:hideMark/>
                </w:tcPr>
                <w:p w14:paraId="7AB19D13"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eastAsia="Calibri" w:hAnsi="Times New Roman" w:cs="Times New Roman"/>
                      <w:kern w:val="0"/>
                      <w:sz w:val="20"/>
                      <w:szCs w:val="20"/>
                    </w:rPr>
                  </w:pPr>
                  <w:r w:rsidRPr="00260A69">
                    <w:rPr>
                      <w:rFonts w:ascii="Times New Roman" w:eastAsia="Calibri" w:hAnsi="Times New Roman" w:cs="Times New Roman"/>
                      <w:kern w:val="0"/>
                      <w:sz w:val="20"/>
                      <w:szCs w:val="20"/>
                    </w:rPr>
                    <w:t>290 273</w:t>
                  </w:r>
                </w:p>
              </w:tc>
            </w:tr>
            <w:tr w:rsidR="00141D5C" w:rsidRPr="00260A69" w14:paraId="2A97A605" w14:textId="77777777" w:rsidTr="00EC05ED">
              <w:trPr>
                <w:trHeight w:val="476"/>
              </w:trPr>
              <w:tc>
                <w:tcPr>
                  <w:tcW w:w="26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Mar>
                    <w:top w:w="0" w:type="dxa"/>
                    <w:left w:w="108" w:type="dxa"/>
                    <w:bottom w:w="0" w:type="dxa"/>
                    <w:right w:w="108" w:type="dxa"/>
                  </w:tcMar>
                  <w:vAlign w:val="center"/>
                  <w:hideMark/>
                </w:tcPr>
                <w:p w14:paraId="62CABE8A"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eastAsia="Arial" w:hAnsi="Times New Roman" w:cs="Times New Roman"/>
                      <w:color w:val="000000"/>
                      <w:kern w:val="0"/>
                      <w:sz w:val="20"/>
                      <w:szCs w:val="20"/>
                      <w:lang w:eastAsia="lv-LV"/>
                    </w:rPr>
                  </w:pPr>
                  <w:r w:rsidRPr="00260A69">
                    <w:rPr>
                      <w:rFonts w:ascii="Times New Roman" w:hAnsi="Times New Roman" w:cs="Times New Roman"/>
                      <w:i/>
                      <w:iCs/>
                      <w:color w:val="000000"/>
                      <w:kern w:val="0"/>
                      <w:sz w:val="20"/>
                      <w:szCs w:val="20"/>
                      <w:lang w:eastAsia="lv-LV"/>
                    </w:rPr>
                    <w:t xml:space="preserve">Facebook </w:t>
                  </w:r>
                  <w:r w:rsidRPr="00260A69">
                    <w:rPr>
                      <w:rFonts w:ascii="Times New Roman" w:hAnsi="Times New Roman" w:cs="Times New Roman"/>
                      <w:color w:val="000000"/>
                      <w:kern w:val="0"/>
                      <w:sz w:val="20"/>
                      <w:szCs w:val="20"/>
                      <w:lang w:eastAsia="lv-LV"/>
                    </w:rPr>
                    <w:t>lietotāju iesaiste</w:t>
                  </w:r>
                </w:p>
              </w:tc>
              <w:tc>
                <w:tcPr>
                  <w:tcW w:w="19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Mar>
                    <w:top w:w="0" w:type="dxa"/>
                    <w:left w:w="108" w:type="dxa"/>
                    <w:bottom w:w="0" w:type="dxa"/>
                    <w:right w:w="108" w:type="dxa"/>
                  </w:tcMar>
                  <w:vAlign w:val="center"/>
                  <w:hideMark/>
                </w:tcPr>
                <w:p w14:paraId="16FC8CDA"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color w:val="000000"/>
                      <w:kern w:val="0"/>
                      <w:sz w:val="20"/>
                      <w:szCs w:val="20"/>
                      <w:lang w:eastAsia="lv-LV"/>
                    </w:rPr>
                  </w:pPr>
                  <w:r w:rsidRPr="00260A69">
                    <w:rPr>
                      <w:rFonts w:ascii="Times New Roman" w:hAnsi="Times New Roman" w:cs="Times New Roman"/>
                      <w:color w:val="000000"/>
                      <w:kern w:val="0"/>
                      <w:sz w:val="20"/>
                      <w:szCs w:val="20"/>
                      <w:lang w:eastAsia="lv-LV"/>
                    </w:rPr>
                    <w:t>1 500 000</w:t>
                  </w:r>
                </w:p>
              </w:tc>
              <w:tc>
                <w:tcPr>
                  <w:tcW w:w="36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Mar>
                    <w:top w:w="0" w:type="dxa"/>
                    <w:left w:w="108" w:type="dxa"/>
                    <w:bottom w:w="0" w:type="dxa"/>
                    <w:right w:w="108" w:type="dxa"/>
                  </w:tcMar>
                  <w:vAlign w:val="center"/>
                  <w:hideMark/>
                </w:tcPr>
                <w:p w14:paraId="71B43D11"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eastAsia="Calibri" w:hAnsi="Times New Roman" w:cs="Times New Roman"/>
                      <w:kern w:val="0"/>
                      <w:sz w:val="20"/>
                      <w:szCs w:val="20"/>
                    </w:rPr>
                  </w:pPr>
                  <w:r w:rsidRPr="00260A69">
                    <w:rPr>
                      <w:rFonts w:ascii="Times New Roman" w:eastAsia="Calibri" w:hAnsi="Times New Roman" w:cs="Times New Roman"/>
                      <w:kern w:val="0"/>
                      <w:sz w:val="20"/>
                      <w:szCs w:val="20"/>
                    </w:rPr>
                    <w:t>6 896 115</w:t>
                  </w:r>
                </w:p>
              </w:tc>
            </w:tr>
            <w:tr w:rsidR="00141D5C" w:rsidRPr="00260A69" w14:paraId="1C9593A7" w14:textId="77777777" w:rsidTr="00EC05ED">
              <w:trPr>
                <w:trHeight w:val="450"/>
              </w:trPr>
              <w:tc>
                <w:tcPr>
                  <w:tcW w:w="26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Mar>
                    <w:top w:w="0" w:type="dxa"/>
                    <w:left w:w="108" w:type="dxa"/>
                    <w:bottom w:w="0" w:type="dxa"/>
                    <w:right w:w="108" w:type="dxa"/>
                  </w:tcMar>
                  <w:vAlign w:val="center"/>
                  <w:hideMark/>
                </w:tcPr>
                <w:p w14:paraId="16C8D693"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eastAsia="Arial" w:hAnsi="Times New Roman" w:cs="Times New Roman"/>
                      <w:color w:val="000000"/>
                      <w:kern w:val="0"/>
                      <w:sz w:val="20"/>
                      <w:szCs w:val="20"/>
                      <w:lang w:eastAsia="lv-LV"/>
                    </w:rPr>
                  </w:pPr>
                  <w:r w:rsidRPr="00260A69">
                    <w:rPr>
                      <w:rFonts w:ascii="Times New Roman" w:hAnsi="Times New Roman" w:cs="Times New Roman"/>
                      <w:i/>
                      <w:iCs/>
                      <w:color w:val="000000"/>
                      <w:kern w:val="0"/>
                      <w:sz w:val="20"/>
                      <w:szCs w:val="20"/>
                      <w:lang w:eastAsia="lv-LV"/>
                    </w:rPr>
                    <w:t xml:space="preserve">YouTube </w:t>
                  </w:r>
                  <w:r w:rsidRPr="00260A69">
                    <w:rPr>
                      <w:rFonts w:ascii="Times New Roman" w:hAnsi="Times New Roman" w:cs="Times New Roman"/>
                      <w:color w:val="000000"/>
                      <w:kern w:val="0"/>
                      <w:sz w:val="20"/>
                      <w:szCs w:val="20"/>
                      <w:lang w:eastAsia="lv-LV"/>
                    </w:rPr>
                    <w:t>sekotāju prognoze</w:t>
                  </w:r>
                </w:p>
              </w:tc>
              <w:tc>
                <w:tcPr>
                  <w:tcW w:w="19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Mar>
                    <w:top w:w="0" w:type="dxa"/>
                    <w:left w:w="108" w:type="dxa"/>
                    <w:bottom w:w="0" w:type="dxa"/>
                    <w:right w:w="108" w:type="dxa"/>
                  </w:tcMar>
                  <w:vAlign w:val="center"/>
                  <w:hideMark/>
                </w:tcPr>
                <w:p w14:paraId="31DC8731"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color w:val="000000"/>
                      <w:kern w:val="0"/>
                      <w:sz w:val="20"/>
                      <w:szCs w:val="20"/>
                      <w:lang w:eastAsia="lv-LV"/>
                    </w:rPr>
                  </w:pPr>
                  <w:r w:rsidRPr="00260A69">
                    <w:rPr>
                      <w:rFonts w:ascii="Times New Roman" w:hAnsi="Times New Roman" w:cs="Times New Roman"/>
                      <w:color w:val="000000"/>
                      <w:kern w:val="0"/>
                      <w:sz w:val="20"/>
                      <w:szCs w:val="20"/>
                      <w:lang w:eastAsia="lv-LV"/>
                    </w:rPr>
                    <w:t>32 000</w:t>
                  </w:r>
                </w:p>
              </w:tc>
              <w:tc>
                <w:tcPr>
                  <w:tcW w:w="36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Mar>
                    <w:top w:w="0" w:type="dxa"/>
                    <w:left w:w="108" w:type="dxa"/>
                    <w:bottom w:w="0" w:type="dxa"/>
                    <w:right w:w="108" w:type="dxa"/>
                  </w:tcMar>
                  <w:vAlign w:val="center"/>
                  <w:hideMark/>
                </w:tcPr>
                <w:p w14:paraId="743B28B5"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eastAsia="Calibri" w:hAnsi="Times New Roman" w:cs="Times New Roman"/>
                      <w:kern w:val="0"/>
                      <w:sz w:val="20"/>
                      <w:szCs w:val="20"/>
                    </w:rPr>
                  </w:pPr>
                  <w:r w:rsidRPr="00260A69">
                    <w:rPr>
                      <w:rFonts w:ascii="Times New Roman" w:eastAsia="Calibri" w:hAnsi="Times New Roman" w:cs="Times New Roman"/>
                      <w:kern w:val="0"/>
                      <w:sz w:val="20"/>
                      <w:szCs w:val="20"/>
                    </w:rPr>
                    <w:t>44 181</w:t>
                  </w:r>
                </w:p>
              </w:tc>
            </w:tr>
            <w:tr w:rsidR="00141D5C" w:rsidRPr="00260A69" w14:paraId="19F203B9" w14:textId="77777777" w:rsidTr="00EC05ED">
              <w:trPr>
                <w:trHeight w:val="450"/>
              </w:trPr>
              <w:tc>
                <w:tcPr>
                  <w:tcW w:w="26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Mar>
                    <w:top w:w="0" w:type="dxa"/>
                    <w:left w:w="108" w:type="dxa"/>
                    <w:bottom w:w="0" w:type="dxa"/>
                    <w:right w:w="108" w:type="dxa"/>
                  </w:tcMar>
                  <w:vAlign w:val="center"/>
                  <w:hideMark/>
                </w:tcPr>
                <w:p w14:paraId="314E36B9"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eastAsia="Arial" w:hAnsi="Times New Roman" w:cs="Times New Roman"/>
                      <w:i/>
                      <w:iCs/>
                      <w:color w:val="000000"/>
                      <w:kern w:val="0"/>
                      <w:sz w:val="20"/>
                      <w:szCs w:val="20"/>
                      <w:lang w:eastAsia="lv-LV"/>
                    </w:rPr>
                  </w:pPr>
                  <w:r w:rsidRPr="00260A69">
                    <w:rPr>
                      <w:rFonts w:ascii="Times New Roman" w:hAnsi="Times New Roman" w:cs="Times New Roman"/>
                      <w:i/>
                      <w:iCs/>
                      <w:color w:val="000000"/>
                      <w:kern w:val="0"/>
                      <w:sz w:val="20"/>
                      <w:szCs w:val="20"/>
                      <w:lang w:eastAsia="lv-LV"/>
                    </w:rPr>
                    <w:t xml:space="preserve">YouTube </w:t>
                  </w:r>
                  <w:r w:rsidRPr="00260A69">
                    <w:rPr>
                      <w:rFonts w:ascii="Times New Roman" w:hAnsi="Times New Roman" w:cs="Times New Roman"/>
                      <w:color w:val="000000"/>
                      <w:kern w:val="0"/>
                      <w:sz w:val="20"/>
                      <w:szCs w:val="20"/>
                      <w:lang w:eastAsia="lv-LV"/>
                    </w:rPr>
                    <w:t>skatījumu prognoze</w:t>
                  </w:r>
                </w:p>
              </w:tc>
              <w:tc>
                <w:tcPr>
                  <w:tcW w:w="19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Mar>
                    <w:top w:w="0" w:type="dxa"/>
                    <w:left w:w="108" w:type="dxa"/>
                    <w:bottom w:w="0" w:type="dxa"/>
                    <w:right w:w="108" w:type="dxa"/>
                  </w:tcMar>
                  <w:vAlign w:val="center"/>
                  <w:hideMark/>
                </w:tcPr>
                <w:p w14:paraId="209634DF"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color w:val="000000"/>
                      <w:kern w:val="0"/>
                      <w:sz w:val="20"/>
                      <w:szCs w:val="20"/>
                      <w:lang w:eastAsia="lv-LV"/>
                    </w:rPr>
                  </w:pPr>
                  <w:r w:rsidRPr="00260A69">
                    <w:rPr>
                      <w:rFonts w:ascii="Times New Roman" w:hAnsi="Times New Roman" w:cs="Times New Roman"/>
                      <w:color w:val="000000"/>
                      <w:kern w:val="0"/>
                      <w:sz w:val="20"/>
                      <w:szCs w:val="20"/>
                      <w:lang w:eastAsia="lv-LV"/>
                    </w:rPr>
                    <w:t>2 400 000</w:t>
                  </w:r>
                </w:p>
              </w:tc>
              <w:tc>
                <w:tcPr>
                  <w:tcW w:w="36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Mar>
                    <w:top w:w="0" w:type="dxa"/>
                    <w:left w:w="108" w:type="dxa"/>
                    <w:bottom w:w="0" w:type="dxa"/>
                    <w:right w:w="108" w:type="dxa"/>
                  </w:tcMar>
                  <w:vAlign w:val="center"/>
                  <w:hideMark/>
                </w:tcPr>
                <w:p w14:paraId="3D770470"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eastAsia="Calibri" w:hAnsi="Times New Roman" w:cs="Times New Roman"/>
                      <w:kern w:val="0"/>
                      <w:sz w:val="20"/>
                      <w:szCs w:val="20"/>
                    </w:rPr>
                  </w:pPr>
                  <w:r w:rsidRPr="00260A69">
                    <w:rPr>
                      <w:rFonts w:ascii="Times New Roman" w:eastAsia="Calibri" w:hAnsi="Times New Roman" w:cs="Times New Roman"/>
                      <w:kern w:val="0"/>
                      <w:sz w:val="20"/>
                      <w:szCs w:val="20"/>
                    </w:rPr>
                    <w:t>7 667 625 (unikālo skatītāju skaits vidēji mēnesī – 266 764)</w:t>
                  </w:r>
                </w:p>
              </w:tc>
            </w:tr>
          </w:tbl>
          <w:p w14:paraId="74858B2C"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p>
          <w:p w14:paraId="42391550"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Platformas 16+ </w:t>
            </w:r>
            <w:r w:rsidRPr="00260A69">
              <w:rPr>
                <w:rFonts w:ascii="Times New Roman" w:eastAsia="Calibri" w:hAnsi="Times New Roman" w:cs="Times New Roman"/>
                <w:i/>
                <w:iCs/>
                <w:sz w:val="20"/>
                <w:szCs w:val="20"/>
              </w:rPr>
              <w:t xml:space="preserve"> YouTube</w:t>
            </w:r>
            <w:r w:rsidRPr="00260A69">
              <w:rPr>
                <w:rFonts w:ascii="Times New Roman" w:eastAsia="Calibri" w:hAnsi="Times New Roman" w:cs="Times New Roman"/>
                <w:sz w:val="20"/>
                <w:szCs w:val="20"/>
              </w:rPr>
              <w:t xml:space="preserve"> kanālam tapa projekts “Ukrainietes Anastasijas dienasgrāmata”. Vairākās epizodēs atspoguļots ukrainietes Anastasijas ceļš uz Latviju, tās tradīciju, ēdienu un galvaspilsētas iepazīšana. Apkopota informācija par to,  kur bēgļi no Ukrainas var vērsties pēc palīdzības. Epizodes adaptētas arī kā multimediāli raksti LSM.lv. Epizodes plānots rādīt arī LTV7. </w:t>
            </w:r>
          </w:p>
          <w:p w14:paraId="22F3817F"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Platformā +AUDZIS īstenots saturs par “Dod pieci!” aktuālo tēmu – atbalsts Ukraiņu bērniem Latvijā.</w:t>
            </w:r>
          </w:p>
          <w:p w14:paraId="72BB9A09" w14:textId="77777777" w:rsidR="00141D5C" w:rsidRPr="00260A69" w:rsidRDefault="00141D5C" w:rsidP="00141D5C">
            <w:pPr>
              <w:widowControl w:val="0"/>
              <w:autoSpaceDE w:val="0"/>
              <w:autoSpaceDN w:val="0"/>
              <w:jc w:val="both"/>
              <w:rPr>
                <w:rFonts w:ascii="Times New Roman" w:eastAsia="Calibri" w:hAnsi="Times New Roman" w:cs="Times New Roman"/>
                <w:b/>
                <w:bCs/>
                <w:i/>
                <w:iCs/>
              </w:rPr>
            </w:pPr>
            <w:r w:rsidRPr="00260A69">
              <w:rPr>
                <w:rFonts w:ascii="Times New Roman" w:eastAsia="Calibri" w:hAnsi="Times New Roman" w:cs="Times New Roman"/>
                <w:b/>
                <w:bCs/>
                <w:i/>
                <w:iCs/>
              </w:rPr>
              <w:t xml:space="preserve">Padomes vērtējums: Izpildīts </w:t>
            </w:r>
          </w:p>
        </w:tc>
      </w:tr>
      <w:tr w:rsidR="00141D5C" w:rsidRPr="00260A69" w14:paraId="56D94B04" w14:textId="77777777" w:rsidTr="00EC05ED">
        <w:trPr>
          <w:trHeight w:val="315"/>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8282525" w14:textId="77777777" w:rsidR="00141D5C" w:rsidRPr="00260A69" w:rsidRDefault="00141D5C" w:rsidP="00141D5C">
            <w:pPr>
              <w:widowControl w:val="0"/>
              <w:autoSpaceDE w:val="0"/>
              <w:autoSpaceDN w:val="0"/>
              <w:jc w:val="center"/>
              <w:rPr>
                <w:rFonts w:ascii="Times New Roman" w:eastAsia="Calibri" w:hAnsi="Times New Roman" w:cs="Times New Roman"/>
                <w:sz w:val="20"/>
                <w:szCs w:val="20"/>
              </w:rPr>
            </w:pPr>
            <w:r w:rsidRPr="00260A69">
              <w:rPr>
                <w:rFonts w:ascii="Times New Roman" w:eastAsia="Calibri" w:hAnsi="Times New Roman" w:cs="Times New Roman"/>
                <w:sz w:val="20"/>
                <w:szCs w:val="20"/>
              </w:rPr>
              <w:t>16</w:t>
            </w:r>
          </w:p>
        </w:tc>
        <w:tc>
          <w:tcPr>
            <w:tcW w:w="359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725B265"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Turpināt mākslas un kultūras analīzei un kritikai veltīta satura attīstīšanu LTV1 un digitālajās platformās.  Latvijas kultūrpolitikas un izglītības analīze.</w:t>
            </w:r>
          </w:p>
        </w:tc>
        <w:tc>
          <w:tcPr>
            <w:tcW w:w="47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3977C6"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Kultūras/mākslas kritikai un analīzei veltīts saturs LTV.</w:t>
            </w:r>
          </w:p>
          <w:p w14:paraId="53B4D1C7"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2022: vismaz viens jauns kultūras kritikai veltīts satura projekts.</w:t>
            </w:r>
          </w:p>
          <w:p w14:paraId="5AE099E1"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p>
          <w:p w14:paraId="757C3DBA"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Tematika: turpināt pilnveidot savstarpēji nodalītām tematikām – kultūra, latviskā dzīvesziņa (tradīcijas) un reliģija – veltīta integrētā satura uzskaiti un rezultatīvo rādītāju analīzi visu sabiedriskā pasūtījuma žanru ietvaros.</w:t>
            </w:r>
          </w:p>
          <w:p w14:paraId="3A59057A"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p>
          <w:p w14:paraId="0433EB5F" w14:textId="77777777" w:rsidR="00141D5C" w:rsidRPr="00260A69" w:rsidRDefault="00141D5C" w:rsidP="00141D5C">
            <w:pPr>
              <w:widowControl w:val="0"/>
              <w:autoSpaceDE w:val="0"/>
              <w:autoSpaceDN w:val="0"/>
              <w:jc w:val="both"/>
              <w:rPr>
                <w:rFonts w:ascii="Times New Roman" w:eastAsia="Calibri" w:hAnsi="Times New Roman" w:cs="Times New Roman"/>
                <w:b/>
                <w:bCs/>
                <w:color w:val="FF0000"/>
                <w:sz w:val="20"/>
                <w:szCs w:val="20"/>
              </w:rPr>
            </w:pPr>
            <w:r w:rsidRPr="00260A69">
              <w:rPr>
                <w:rFonts w:ascii="Times New Roman" w:eastAsia="Calibri" w:hAnsi="Times New Roman" w:cs="Times New Roman"/>
                <w:sz w:val="20"/>
                <w:szCs w:val="20"/>
              </w:rPr>
              <w:t>Pilnveidot kultūras analītikai veltītā satura uzskaiti un rezultatīvo rādītāju analīzi sabiedriskā pasūtījuma žanra “vērtību orientējošie un kultūras raidījumi” ietvaros.</w:t>
            </w:r>
          </w:p>
        </w:tc>
      </w:tr>
      <w:tr w:rsidR="00141D5C" w:rsidRPr="00260A69" w14:paraId="246E1C88" w14:textId="77777777" w:rsidTr="00EC05ED">
        <w:trPr>
          <w:cantSplit/>
          <w:trHeight w:val="1134"/>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14:paraId="691FB86F" w14:textId="77777777" w:rsidR="00141D5C" w:rsidRPr="00260A69" w:rsidRDefault="00141D5C" w:rsidP="00141D5C">
            <w:pPr>
              <w:widowControl w:val="0"/>
              <w:autoSpaceDE w:val="0"/>
              <w:autoSpaceDN w:val="0"/>
              <w:ind w:left="113" w:right="113"/>
              <w:jc w:val="center"/>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 xml:space="preserve">Izpilde </w:t>
            </w:r>
          </w:p>
        </w:tc>
        <w:tc>
          <w:tcPr>
            <w:tcW w:w="8348"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0F36E51"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Projektā “Kultūrdeva” aizvadītajā gadā īstenots jauns īsrecenziju formāts, kurā dažādu kultūras nozaru nozīmīgākos notikumus ik nedēļu analizē un vērtē gan profesionāli kritiķi, gan kultūras notikumu patērētāji. </w:t>
            </w:r>
          </w:p>
          <w:p w14:paraId="15DBD3CC"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Projektā “Kultūršoks” tiek turpināta Latvijas kultūrpolitikas rūpīga izvērtēšana, kā arī kultūras procesu analīze, sekojot tiem dažādās jomās: kultūrizglītība, kultūras celtnes (arhitektūra, kultūras celtņu saglabāšanas jautājumi, jaunie projekti), kultūrvēsture (piemēram, ielu nosaukumu maiņa politiskās situācijas kontekstā, Latviešu vēsturisko zemju likums u.c.), tautas māksla (gatavošanās gaidāmajiem Dziesmu un deju svētkiem) u.c. Tiek vētīti jautājumi par Stūra mājas tālāko likteni, krievu kultūras ietekme Latvijas kultūrtelpā, sākot no pieminekļiem līdz kultūras projektu finansējumam, kā arī citi jautājumi. Līdzās šim raidījumam, turpinās LTV kultūras žurnālistu darbs, padziļināti pētot diskutablus tematus  kultūras jomā.</w:t>
            </w:r>
          </w:p>
          <w:p w14:paraId="2D58FFB2"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Gada nogalē sagatavots īpašs “Kultūras gada apskats”, kur apkopoti un pārskata veidā raksturoti galvenie kultūras jomu spilgtākie sasniegumi gada garumā. Kultūras gada apskatā iekļautas tādas jomas kā teātris, mūzika, literatūra, māksla, kino, teātris, kā arī apskatīti kultūras problēmjautājumi dažādās jomās gada garumā.</w:t>
            </w:r>
          </w:p>
          <w:p w14:paraId="4A5612B0"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2022. g. 2. jūlijā sarunu festivālā “Lampa”, turpinot raidījumā “Kultūršoks” aizsākto tematiku, notika diskusija “Uzvaras piemineklis mākslas un vēstures krustugunīs” par iespējamajiem scenārijiem Uzvaras pieminekļa nojaukšanai, kurā tika analizēts, vai ideoloģiska māksla ir vērtīga māksla vai tikai māksliniecisks propagandas ierocis. LTV žurnālistes, raidījuma “Kultūrdeva” vadītājas Henrietas Verhoustinskas vadītā diskusija jaunā veidā turpināja agrāk īstenoto “100 g kultūras diskusija” formātu.</w:t>
            </w:r>
          </w:p>
          <w:p w14:paraId="6317C2EA"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LSM.lv arī 2022. gadā stiprināja savu kultūras (izstāžu, izrāžu, literatūras, mūzikas ierakstu, koncertu un citu notikumu) kritikas un apskatu žurnālistiku, piesaistot jaunus autorus un tupinot sadarbību ar iepriekš piesaistītajiem: </w:t>
            </w:r>
          </w:p>
          <w:p w14:paraId="219D6C6B" w14:textId="77777777" w:rsidR="00141D5C" w:rsidRPr="00260A69" w:rsidRDefault="00141D5C" w:rsidP="00141D5C">
            <w:pPr>
              <w:widowControl w:val="0"/>
              <w:autoSpaceDE w:val="0"/>
              <w:autoSpaceDN w:val="0"/>
              <w:jc w:val="both"/>
              <w:rPr>
                <w:rFonts w:ascii="Times New Roman" w:eastAsia="Calibri" w:hAnsi="Times New Roman" w:cs="Times New Roman"/>
                <w:b/>
                <w:bCs/>
                <w:sz w:val="20"/>
                <w:szCs w:val="20"/>
              </w:rPr>
            </w:pPr>
            <w:r w:rsidRPr="00260A69">
              <w:rPr>
                <w:rFonts w:ascii="Times New Roman" w:eastAsia="Calibri" w:hAnsi="Times New Roman" w:cs="Times New Roman"/>
                <w:b/>
                <w:bCs/>
                <w:sz w:val="20"/>
                <w:szCs w:val="20"/>
              </w:rPr>
              <w:t>Literatūra</w:t>
            </w:r>
          </w:p>
          <w:p w14:paraId="2F54FD71"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2022. gadā attīstīta literatūras kritika – autore Aija Bremšmite gatavojusi jaunāko pašmāju autoru grāmatu recenzijas, tematiskās grāmatu izlases. </w:t>
            </w:r>
          </w:p>
          <w:p w14:paraId="6A8BB735"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b/>
                <w:bCs/>
                <w:sz w:val="20"/>
                <w:szCs w:val="20"/>
              </w:rPr>
              <w:t>Kino</w:t>
            </w:r>
          </w:p>
          <w:p w14:paraId="0D006052"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2022. gadā piedzīvots nebijis jaunāko pašmāju filmu maratons, LSM.lv par jaunākajām filmām gatavoja recenzijas, piesaistot arī jaunus autorus. Tika veidoti arī pasaules aktuālā kino diskursā nozīmīgu ārvalstu filmu un seriālu apskati (tam īpaši pievērsās autore Marta Elīna Martinsone). Uzsākām sadarbību arī ar jauno kritiķi Daci Čauri, kura specializējas animācijas nozarē.</w:t>
            </w:r>
          </w:p>
          <w:p w14:paraId="627BEB20"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b/>
                <w:bCs/>
                <w:sz w:val="20"/>
                <w:szCs w:val="20"/>
              </w:rPr>
              <w:t>Māksla</w:t>
            </w:r>
            <w:r w:rsidRPr="00260A69">
              <w:rPr>
                <w:rFonts w:ascii="Times New Roman" w:eastAsia="Calibri" w:hAnsi="Times New Roman" w:cs="Times New Roman"/>
                <w:sz w:val="20"/>
                <w:szCs w:val="20"/>
              </w:rPr>
              <w:t xml:space="preserve"> </w:t>
            </w:r>
          </w:p>
          <w:p w14:paraId="46F81373"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Par aktuālo vizuālajā mākslā recenzijas rakstīt sāka Gundega Evelone, īpaši pievēršoties sociāli aktīvas mākslas kritikai, kā arī apskatot mākslas notikumus reģionos.</w:t>
            </w:r>
          </w:p>
          <w:p w14:paraId="360F010A"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b/>
                <w:bCs/>
                <w:sz w:val="20"/>
                <w:szCs w:val="20"/>
              </w:rPr>
              <w:t>Teātris</w:t>
            </w:r>
          </w:p>
          <w:p w14:paraId="78A7A370"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Par izrādēm gan uz lielāko Latvijas teātru skatuvēm, gan neatkarīgajos teātros augstvērtīgas recenzijas turpināja rakstīt Kitija Balcare.</w:t>
            </w:r>
          </w:p>
          <w:p w14:paraId="5235F27A"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b/>
                <w:bCs/>
                <w:sz w:val="20"/>
                <w:szCs w:val="20"/>
              </w:rPr>
              <w:t>Mūzika</w:t>
            </w:r>
            <w:r w:rsidRPr="00260A69">
              <w:rPr>
                <w:rFonts w:ascii="Times New Roman" w:eastAsia="Calibri" w:hAnsi="Times New Roman" w:cs="Times New Roman"/>
                <w:sz w:val="20"/>
                <w:szCs w:val="20"/>
              </w:rPr>
              <w:t xml:space="preserve"> </w:t>
            </w:r>
          </w:p>
          <w:p w14:paraId="7AA416A5"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Aiga Leitholde gatavoja popmūzikas koncertu apskatus, kā arī uzsāka liela mēroga rakstu ciklu, kurā tiek pētīta dažādu muzikālo žanru vēsture un attīstība Latvijā, mēģinot izveidot katra žanra būtiskāko albumu sarakstus.</w:t>
            </w:r>
          </w:p>
          <w:p w14:paraId="0405C077"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p>
          <w:p w14:paraId="6BB546E8" w14:textId="77777777" w:rsidR="00141D5C" w:rsidRPr="00260A69" w:rsidRDefault="00141D5C" w:rsidP="00141D5C">
            <w:pPr>
              <w:widowControl w:val="0"/>
              <w:autoSpaceDE w:val="0"/>
              <w:autoSpaceDN w:val="0"/>
              <w:jc w:val="both"/>
              <w:rPr>
                <w:rFonts w:ascii="Times New Roman" w:eastAsia="Calibri" w:hAnsi="Times New Roman" w:cs="Times New Roman"/>
                <w:b/>
                <w:bCs/>
                <w:i/>
                <w:iCs/>
              </w:rPr>
            </w:pPr>
            <w:r w:rsidRPr="00260A69">
              <w:rPr>
                <w:rFonts w:ascii="Times New Roman" w:eastAsia="Calibri" w:hAnsi="Times New Roman" w:cs="Times New Roman"/>
                <w:b/>
                <w:bCs/>
                <w:i/>
                <w:iCs/>
              </w:rPr>
              <w:t xml:space="preserve">Padomes vērtējums: Izpildīts </w:t>
            </w:r>
          </w:p>
        </w:tc>
      </w:tr>
    </w:tbl>
    <w:p w14:paraId="2B924A03" w14:textId="77777777" w:rsidR="00141D5C" w:rsidRPr="00260A69" w:rsidRDefault="00141D5C" w:rsidP="00141D5C">
      <w:pPr>
        <w:keepNext/>
        <w:spacing w:before="240" w:after="60" w:line="240" w:lineRule="auto"/>
        <w:outlineLvl w:val="1"/>
        <w:rPr>
          <w:rFonts w:ascii="Times New Roman" w:eastAsia="Arial" w:hAnsi="Times New Roman" w:cs="Times New Roman"/>
          <w:b/>
          <w:bCs/>
          <w:i/>
          <w:iCs/>
          <w:kern w:val="0"/>
          <w:sz w:val="24"/>
          <w:szCs w:val="28"/>
        </w:rPr>
      </w:pPr>
      <w:bookmarkStart w:id="6" w:name="_Toc138084798"/>
      <w:r w:rsidRPr="00260A69">
        <w:rPr>
          <w:rFonts w:ascii="Times New Roman" w:eastAsia="Arial" w:hAnsi="Times New Roman" w:cs="Times New Roman"/>
          <w:b/>
          <w:bCs/>
          <w:i/>
          <w:iCs/>
          <w:kern w:val="0"/>
          <w:sz w:val="24"/>
          <w:szCs w:val="28"/>
        </w:rPr>
        <w:t>Kopīgie uzdevumi LTV, LR un LSM.lv 2022. gadā</w:t>
      </w:r>
      <w:bookmarkEnd w:id="6"/>
    </w:p>
    <w:tbl>
      <w:tblPr>
        <w:tblStyle w:val="8"/>
        <w:tblpPr w:leftFromText="180" w:rightFromText="180" w:vertAnchor="text" w:tblpY="1"/>
        <w:tblOverlap w:val="never"/>
        <w:tblW w:w="9060" w:type="dxa"/>
        <w:tblInd w:w="0" w:type="dxa"/>
        <w:tblLayout w:type="fixed"/>
        <w:tblLook w:val="0400" w:firstRow="0" w:lastRow="0" w:firstColumn="0" w:lastColumn="0" w:noHBand="0" w:noVBand="1"/>
      </w:tblPr>
      <w:tblGrid>
        <w:gridCol w:w="712"/>
        <w:gridCol w:w="3598"/>
        <w:gridCol w:w="4750"/>
      </w:tblGrid>
      <w:tr w:rsidR="00141D5C" w:rsidRPr="00260A69" w14:paraId="00134EEB" w14:textId="77777777" w:rsidTr="00EC05ED">
        <w:trPr>
          <w:trHeight w:val="315"/>
        </w:trPr>
        <w:tc>
          <w:tcPr>
            <w:tcW w:w="712"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center"/>
            <w:hideMark/>
          </w:tcPr>
          <w:p w14:paraId="262E2065" w14:textId="77777777" w:rsidR="00141D5C" w:rsidRPr="00260A69" w:rsidRDefault="00141D5C" w:rsidP="00141D5C">
            <w:pPr>
              <w:widowControl w:val="0"/>
              <w:autoSpaceDE w:val="0"/>
              <w:autoSpaceDN w:val="0"/>
              <w:jc w:val="center"/>
              <w:rPr>
                <w:rFonts w:ascii="Times New Roman" w:eastAsia="Calibri" w:hAnsi="Times New Roman" w:cs="Times New Roman"/>
                <w:b/>
                <w:bCs/>
              </w:rPr>
            </w:pPr>
            <w:r w:rsidRPr="00260A69">
              <w:rPr>
                <w:rFonts w:ascii="Times New Roman" w:eastAsia="Calibri" w:hAnsi="Times New Roman" w:cs="Times New Roman"/>
                <w:b/>
                <w:bCs/>
                <w:sz w:val="20"/>
              </w:rPr>
              <w:t>Nr.</w:t>
            </w:r>
          </w:p>
        </w:tc>
        <w:tc>
          <w:tcPr>
            <w:tcW w:w="3600"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center"/>
            <w:hideMark/>
          </w:tcPr>
          <w:p w14:paraId="529D8B39" w14:textId="77777777" w:rsidR="00141D5C" w:rsidRPr="00260A69" w:rsidRDefault="00141D5C" w:rsidP="00141D5C">
            <w:pPr>
              <w:widowControl w:val="0"/>
              <w:autoSpaceDE w:val="0"/>
              <w:autoSpaceDN w:val="0"/>
              <w:rPr>
                <w:rFonts w:ascii="Times New Roman" w:eastAsia="Calibri" w:hAnsi="Times New Roman" w:cs="Times New Roman"/>
                <w:b/>
                <w:bCs/>
                <w:sz w:val="20"/>
              </w:rPr>
            </w:pPr>
            <w:r w:rsidRPr="00260A69">
              <w:rPr>
                <w:rFonts w:ascii="Times New Roman" w:eastAsia="Calibri" w:hAnsi="Times New Roman" w:cs="Times New Roman"/>
                <w:b/>
                <w:bCs/>
                <w:sz w:val="20"/>
              </w:rPr>
              <w:t>Uzdevums</w:t>
            </w:r>
          </w:p>
        </w:tc>
        <w:tc>
          <w:tcPr>
            <w:tcW w:w="4752"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bottom"/>
            <w:hideMark/>
          </w:tcPr>
          <w:p w14:paraId="00F2DCF5" w14:textId="77777777" w:rsidR="00141D5C" w:rsidRPr="00260A69" w:rsidRDefault="00141D5C" w:rsidP="00141D5C">
            <w:pPr>
              <w:widowControl w:val="0"/>
              <w:autoSpaceDE w:val="0"/>
              <w:autoSpaceDN w:val="0"/>
              <w:jc w:val="center"/>
              <w:rPr>
                <w:rFonts w:ascii="Times New Roman" w:eastAsia="Calibri" w:hAnsi="Times New Roman" w:cs="Times New Roman"/>
                <w:b/>
                <w:bCs/>
                <w:sz w:val="20"/>
              </w:rPr>
            </w:pPr>
            <w:r w:rsidRPr="00260A69">
              <w:rPr>
                <w:rFonts w:ascii="Times New Roman" w:eastAsia="Calibri" w:hAnsi="Times New Roman" w:cs="Times New Roman"/>
                <w:b/>
                <w:bCs/>
                <w:sz w:val="20"/>
              </w:rPr>
              <w:t>Rezultatīvie rādītāji</w:t>
            </w:r>
          </w:p>
        </w:tc>
      </w:tr>
      <w:tr w:rsidR="00141D5C" w:rsidRPr="00260A69" w14:paraId="0B6F3FF5" w14:textId="77777777" w:rsidTr="00EC05ED">
        <w:trPr>
          <w:trHeight w:val="315"/>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FC72B6A" w14:textId="77777777" w:rsidR="00141D5C" w:rsidRPr="00260A69" w:rsidRDefault="00141D5C" w:rsidP="00141D5C">
            <w:pPr>
              <w:widowControl w:val="0"/>
              <w:autoSpaceDE w:val="0"/>
              <w:autoSpaceDN w:val="0"/>
              <w:jc w:val="center"/>
              <w:rPr>
                <w:rFonts w:ascii="Times New Roman" w:eastAsia="Calibri" w:hAnsi="Times New Roman" w:cs="Times New Roman"/>
                <w:sz w:val="20"/>
                <w:szCs w:val="20"/>
              </w:rPr>
            </w:pPr>
            <w:r w:rsidRPr="00260A69">
              <w:rPr>
                <w:rFonts w:ascii="Times New Roman" w:eastAsia="Calibri" w:hAnsi="Times New Roman" w:cs="Times New Roman"/>
                <w:sz w:val="20"/>
                <w:szCs w:val="20"/>
              </w:rPr>
              <w:t>1</w:t>
            </w:r>
          </w:p>
        </w:tc>
        <w:tc>
          <w:tcPr>
            <w:tcW w:w="36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6D986FE"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Izveidot  kopīgu LR, LTV un LSM.lv projektu, kas veicina sabiedrības izpratni par sabiedrisko mediju misiju un kvalitatīvas žurnālistikas lomu pilsoniskā sabiedrībā. </w:t>
            </w:r>
          </w:p>
        </w:tc>
        <w:tc>
          <w:tcPr>
            <w:tcW w:w="47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21C86E1" w14:textId="77777777" w:rsidR="00141D5C" w:rsidRPr="00260A69" w:rsidRDefault="00141D5C" w:rsidP="00141D5C">
            <w:pPr>
              <w:widowControl w:val="0"/>
              <w:autoSpaceDE w:val="0"/>
              <w:autoSpaceDN w:val="0"/>
              <w:jc w:val="both"/>
              <w:rPr>
                <w:rFonts w:ascii="Times New Roman" w:eastAsia="Calibri" w:hAnsi="Times New Roman" w:cs="Times New Roman"/>
                <w:b/>
                <w:bCs/>
                <w:color w:val="FF0000"/>
                <w:sz w:val="20"/>
                <w:szCs w:val="20"/>
              </w:rPr>
            </w:pPr>
            <w:r w:rsidRPr="00260A69">
              <w:rPr>
                <w:rFonts w:ascii="Times New Roman" w:eastAsia="Calibri" w:hAnsi="Times New Roman" w:cs="Times New Roman"/>
                <w:sz w:val="20"/>
                <w:szCs w:val="20"/>
              </w:rPr>
              <w:t>2022: viens jauns kopīgs projekts.</w:t>
            </w:r>
          </w:p>
        </w:tc>
      </w:tr>
      <w:tr w:rsidR="00141D5C" w:rsidRPr="00260A69" w14:paraId="038BF504" w14:textId="77777777" w:rsidTr="00EC05ED">
        <w:trPr>
          <w:cantSplit/>
          <w:trHeight w:val="1134"/>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14:paraId="45F541CA" w14:textId="77777777" w:rsidR="00141D5C" w:rsidRPr="00260A69" w:rsidRDefault="00141D5C" w:rsidP="00141D5C">
            <w:pPr>
              <w:widowControl w:val="0"/>
              <w:autoSpaceDE w:val="0"/>
              <w:autoSpaceDN w:val="0"/>
              <w:ind w:left="113" w:right="113"/>
              <w:jc w:val="center"/>
              <w:rPr>
                <w:rFonts w:ascii="Times New Roman" w:eastAsia="Calibri" w:hAnsi="Times New Roman" w:cs="Times New Roman"/>
                <w:sz w:val="20"/>
                <w:szCs w:val="20"/>
              </w:rPr>
            </w:pPr>
            <w:r w:rsidRPr="00260A69">
              <w:rPr>
                <w:rFonts w:ascii="Times New Roman" w:eastAsia="Calibri" w:hAnsi="Times New Roman" w:cs="Times New Roman"/>
                <w:sz w:val="20"/>
                <w:szCs w:val="20"/>
              </w:rPr>
              <w:t>Izpilde</w:t>
            </w:r>
          </w:p>
        </w:tc>
        <w:tc>
          <w:tcPr>
            <w:tcW w:w="8352"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CE9CD87"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Tika realizēta kopīga sabiedrisko mediju kampaņa par sabiedrisko mediju lomu, nozīmi konkrētu cilvēku un sabiedrības dzīvē.</w:t>
            </w:r>
          </w:p>
          <w:p w14:paraId="607EAA81"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LSM.lv sāka publicēt sabiedrisko mediju ombuda un galveno redaktoru blogus par kvalitatīvas un uzticamas sabiedrisko mediju žurnālistikas praksi.  </w:t>
            </w:r>
          </w:p>
          <w:p w14:paraId="765FF771"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LTV pārraidījis īsformas medijpratības sižetu sēriju. Turpinās LTV raidierakstu sērija “Parunāsim!” par sabiedrisko mediju personībām. Sabiedrisko mediju darbība un izvēles skartas sarunu festivālā “Lampa”. </w:t>
            </w:r>
          </w:p>
          <w:p w14:paraId="5AA4AF6C"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LTV, LR galvenās redaktores un sabiedrisko mediju ombuds kopīgi izstrādājuši sabiedrisko mediju redakcionālās vadlīnijas, kur definēti galvenie mediju darbības principi un prakses, kas ir publiski pieejamas un pēc kurām tiek vērtēts sabiedrisko mediju satura veidošanā iesaistīto personu sniegums. Tāpat izstrādātas kara atspoguļošanas vadlīnijas.</w:t>
            </w:r>
          </w:p>
          <w:p w14:paraId="7AEAA85C"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p>
          <w:p w14:paraId="1749C15E" w14:textId="77777777" w:rsidR="00141D5C" w:rsidRPr="00260A69" w:rsidRDefault="00141D5C" w:rsidP="00141D5C">
            <w:pPr>
              <w:widowControl w:val="0"/>
              <w:autoSpaceDE w:val="0"/>
              <w:autoSpaceDN w:val="0"/>
              <w:jc w:val="both"/>
              <w:rPr>
                <w:rFonts w:ascii="Times New Roman" w:eastAsia="Calibri" w:hAnsi="Times New Roman" w:cs="Times New Roman"/>
                <w:b/>
                <w:bCs/>
                <w:i/>
                <w:iCs/>
              </w:rPr>
            </w:pPr>
            <w:r w:rsidRPr="00260A69">
              <w:rPr>
                <w:rFonts w:ascii="Times New Roman" w:eastAsia="Calibri" w:hAnsi="Times New Roman" w:cs="Times New Roman"/>
                <w:b/>
                <w:bCs/>
                <w:i/>
                <w:iCs/>
              </w:rPr>
              <w:t xml:space="preserve">Padomes vērtējums: Daļēji izpildīts. </w:t>
            </w:r>
          </w:p>
        </w:tc>
      </w:tr>
      <w:tr w:rsidR="00141D5C" w:rsidRPr="00260A69" w14:paraId="10B0252B" w14:textId="77777777" w:rsidTr="00EC05ED">
        <w:trPr>
          <w:trHeight w:val="315"/>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B4340F8" w14:textId="77777777" w:rsidR="00141D5C" w:rsidRPr="00260A69" w:rsidRDefault="00141D5C" w:rsidP="00141D5C">
            <w:pPr>
              <w:widowControl w:val="0"/>
              <w:autoSpaceDE w:val="0"/>
              <w:autoSpaceDN w:val="0"/>
              <w:jc w:val="center"/>
              <w:rPr>
                <w:rFonts w:ascii="Times New Roman" w:eastAsia="Calibri" w:hAnsi="Times New Roman" w:cs="Times New Roman"/>
                <w:sz w:val="20"/>
                <w:szCs w:val="20"/>
              </w:rPr>
            </w:pPr>
            <w:r w:rsidRPr="00260A69">
              <w:rPr>
                <w:rFonts w:ascii="Times New Roman" w:eastAsia="Calibri" w:hAnsi="Times New Roman" w:cs="Times New Roman"/>
                <w:sz w:val="20"/>
                <w:szCs w:val="20"/>
              </w:rPr>
              <w:t>2</w:t>
            </w:r>
          </w:p>
        </w:tc>
        <w:tc>
          <w:tcPr>
            <w:tcW w:w="36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E202B81"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Veicināt LR, LTV un LSM.lv  sadarbību  pētnieciska un/vai analītiskā satura izveidē, izvērtējot satura apmaiņu dažādu platformu ietvaros. </w:t>
            </w:r>
          </w:p>
        </w:tc>
        <w:tc>
          <w:tcPr>
            <w:tcW w:w="47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331E3A8"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Sadarbības projektu skaits pētnieciska un/vai analītiska satura izveidē.</w:t>
            </w:r>
          </w:p>
          <w:p w14:paraId="6BF77E2B" w14:textId="77777777" w:rsidR="00141D5C" w:rsidRPr="00260A69" w:rsidRDefault="00141D5C" w:rsidP="00141D5C">
            <w:pPr>
              <w:widowControl w:val="0"/>
              <w:autoSpaceDE w:val="0"/>
              <w:autoSpaceDN w:val="0"/>
              <w:jc w:val="both"/>
              <w:rPr>
                <w:rFonts w:ascii="Times New Roman" w:eastAsia="Calibri" w:hAnsi="Times New Roman" w:cs="Times New Roman"/>
                <w:b/>
                <w:bCs/>
                <w:sz w:val="20"/>
                <w:szCs w:val="20"/>
              </w:rPr>
            </w:pPr>
            <w:r w:rsidRPr="00260A69">
              <w:rPr>
                <w:rFonts w:ascii="Times New Roman" w:eastAsia="Calibri" w:hAnsi="Times New Roman" w:cs="Times New Roman"/>
                <w:sz w:val="20"/>
                <w:szCs w:val="20"/>
              </w:rPr>
              <w:t>2022: vismaz viens jauns sadarbības satura projekts.</w:t>
            </w:r>
          </w:p>
        </w:tc>
      </w:tr>
      <w:tr w:rsidR="00141D5C" w:rsidRPr="00260A69" w14:paraId="78A08B33" w14:textId="77777777" w:rsidTr="004B01DD">
        <w:trPr>
          <w:cantSplit/>
          <w:trHeight w:val="528"/>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14:paraId="508EABAD" w14:textId="77777777" w:rsidR="00141D5C" w:rsidRPr="00260A69" w:rsidRDefault="00141D5C" w:rsidP="00141D5C">
            <w:pPr>
              <w:widowControl w:val="0"/>
              <w:autoSpaceDE w:val="0"/>
              <w:autoSpaceDN w:val="0"/>
              <w:ind w:left="113" w:right="113"/>
              <w:jc w:val="center"/>
              <w:rPr>
                <w:rFonts w:ascii="Times New Roman" w:eastAsia="Calibri" w:hAnsi="Times New Roman" w:cs="Times New Roman"/>
                <w:sz w:val="20"/>
                <w:szCs w:val="20"/>
              </w:rPr>
            </w:pPr>
            <w:r w:rsidRPr="00260A69">
              <w:rPr>
                <w:rFonts w:ascii="Times New Roman" w:eastAsia="Calibri" w:hAnsi="Times New Roman" w:cs="Times New Roman"/>
                <w:sz w:val="20"/>
                <w:szCs w:val="20"/>
              </w:rPr>
              <w:t>Izpilde</w:t>
            </w:r>
          </w:p>
        </w:tc>
        <w:tc>
          <w:tcPr>
            <w:tcW w:w="8352"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C5CE983" w14:textId="77777777" w:rsidR="00141D5C" w:rsidRPr="00260A69" w:rsidRDefault="00141D5C" w:rsidP="00141D5C">
            <w:pPr>
              <w:widowControl w:val="0"/>
              <w:autoSpaceDE w:val="0"/>
              <w:autoSpaceDN w:val="0"/>
              <w:jc w:val="both"/>
              <w:rPr>
                <w:rFonts w:ascii="Times New Roman" w:eastAsia="Calibri" w:hAnsi="Times New Roman" w:cs="Times New Roman"/>
                <w:bCs/>
                <w:sz w:val="20"/>
                <w:szCs w:val="20"/>
              </w:rPr>
            </w:pPr>
            <w:r w:rsidRPr="00260A69">
              <w:rPr>
                <w:rFonts w:ascii="Times New Roman" w:eastAsia="Calibri" w:hAnsi="Times New Roman" w:cs="Times New Roman"/>
                <w:bCs/>
                <w:sz w:val="20"/>
                <w:szCs w:val="20"/>
              </w:rPr>
              <w:t xml:space="preserve">LTV demonstrē LR raidījumu “Krustpunktā”, LR pārraida LTV raidījumu “1:1”.  Turpinās Rus.LSM sadarbība ar LR4. </w:t>
            </w:r>
          </w:p>
          <w:p w14:paraId="6376FC03" w14:textId="77777777" w:rsidR="00141D5C" w:rsidRPr="00260A69" w:rsidRDefault="00141D5C" w:rsidP="00141D5C">
            <w:pPr>
              <w:widowControl w:val="0"/>
              <w:autoSpaceDE w:val="0"/>
              <w:autoSpaceDN w:val="0"/>
              <w:jc w:val="both"/>
              <w:rPr>
                <w:rFonts w:ascii="Times New Roman" w:eastAsia="Calibri" w:hAnsi="Times New Roman" w:cs="Times New Roman"/>
                <w:bCs/>
                <w:sz w:val="20"/>
                <w:szCs w:val="20"/>
              </w:rPr>
            </w:pPr>
            <w:r w:rsidRPr="00260A69">
              <w:rPr>
                <w:rFonts w:ascii="Times New Roman" w:eastAsia="Calibri" w:hAnsi="Times New Roman" w:cs="Times New Roman"/>
                <w:bCs/>
                <w:sz w:val="20"/>
                <w:szCs w:val="20"/>
              </w:rPr>
              <w:t xml:space="preserve">Aktīva sadarbība notiek labdarības projekta “Dod pieci!” ietvaros – 2022. gadā tika vākti ziedojumi ukraiņu bērniem. Sabiedriskie mediji veidoja kopīgus sižetus par ukraiņu bērniem, tāpat akcijas laikā LTV demonstrēja Inas Strazdiņas veidoto dokumentālo filmu par bērniem Ukrainas karā. </w:t>
            </w:r>
          </w:p>
          <w:p w14:paraId="66AEEC7C" w14:textId="77777777" w:rsidR="00141D5C" w:rsidRPr="00260A69" w:rsidRDefault="00141D5C" w:rsidP="00141D5C">
            <w:pPr>
              <w:widowControl w:val="0"/>
              <w:autoSpaceDE w:val="0"/>
              <w:autoSpaceDN w:val="0"/>
              <w:jc w:val="both"/>
              <w:rPr>
                <w:rFonts w:ascii="Times New Roman" w:eastAsia="Calibri" w:hAnsi="Times New Roman" w:cs="Times New Roman"/>
                <w:bCs/>
                <w:sz w:val="20"/>
                <w:szCs w:val="20"/>
              </w:rPr>
            </w:pPr>
            <w:r w:rsidRPr="00260A69">
              <w:rPr>
                <w:rFonts w:ascii="Times New Roman" w:eastAsia="Calibri" w:hAnsi="Times New Roman" w:cs="Times New Roman"/>
                <w:bCs/>
                <w:sz w:val="20"/>
                <w:szCs w:val="20"/>
              </w:rPr>
              <w:t>2022. gadā veidots plašs kopprojekts “Zeme, kas dzer”, kas skāra Latvijā tik aktuālo alkoholisma problemātiku.</w:t>
            </w:r>
            <w:r w:rsidRPr="00260A69">
              <w:rPr>
                <w:rFonts w:ascii="Times New Roman" w:eastAsia="Calibri" w:hAnsi="Times New Roman" w:cs="Times New Roman"/>
                <w:bCs/>
                <w:sz w:val="20"/>
                <w:szCs w:val="20"/>
                <w:vertAlign w:val="superscript"/>
              </w:rPr>
              <w:footnoteReference w:id="5"/>
            </w:r>
            <w:r w:rsidRPr="00260A69">
              <w:rPr>
                <w:rFonts w:ascii="Times New Roman" w:eastAsia="Calibri" w:hAnsi="Times New Roman" w:cs="Times New Roman"/>
                <w:bCs/>
                <w:sz w:val="20"/>
                <w:szCs w:val="20"/>
              </w:rPr>
              <w:t xml:space="preserve"> ŠĪ tēma izvēlēta, lai uzlabotu sabiedrības veselību.  </w:t>
            </w:r>
          </w:p>
          <w:p w14:paraId="5FB33261" w14:textId="77777777" w:rsidR="00141D5C" w:rsidRPr="00260A69" w:rsidRDefault="00141D5C" w:rsidP="00141D5C">
            <w:pPr>
              <w:widowControl w:val="0"/>
              <w:autoSpaceDE w:val="0"/>
              <w:autoSpaceDN w:val="0"/>
              <w:jc w:val="both"/>
              <w:rPr>
                <w:rFonts w:ascii="Times New Roman" w:eastAsia="Calibri" w:hAnsi="Times New Roman" w:cs="Times New Roman"/>
                <w:b/>
                <w:i/>
                <w:iCs/>
              </w:rPr>
            </w:pPr>
            <w:r w:rsidRPr="00260A69">
              <w:rPr>
                <w:rFonts w:ascii="Times New Roman" w:eastAsia="Calibri" w:hAnsi="Times New Roman" w:cs="Times New Roman"/>
                <w:b/>
                <w:i/>
                <w:iCs/>
              </w:rPr>
              <w:t>Padomes vērtējums: Izpildīts</w:t>
            </w:r>
          </w:p>
        </w:tc>
      </w:tr>
      <w:tr w:rsidR="00141D5C" w:rsidRPr="00260A69" w14:paraId="5A810810" w14:textId="77777777" w:rsidTr="00EC05ED">
        <w:trPr>
          <w:trHeight w:val="315"/>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2092D2C" w14:textId="77777777" w:rsidR="00141D5C" w:rsidRPr="00260A69" w:rsidRDefault="00141D5C" w:rsidP="00141D5C">
            <w:pPr>
              <w:widowControl w:val="0"/>
              <w:autoSpaceDE w:val="0"/>
              <w:autoSpaceDN w:val="0"/>
              <w:jc w:val="center"/>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3</w:t>
            </w:r>
          </w:p>
        </w:tc>
        <w:tc>
          <w:tcPr>
            <w:tcW w:w="36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88F5911" w14:textId="77777777" w:rsidR="004B01DD" w:rsidRDefault="004B01DD" w:rsidP="00141D5C">
            <w:pPr>
              <w:widowControl w:val="0"/>
              <w:autoSpaceDE w:val="0"/>
              <w:autoSpaceDN w:val="0"/>
              <w:jc w:val="both"/>
              <w:rPr>
                <w:rFonts w:ascii="Times New Roman" w:eastAsia="Calibri" w:hAnsi="Times New Roman" w:cs="Times New Roman"/>
                <w:sz w:val="20"/>
                <w:szCs w:val="20"/>
              </w:rPr>
            </w:pPr>
          </w:p>
          <w:p w14:paraId="7516BE62" w14:textId="6A4E4A90"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Turpināt paplašināt satura apmaiņu starp LTV un LR. Veicināt kopprojektus ar mērķi palielināt satura pieejamības paplašināšanu. </w:t>
            </w:r>
            <w:r w:rsidRPr="00260A69">
              <w:rPr>
                <w:rFonts w:ascii="Times New Roman" w:eastAsia="Calibri" w:hAnsi="Times New Roman" w:cs="Times New Roman"/>
                <w:sz w:val="20"/>
                <w:szCs w:val="20"/>
              </w:rPr>
              <w:tab/>
            </w:r>
          </w:p>
        </w:tc>
        <w:tc>
          <w:tcPr>
            <w:tcW w:w="47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492A7CC"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LTV un LR sadarbības projektu skaits: </w:t>
            </w:r>
          </w:p>
          <w:p w14:paraId="093BE9B2"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r w:rsidRPr="00260A69">
              <w:rPr>
                <w:rFonts w:ascii="Times New Roman" w:eastAsia="Calibri" w:hAnsi="Times New Roman" w:cs="Times New Roman"/>
                <w:sz w:val="20"/>
                <w:szCs w:val="20"/>
              </w:rPr>
              <w:t>2022. gadā par vienu sadarbības projektu vairāk  nekā 2021. gadā.</w:t>
            </w:r>
          </w:p>
        </w:tc>
      </w:tr>
      <w:tr w:rsidR="00141D5C" w:rsidRPr="00260A69" w14:paraId="5FCB5D90" w14:textId="77777777" w:rsidTr="00EC05ED">
        <w:trPr>
          <w:cantSplit/>
          <w:trHeight w:val="1134"/>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14:paraId="231F22B5" w14:textId="77777777" w:rsidR="00141D5C" w:rsidRPr="00260A69" w:rsidRDefault="00141D5C" w:rsidP="00141D5C">
            <w:pPr>
              <w:widowControl w:val="0"/>
              <w:autoSpaceDE w:val="0"/>
              <w:autoSpaceDN w:val="0"/>
              <w:ind w:left="113" w:right="113"/>
              <w:jc w:val="center"/>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Izpilde</w:t>
            </w:r>
          </w:p>
        </w:tc>
        <w:tc>
          <w:tcPr>
            <w:tcW w:w="8352"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834BDF" w14:textId="77777777" w:rsidR="00141D5C" w:rsidRPr="00260A69" w:rsidRDefault="00141D5C" w:rsidP="00141D5C">
            <w:pPr>
              <w:autoSpaceDE w:val="0"/>
              <w:autoSpaceDN w:val="0"/>
              <w:adjustRightInd w:val="0"/>
              <w:jc w:val="both"/>
              <w:rPr>
                <w:rFonts w:ascii="Times New Roman" w:eastAsia="Calibri" w:hAnsi="Times New Roman" w:cs="Times New Roman"/>
                <w:sz w:val="20"/>
                <w:szCs w:val="20"/>
              </w:rPr>
            </w:pPr>
            <w:r w:rsidRPr="00260A69">
              <w:rPr>
                <w:rFonts w:ascii="Times New Roman" w:hAnsi="Times New Roman" w:cs="Times New Roman"/>
                <w:sz w:val="20"/>
                <w:szCs w:val="20"/>
              </w:rPr>
              <w:t xml:space="preserve">Kopā ar LR veidots projekts “Kilograms Kultūras”, kā arī atspoguļots LR projekta “Muzikālā banka” fināls. Tāpat LTV ikdienā tiek pārraidīts LR1 raidījums “Krustpunktā” un turpinās sadarbība “Latvijas sirdsdziesmas” projekta ietvaros. Veiksmīgi turpinās arī Rus.LSM un LR4 sadarbība. </w:t>
            </w:r>
          </w:p>
          <w:p w14:paraId="5402AD36" w14:textId="77777777" w:rsidR="00141D5C" w:rsidRPr="00260A69" w:rsidRDefault="00141D5C" w:rsidP="00141D5C">
            <w:pPr>
              <w:autoSpaceDE w:val="0"/>
              <w:autoSpaceDN w:val="0"/>
              <w:adjustRightInd w:val="0"/>
              <w:jc w:val="both"/>
              <w:rPr>
                <w:rFonts w:ascii="Times New Roman" w:hAnsi="Times New Roman" w:cs="Times New Roman"/>
                <w:sz w:val="20"/>
                <w:szCs w:val="20"/>
              </w:rPr>
            </w:pPr>
            <w:r w:rsidRPr="00260A69">
              <w:rPr>
                <w:rFonts w:ascii="Times New Roman" w:hAnsi="Times New Roman" w:cs="Times New Roman"/>
                <w:sz w:val="20"/>
                <w:szCs w:val="20"/>
              </w:rPr>
              <w:t>2022. gadā tika realizēts vēl viens, jauns sadarbības projekts sadarbībā ar Latvijas Radio “Dod pieci!” ietvaros -  labdarības koncerts koncertzālē GORS. Tradicionāli aizvadīta labdarības akcija “Dod pieci!”, kuras ietvaros radīts plašs papildu saturs tieši LTV redakcijās (kultūras, sporta, bērnu, jauniešu un izklaides redakcijās, kā arī Ziņu dienestā).</w:t>
            </w:r>
          </w:p>
          <w:p w14:paraId="05BBCC8F" w14:textId="77777777" w:rsidR="00141D5C" w:rsidRPr="00260A69" w:rsidRDefault="00141D5C" w:rsidP="00141D5C">
            <w:pPr>
              <w:autoSpaceDE w:val="0"/>
              <w:autoSpaceDN w:val="0"/>
              <w:adjustRightInd w:val="0"/>
              <w:jc w:val="both"/>
              <w:rPr>
                <w:rFonts w:ascii="Times New Roman" w:hAnsi="Times New Roman" w:cs="Times New Roman"/>
                <w:sz w:val="20"/>
                <w:szCs w:val="20"/>
              </w:rPr>
            </w:pPr>
            <w:r w:rsidRPr="00260A69">
              <w:rPr>
                <w:rFonts w:ascii="Times New Roman" w:hAnsi="Times New Roman" w:cs="Times New Roman"/>
                <w:sz w:val="20"/>
                <w:szCs w:val="20"/>
              </w:rPr>
              <w:t>Ar Latvijas Radio īstenota sadarbība arī Jāņu koncertā “Līgojam Druvienā”, pārraidīts audio signāls no “Latvijas Sirdsdziesmas” fināla, kā arī LR 1. studijā ierakstīts Raimonda Paula un Jāņa Petera koncerts “Un pulkstens rit”.</w:t>
            </w:r>
          </w:p>
          <w:p w14:paraId="10A3388F" w14:textId="77777777" w:rsidR="00141D5C" w:rsidRPr="00260A69" w:rsidRDefault="00141D5C" w:rsidP="00141D5C">
            <w:pPr>
              <w:autoSpaceDE w:val="0"/>
              <w:autoSpaceDN w:val="0"/>
              <w:adjustRightInd w:val="0"/>
              <w:jc w:val="both"/>
              <w:rPr>
                <w:rFonts w:ascii="Times New Roman" w:hAnsi="Times New Roman" w:cs="Times New Roman"/>
                <w:sz w:val="20"/>
                <w:szCs w:val="20"/>
              </w:rPr>
            </w:pPr>
            <w:r w:rsidRPr="00260A69">
              <w:rPr>
                <w:rFonts w:ascii="Times New Roman" w:hAnsi="Times New Roman" w:cs="Times New Roman"/>
                <w:sz w:val="20"/>
                <w:szCs w:val="20"/>
              </w:rPr>
              <w:t>Balvas “Kilograms kultūras” pasniegšanas ceremonija  īstenota  jau 11. reizi. Gada garumā LTV Kultūras redakcijas žurnālisti sadarbība ar LR3, LR1 un LSM.lv vērtē  un sabiedrības balsojumam izvirza kultūras notikumus, par kuriem jebkuram interesentam ir iespēja balsot portālā LSM.lv. Sabiedrisko mediju pārstāvji piedalās žūrijas kopdarbā, tiek atspoguļots balsošanas un fināla balsojuma process un tajā iesaistīta plaša sabiedrība. 2022. gadā ir ieviestas divas jaunas kategorijas, lai paplašinātu izvērtējamo kultūras žanru un personību loku: kategorija “Popkultūra” iekļauj dažādu žanru populārās kultūras notikumus, bet kategorija “Starts” pievērš uzmanību jauno mākslinieku sasniegumiem dažādos kultūras žanros. Nominanti tiek izvirzīti trijos balsojumos – Pavasara, Rudens un Ziemas, bet pēc tam notiek ceturtais – Fināla balsojums. Balva ir ieguvusi prestižu un būtiski vairojusi sabiedrisko mediju lomu un dalību Latvijas kultūras dzīves procesos.</w:t>
            </w:r>
          </w:p>
          <w:p w14:paraId="60BD78AD" w14:textId="77777777" w:rsidR="00141D5C" w:rsidRPr="00260A69" w:rsidRDefault="00141D5C" w:rsidP="00141D5C">
            <w:pPr>
              <w:autoSpaceDE w:val="0"/>
              <w:autoSpaceDN w:val="0"/>
              <w:adjustRightInd w:val="0"/>
              <w:jc w:val="both"/>
              <w:rPr>
                <w:rFonts w:ascii="Times New Roman" w:hAnsi="Times New Roman" w:cs="Times New Roman"/>
                <w:b/>
                <w:bCs/>
                <w:i/>
                <w:iCs/>
              </w:rPr>
            </w:pPr>
            <w:r w:rsidRPr="00260A69">
              <w:rPr>
                <w:rFonts w:ascii="Times New Roman" w:hAnsi="Times New Roman" w:cs="Times New Roman"/>
                <w:b/>
                <w:bCs/>
                <w:i/>
                <w:iCs/>
              </w:rPr>
              <w:t xml:space="preserve">Padomes vērtējums: Izpildīts </w:t>
            </w:r>
          </w:p>
        </w:tc>
      </w:tr>
      <w:tr w:rsidR="00141D5C" w:rsidRPr="00260A69" w14:paraId="7ED70530" w14:textId="77777777" w:rsidTr="00EC05ED">
        <w:trPr>
          <w:trHeight w:val="315"/>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7D1398D" w14:textId="77777777" w:rsidR="00141D5C" w:rsidRPr="00260A69" w:rsidRDefault="00141D5C" w:rsidP="00141D5C">
            <w:pPr>
              <w:widowControl w:val="0"/>
              <w:autoSpaceDE w:val="0"/>
              <w:autoSpaceDN w:val="0"/>
              <w:jc w:val="center"/>
              <w:rPr>
                <w:rFonts w:ascii="Times New Roman" w:eastAsia="Calibri" w:hAnsi="Times New Roman" w:cs="Times New Roman"/>
                <w:sz w:val="20"/>
                <w:szCs w:val="20"/>
              </w:rPr>
            </w:pPr>
            <w:r w:rsidRPr="00260A69">
              <w:rPr>
                <w:rFonts w:ascii="Times New Roman" w:eastAsia="Calibri" w:hAnsi="Times New Roman" w:cs="Times New Roman"/>
                <w:sz w:val="20"/>
                <w:szCs w:val="20"/>
              </w:rPr>
              <w:t>4</w:t>
            </w:r>
          </w:p>
        </w:tc>
        <w:tc>
          <w:tcPr>
            <w:tcW w:w="36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099A0B3" w14:textId="77777777" w:rsidR="00141D5C" w:rsidRPr="00260A69" w:rsidRDefault="00141D5C" w:rsidP="00141D5C">
            <w:pPr>
              <w:widowControl w:val="0"/>
              <w:autoSpaceDE w:val="0"/>
              <w:autoSpaceDN w:val="0"/>
              <w:jc w:val="both"/>
              <w:rPr>
                <w:rFonts w:ascii="Times New Roman" w:hAnsi="Times New Roman" w:cs="Times New Roman"/>
                <w:bCs/>
                <w:sz w:val="20"/>
                <w:szCs w:val="20"/>
                <w:lang w:eastAsia="en-GB"/>
              </w:rPr>
            </w:pPr>
            <w:r w:rsidRPr="00260A69">
              <w:rPr>
                <w:rFonts w:ascii="Times New Roman" w:hAnsi="Times New Roman" w:cs="Times New Roman"/>
                <w:bCs/>
                <w:sz w:val="20"/>
                <w:szCs w:val="20"/>
                <w:lang w:eastAsia="en-GB"/>
              </w:rPr>
              <w:t xml:space="preserve">Paplašināt sadarbību starp LR un LTV pusaudžu un jauniešu digitālajām platformām un satura veidotājiem, nodrošinot satura apmaiņu un sadarbību satura izveidē ar mērķi palielināt pusaudžu un jauniešu auditorijas sasniedzamību.  </w:t>
            </w:r>
          </w:p>
        </w:tc>
        <w:tc>
          <w:tcPr>
            <w:tcW w:w="47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0B6E1FF"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2022: LTV un LR sadarbības projektu skaits un/vai satura apmaiņa starp platformām,</w:t>
            </w:r>
          </w:p>
          <w:p w14:paraId="7308CDD9"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2022. gadā par vienu vairāk nekā 2021. gadā.</w:t>
            </w:r>
          </w:p>
          <w:p w14:paraId="33CDF259" w14:textId="77777777" w:rsidR="00141D5C" w:rsidRPr="00260A69" w:rsidRDefault="00141D5C" w:rsidP="00141D5C">
            <w:pPr>
              <w:widowControl w:val="0"/>
              <w:autoSpaceDE w:val="0"/>
              <w:autoSpaceDN w:val="0"/>
              <w:jc w:val="both"/>
              <w:rPr>
                <w:rFonts w:ascii="Times New Roman" w:eastAsia="Calibri" w:hAnsi="Times New Roman" w:cs="Times New Roman"/>
                <w:b/>
                <w:bCs/>
                <w:color w:val="FF0000"/>
                <w:sz w:val="20"/>
                <w:szCs w:val="20"/>
              </w:rPr>
            </w:pPr>
            <w:r w:rsidRPr="00260A69">
              <w:rPr>
                <w:rFonts w:ascii="Times New Roman" w:eastAsia="Calibri" w:hAnsi="Times New Roman" w:cs="Times New Roman"/>
                <w:sz w:val="20"/>
                <w:szCs w:val="20"/>
              </w:rPr>
              <w:t>2022: kopīgs LTV un LR ziņojums sabiedriskā pasūtījuma izpildi starpatskaites ietvaros par bērnu, pusaudžu un jauniešu (nodalīti) sasniegto auditoriju 2021. gadā dažādās platformās un plāniem auditorijas palielināšanā.</w:t>
            </w:r>
          </w:p>
        </w:tc>
      </w:tr>
      <w:tr w:rsidR="00141D5C" w:rsidRPr="00260A69" w14:paraId="5199A515" w14:textId="77777777" w:rsidTr="00EC05ED">
        <w:trPr>
          <w:cantSplit/>
          <w:trHeight w:val="1134"/>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14:paraId="19EEFFDF" w14:textId="77777777" w:rsidR="00141D5C" w:rsidRPr="00260A69" w:rsidRDefault="00141D5C" w:rsidP="00141D5C">
            <w:pPr>
              <w:widowControl w:val="0"/>
              <w:autoSpaceDE w:val="0"/>
              <w:autoSpaceDN w:val="0"/>
              <w:ind w:left="113" w:right="113"/>
              <w:jc w:val="center"/>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Izpilde</w:t>
            </w:r>
          </w:p>
        </w:tc>
        <w:tc>
          <w:tcPr>
            <w:tcW w:w="8352"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0DAC430" w14:textId="77777777" w:rsidR="00141D5C" w:rsidRPr="00260A69" w:rsidRDefault="00141D5C" w:rsidP="00141D5C">
            <w:pPr>
              <w:keepNext/>
              <w:keepLines/>
              <w:widowControl w:val="0"/>
              <w:autoSpaceDE w:val="0"/>
              <w:autoSpaceDN w:val="0"/>
              <w:spacing w:after="60"/>
              <w:jc w:val="both"/>
              <w:rPr>
                <w:rFonts w:ascii="Times New Roman" w:hAnsi="Times New Roman" w:cs="Times New Roman"/>
                <w:bCs/>
                <w:sz w:val="20"/>
                <w:szCs w:val="20"/>
                <w:lang w:eastAsia="lv-LV"/>
              </w:rPr>
            </w:pPr>
            <w:r w:rsidRPr="00260A69">
              <w:rPr>
                <w:rFonts w:ascii="Times New Roman" w:hAnsi="Times New Roman" w:cs="Times New Roman"/>
                <w:bCs/>
                <w:sz w:val="20"/>
                <w:szCs w:val="20"/>
                <w:lang w:eastAsia="lv-LV"/>
              </w:rPr>
              <w:t>Platformā +AUDZIS 2022. gada decembrī izvietots sabiedrisko mediju labdarības akcijas “Dod pieci!”  saturs, parādot jauniešiem dažādās labdarības iespējas, veicinot empātiju un līdzpārdzīvojumu, kā arī aktualizējot kara smagās sekas un ietekmi uz bērnu un jauniešu dzīvi.</w:t>
            </w:r>
          </w:p>
          <w:p w14:paraId="63A5256D" w14:textId="77777777" w:rsidR="00141D5C" w:rsidRPr="00260A69" w:rsidRDefault="00141D5C" w:rsidP="00141D5C">
            <w:pPr>
              <w:keepNext/>
              <w:keepLines/>
              <w:widowControl w:val="0"/>
              <w:autoSpaceDE w:val="0"/>
              <w:autoSpaceDN w:val="0"/>
              <w:spacing w:after="60"/>
              <w:jc w:val="both"/>
              <w:rPr>
                <w:rFonts w:ascii="Times New Roman" w:hAnsi="Times New Roman" w:cs="Times New Roman"/>
                <w:b/>
                <w:i/>
                <w:iCs/>
                <w:sz w:val="20"/>
                <w:szCs w:val="20"/>
                <w:lang w:eastAsia="lv-LV"/>
              </w:rPr>
            </w:pPr>
            <w:r w:rsidRPr="00260A69">
              <w:rPr>
                <w:rFonts w:ascii="Times New Roman" w:hAnsi="Times New Roman" w:cs="Times New Roman"/>
                <w:b/>
                <w:i/>
                <w:iCs/>
                <w:sz w:val="20"/>
                <w:szCs w:val="20"/>
                <w:lang w:eastAsia="lv-LV"/>
              </w:rPr>
              <w:t>Padomes vērtējums: Daļēji Izpildīts</w:t>
            </w:r>
          </w:p>
        </w:tc>
      </w:tr>
      <w:tr w:rsidR="00141D5C" w:rsidRPr="00260A69" w14:paraId="4D349259" w14:textId="77777777" w:rsidTr="00EC05ED">
        <w:trPr>
          <w:trHeight w:val="315"/>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E5EFDCF" w14:textId="77777777" w:rsidR="00141D5C" w:rsidRPr="00260A69" w:rsidRDefault="00141D5C" w:rsidP="00141D5C">
            <w:pPr>
              <w:widowControl w:val="0"/>
              <w:autoSpaceDE w:val="0"/>
              <w:autoSpaceDN w:val="0"/>
              <w:jc w:val="center"/>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5</w:t>
            </w:r>
          </w:p>
        </w:tc>
        <w:tc>
          <w:tcPr>
            <w:tcW w:w="36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D3BA63E"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Nodrošināt mazākumtautību satura platformas darbības attīstību, palielinot satura apjomu un sasniegto mērķauditoriju. Nodrošināt kvalitatīvu un regulāru sadarbību LTV ar LR, palielinot LR4 multimediālā satura apjomu platformā. Iespēju robežās nodrošināt saturam subtitrus latviešu valodā.</w:t>
            </w:r>
          </w:p>
        </w:tc>
        <w:tc>
          <w:tcPr>
            <w:tcW w:w="47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6593A2"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2022: multimediālu satura projektu skaits platformā:  6 cikliskie projekti (ikdienas, iknedēļas).</w:t>
            </w:r>
          </w:p>
          <w:p w14:paraId="67DD721C"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2022: kopējā auditorija platformā – ne mazāk kā 200 000 (Gemius, mēneša unikālie lietotāji gada beigās).</w:t>
            </w:r>
          </w:p>
          <w:p w14:paraId="356F8838"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2022: kopējā auditorija sociālajos tīklos – ne mazāk kā: </w:t>
            </w:r>
          </w:p>
          <w:p w14:paraId="12C9A357"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i/>
                <w:iCs/>
                <w:sz w:val="20"/>
                <w:szCs w:val="20"/>
              </w:rPr>
              <w:t>Facebook</w:t>
            </w:r>
            <w:r w:rsidRPr="00260A69">
              <w:rPr>
                <w:rFonts w:ascii="Times New Roman" w:eastAsia="Calibri" w:hAnsi="Times New Roman" w:cs="Times New Roman"/>
                <w:sz w:val="20"/>
                <w:szCs w:val="20"/>
              </w:rPr>
              <w:t>: 4 500 000 (reach);</w:t>
            </w:r>
          </w:p>
          <w:p w14:paraId="5C8BEFA9"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i/>
                <w:iCs/>
                <w:sz w:val="20"/>
                <w:szCs w:val="20"/>
              </w:rPr>
              <w:t>YouTube</w:t>
            </w:r>
            <w:r w:rsidRPr="00260A69">
              <w:rPr>
                <w:rFonts w:ascii="Times New Roman" w:eastAsia="Calibri" w:hAnsi="Times New Roman" w:cs="Times New Roman"/>
                <w:sz w:val="20"/>
                <w:szCs w:val="20"/>
              </w:rPr>
              <w:t>: 1 800 000 skatījumi;</w:t>
            </w:r>
          </w:p>
          <w:p w14:paraId="7F7602ED"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i/>
                <w:iCs/>
                <w:sz w:val="20"/>
                <w:szCs w:val="20"/>
              </w:rPr>
              <w:t>Telegram</w:t>
            </w:r>
            <w:r w:rsidRPr="00260A69">
              <w:rPr>
                <w:rFonts w:ascii="Times New Roman" w:eastAsia="Calibri" w:hAnsi="Times New Roman" w:cs="Times New Roman"/>
                <w:sz w:val="20"/>
                <w:szCs w:val="20"/>
              </w:rPr>
              <w:t>: 1491 sekotāji.</w:t>
            </w:r>
          </w:p>
          <w:p w14:paraId="6D5B4AD0"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p>
          <w:p w14:paraId="6251EC32"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2022: LR4 multimediālu satura projektu skaits – ne mazāk kā 3. </w:t>
            </w:r>
          </w:p>
          <w:p w14:paraId="7BDF23E2"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bookmarkStart w:id="7" w:name="_Hlk137728692"/>
            <w:r w:rsidRPr="00260A69">
              <w:rPr>
                <w:rFonts w:ascii="Times New Roman" w:eastAsia="Calibri" w:hAnsi="Times New Roman" w:cs="Times New Roman"/>
                <w:sz w:val="20"/>
                <w:szCs w:val="20"/>
              </w:rPr>
              <w:t>2022: latviešu valodā subtitrētā satura apjoms – 4 satura projekti.</w:t>
            </w:r>
            <w:bookmarkEnd w:id="7"/>
          </w:p>
          <w:p w14:paraId="3A70A09E"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2022: satura projektu skaits dažādās mazākumtautību valodās – 3 satura projekti 3 mazākumtautību valodās.</w:t>
            </w:r>
          </w:p>
          <w:p w14:paraId="0DCEAFA2" w14:textId="77777777" w:rsidR="00141D5C" w:rsidRPr="00260A69" w:rsidRDefault="00141D5C" w:rsidP="00141D5C">
            <w:pPr>
              <w:widowControl w:val="0"/>
              <w:autoSpaceDE w:val="0"/>
              <w:autoSpaceDN w:val="0"/>
              <w:jc w:val="both"/>
              <w:rPr>
                <w:rFonts w:ascii="Times New Roman" w:eastAsia="Calibri" w:hAnsi="Times New Roman" w:cs="Times New Roman"/>
                <w:b/>
                <w:bCs/>
                <w:color w:val="FF0000"/>
                <w:sz w:val="20"/>
                <w:szCs w:val="20"/>
              </w:rPr>
            </w:pPr>
            <w:r w:rsidRPr="00260A69">
              <w:rPr>
                <w:rFonts w:ascii="Times New Roman" w:eastAsia="Calibri" w:hAnsi="Times New Roman" w:cs="Times New Roman"/>
                <w:sz w:val="20"/>
                <w:szCs w:val="20"/>
              </w:rPr>
              <w:t>2022: līdz 1. jūnijam kopīgs LTV un LR ziņojums par dažādās platformās sasniegto mazākumtautību auditoriju 2021. gadā, 2022. gada pirmajā pusgadā un par plāniem auditorijas palielināšanā.</w:t>
            </w:r>
          </w:p>
        </w:tc>
      </w:tr>
      <w:tr w:rsidR="00141D5C" w:rsidRPr="00260A69" w14:paraId="46DB4C26" w14:textId="77777777" w:rsidTr="00EC05ED">
        <w:trPr>
          <w:cantSplit/>
          <w:trHeight w:val="1134"/>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14:paraId="74DF3885" w14:textId="77777777" w:rsidR="00141D5C" w:rsidRPr="00260A69" w:rsidRDefault="00141D5C" w:rsidP="00141D5C">
            <w:pPr>
              <w:widowControl w:val="0"/>
              <w:autoSpaceDE w:val="0"/>
              <w:autoSpaceDN w:val="0"/>
              <w:ind w:left="113" w:right="113"/>
              <w:jc w:val="center"/>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Izpilde</w:t>
            </w:r>
          </w:p>
        </w:tc>
        <w:tc>
          <w:tcPr>
            <w:tcW w:w="8352"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2883E81"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Multimediju platforma Rus.LSM turpina strādāt un palielināt savu auditoriju. Gada laikā izvirzītie mērķi  ne tikai sasniegti, bet arī pārsniegti. Platforma turpina sadarbību ar LR4, ikdienā tajā tiek izvietots visdažādākais saturs, ko veido LR4, tostarp 2022. gadā platformā un platformas sociālās tīklošanas vietnēs izvietoti divi cikliskie LR4 raidījumi – “Домская площадь” (“Doma laukums”) un “Подробности” (“ Izklāstā”). Kopā ar LR4 tiek papildināts arī saturs ukraiņu valodā. </w:t>
            </w:r>
          </w:p>
          <w:p w14:paraId="2FD29BD4"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2022. gadā izveidots dokumentāls projekts “Скорая помощь для Украины. Дорога в Изюм” (“Ātrā palīdzība Ukrainai. Ceļš uz Izjumu”) ar subtitriem latviešu valodā, kā arī dokumentālais projekts “Руфтопперы. Приключения в Лиепае” (</w:t>
            </w:r>
            <w:r w:rsidRPr="00260A69">
              <w:rPr>
                <w:rFonts w:ascii="Times New Roman" w:eastAsia="Calibri" w:hAnsi="Times New Roman" w:cs="Times New Roman"/>
                <w:i/>
                <w:iCs/>
                <w:sz w:val="20"/>
                <w:szCs w:val="20"/>
              </w:rPr>
              <w:t>Rūftoperi</w:t>
            </w:r>
            <w:r w:rsidRPr="00260A69">
              <w:rPr>
                <w:rFonts w:ascii="Times New Roman" w:eastAsia="Calibri" w:hAnsi="Times New Roman" w:cs="Times New Roman"/>
                <w:sz w:val="20"/>
                <w:szCs w:val="20"/>
              </w:rPr>
              <w:t xml:space="preserve">. Liepājas piedzīvojumi), kas veidots divās valodās (krievu un latviešu). Subtitrēti divi lieli satura projekti, kā arī veidots viens projekts latviski ar subtitriem krieviski, kā arī “Runājam latviksi”. Plašāk subtitrēt platformas saturu ir problemātiski, jo rus.LSM izgāja no lineārās apraides, kas nozīmē, ka piemērojas digitālās vides operativitātei, kur subtitrus saturam nodrošināt ir resursu ļoti ietilpīgi. Tāpat ierobežota cilvēkresursa dēļ 2022.gadā izdevās izveidot divas dokumentālās filmas, ne vairāk, kas arī abas tika subtitrētas.   </w:t>
            </w:r>
          </w:p>
          <w:p w14:paraId="3DB0DA00"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Popularizējot latviešu valodu, 2022. gadā izveidota īsformāta projekta “Говорим latviski”(“Runājam latviski”) otrā sezonu, kur 15. sēriju laikā stāstīts par latviešu valodu, latviešu izteicieniem un valodas noteikumiem. </w:t>
            </w:r>
          </w:p>
          <w:p w14:paraId="44A7FE80"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Tapuši arī stāsti latviešu valodā, netulkojot sižetu ar aizkadra balsi, bet gan subtitrējot mazākumtautību valodās.  </w:t>
            </w:r>
          </w:p>
          <w:p w14:paraId="7BDB5FCB"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Platformā 2022. gadā bija 6 cikliskie raidījumi – “TČK”, “Ziņas 15”, “Ziņas 19”, “Jauna diena”, “Podrobnosti” (LR4), “ Doma laukums” (LR4), ”Ličnoe delo” ( “Personiska lieta”) . Jāatzīmē, ka tie ir vien daļa no platformas satura, jo paralēli cikliskajiem raidījumiem, aktīvi veidots papildu saturs, kas nav minēts sabiedriskajā pasūtījumā. </w:t>
            </w:r>
          </w:p>
          <w:p w14:paraId="29F6F325"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Kopējie platformas Rus.LSM auditorijas rādītāji sociālajos medijos 2022. gadā pārsniedza izvirzītos mērķus. </w:t>
            </w:r>
          </w:p>
          <w:tbl>
            <w:tblPr>
              <w:tblW w:w="8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05"/>
              <w:gridCol w:w="1980"/>
              <w:gridCol w:w="3605"/>
            </w:tblGrid>
            <w:tr w:rsidR="00141D5C" w:rsidRPr="00260A69" w14:paraId="536CABF4" w14:textId="77777777" w:rsidTr="00EC05ED">
              <w:trPr>
                <w:trHeight w:val="320"/>
              </w:trPr>
              <w:tc>
                <w:tcPr>
                  <w:tcW w:w="26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noWrap/>
                  <w:tcMar>
                    <w:top w:w="0" w:type="dxa"/>
                    <w:left w:w="108" w:type="dxa"/>
                    <w:bottom w:w="0" w:type="dxa"/>
                    <w:right w:w="108" w:type="dxa"/>
                  </w:tcMar>
                  <w:vAlign w:val="bottom"/>
                  <w:hideMark/>
                </w:tcPr>
                <w:p w14:paraId="01DAAAC9"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eastAsia="Arial" w:hAnsi="Times New Roman" w:cs="Times New Roman"/>
                      <w:b/>
                      <w:bCs/>
                      <w:color w:val="000000"/>
                      <w:kern w:val="0"/>
                      <w:sz w:val="20"/>
                      <w:szCs w:val="20"/>
                      <w:lang w:eastAsia="lv-LV"/>
                    </w:rPr>
                  </w:pPr>
                  <w:r w:rsidRPr="00260A69">
                    <w:rPr>
                      <w:rFonts w:ascii="Times New Roman" w:hAnsi="Times New Roman" w:cs="Times New Roman"/>
                      <w:b/>
                      <w:bCs/>
                      <w:color w:val="000000"/>
                      <w:kern w:val="0"/>
                      <w:sz w:val="20"/>
                      <w:szCs w:val="20"/>
                      <w:lang w:eastAsia="lv-LV"/>
                    </w:rPr>
                    <w:t>Platforma</w:t>
                  </w:r>
                </w:p>
              </w:tc>
              <w:tc>
                <w:tcPr>
                  <w:tcW w:w="19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noWrap/>
                  <w:tcMar>
                    <w:top w:w="0" w:type="dxa"/>
                    <w:left w:w="108" w:type="dxa"/>
                    <w:bottom w:w="0" w:type="dxa"/>
                    <w:right w:w="108" w:type="dxa"/>
                  </w:tcMar>
                  <w:vAlign w:val="bottom"/>
                  <w:hideMark/>
                </w:tcPr>
                <w:p w14:paraId="3CD69A6A"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b/>
                      <w:bCs/>
                      <w:color w:val="000000"/>
                      <w:kern w:val="0"/>
                      <w:sz w:val="20"/>
                      <w:szCs w:val="20"/>
                      <w:lang w:eastAsia="lv-LV"/>
                    </w:rPr>
                  </w:pPr>
                  <w:r w:rsidRPr="00260A69">
                    <w:rPr>
                      <w:rFonts w:ascii="Times New Roman" w:hAnsi="Times New Roman" w:cs="Times New Roman"/>
                      <w:b/>
                      <w:bCs/>
                      <w:color w:val="000000"/>
                      <w:kern w:val="0"/>
                      <w:sz w:val="20"/>
                      <w:szCs w:val="20"/>
                      <w:lang w:eastAsia="lv-LV"/>
                    </w:rPr>
                    <w:t>Mērķis</w:t>
                  </w:r>
                </w:p>
              </w:tc>
              <w:tc>
                <w:tcPr>
                  <w:tcW w:w="36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noWrap/>
                  <w:tcMar>
                    <w:top w:w="0" w:type="dxa"/>
                    <w:left w:w="108" w:type="dxa"/>
                    <w:bottom w:w="0" w:type="dxa"/>
                    <w:right w:w="108" w:type="dxa"/>
                  </w:tcMar>
                  <w:vAlign w:val="bottom"/>
                  <w:hideMark/>
                </w:tcPr>
                <w:p w14:paraId="0FEEB399"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b/>
                      <w:bCs/>
                      <w:color w:val="000000"/>
                      <w:kern w:val="0"/>
                      <w:sz w:val="20"/>
                      <w:szCs w:val="20"/>
                      <w:lang w:eastAsia="lv-LV"/>
                    </w:rPr>
                  </w:pPr>
                  <w:r w:rsidRPr="00260A69">
                    <w:rPr>
                      <w:rFonts w:ascii="Times New Roman" w:hAnsi="Times New Roman" w:cs="Times New Roman"/>
                      <w:b/>
                      <w:bCs/>
                      <w:color w:val="000000"/>
                      <w:kern w:val="0"/>
                      <w:sz w:val="20"/>
                      <w:szCs w:val="20"/>
                      <w:lang w:eastAsia="lv-LV"/>
                    </w:rPr>
                    <w:t>2022. gada fakts</w:t>
                  </w:r>
                </w:p>
              </w:tc>
            </w:tr>
            <w:tr w:rsidR="00141D5C" w:rsidRPr="00260A69" w14:paraId="3DB34B22" w14:textId="77777777" w:rsidTr="00EC05ED">
              <w:trPr>
                <w:trHeight w:val="590"/>
              </w:trPr>
              <w:tc>
                <w:tcPr>
                  <w:tcW w:w="26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Mar>
                    <w:top w:w="0" w:type="dxa"/>
                    <w:left w:w="108" w:type="dxa"/>
                    <w:bottom w:w="0" w:type="dxa"/>
                    <w:right w:w="108" w:type="dxa"/>
                  </w:tcMar>
                  <w:vAlign w:val="center"/>
                  <w:hideMark/>
                </w:tcPr>
                <w:p w14:paraId="0B0D9266"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color w:val="000000"/>
                      <w:kern w:val="0"/>
                      <w:sz w:val="20"/>
                      <w:szCs w:val="20"/>
                      <w:lang w:eastAsia="lv-LV"/>
                    </w:rPr>
                  </w:pPr>
                  <w:r w:rsidRPr="00260A69">
                    <w:rPr>
                      <w:rFonts w:ascii="Times New Roman" w:hAnsi="Times New Roman" w:cs="Times New Roman"/>
                      <w:color w:val="000000"/>
                      <w:kern w:val="0"/>
                      <w:sz w:val="20"/>
                      <w:szCs w:val="20"/>
                      <w:lang w:eastAsia="lv-LV"/>
                    </w:rPr>
                    <w:t>Mēneša unikālie lietotāji gada beigās (</w:t>
                  </w:r>
                  <w:r w:rsidRPr="00260A69">
                    <w:rPr>
                      <w:rFonts w:ascii="Times New Roman" w:hAnsi="Times New Roman" w:cs="Times New Roman"/>
                      <w:i/>
                      <w:iCs/>
                      <w:color w:val="000000"/>
                      <w:kern w:val="0"/>
                      <w:sz w:val="20"/>
                      <w:szCs w:val="20"/>
                      <w:lang w:eastAsia="lv-LV"/>
                    </w:rPr>
                    <w:t>Gemius</w:t>
                  </w:r>
                  <w:r w:rsidRPr="00260A69">
                    <w:rPr>
                      <w:rFonts w:ascii="Times New Roman" w:hAnsi="Times New Roman" w:cs="Times New Roman"/>
                      <w:color w:val="000000"/>
                      <w:kern w:val="0"/>
                      <w:sz w:val="20"/>
                      <w:szCs w:val="20"/>
                      <w:lang w:eastAsia="lv-LV"/>
                    </w:rPr>
                    <w:t>)</w:t>
                  </w:r>
                </w:p>
              </w:tc>
              <w:tc>
                <w:tcPr>
                  <w:tcW w:w="19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Mar>
                    <w:top w:w="0" w:type="dxa"/>
                    <w:left w:w="108" w:type="dxa"/>
                    <w:bottom w:w="0" w:type="dxa"/>
                    <w:right w:w="108" w:type="dxa"/>
                  </w:tcMar>
                  <w:vAlign w:val="center"/>
                  <w:hideMark/>
                </w:tcPr>
                <w:p w14:paraId="22B615F8"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color w:val="000000"/>
                      <w:kern w:val="0"/>
                      <w:sz w:val="20"/>
                      <w:szCs w:val="20"/>
                      <w:lang w:eastAsia="lv-LV"/>
                    </w:rPr>
                  </w:pPr>
                  <w:r w:rsidRPr="00260A69">
                    <w:rPr>
                      <w:rFonts w:ascii="Times New Roman" w:hAnsi="Times New Roman" w:cs="Times New Roman"/>
                      <w:color w:val="000000"/>
                      <w:kern w:val="0"/>
                      <w:sz w:val="20"/>
                      <w:szCs w:val="20"/>
                      <w:lang w:eastAsia="lv-LV"/>
                    </w:rPr>
                    <w:t>&gt; 200 000</w:t>
                  </w:r>
                </w:p>
              </w:tc>
              <w:tc>
                <w:tcPr>
                  <w:tcW w:w="36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Mar>
                    <w:top w:w="0" w:type="dxa"/>
                    <w:left w:w="108" w:type="dxa"/>
                    <w:bottom w:w="0" w:type="dxa"/>
                    <w:right w:w="108" w:type="dxa"/>
                  </w:tcMar>
                  <w:vAlign w:val="center"/>
                  <w:hideMark/>
                </w:tcPr>
                <w:p w14:paraId="3E758670"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color w:val="000000"/>
                      <w:kern w:val="0"/>
                      <w:sz w:val="20"/>
                      <w:szCs w:val="20"/>
                      <w:lang w:eastAsia="lv-LV"/>
                    </w:rPr>
                  </w:pPr>
                  <w:r w:rsidRPr="00260A69">
                    <w:rPr>
                      <w:rFonts w:ascii="Times New Roman" w:eastAsia="Calibri" w:hAnsi="Times New Roman" w:cs="Times New Roman"/>
                      <w:kern w:val="0"/>
                      <w:sz w:val="20"/>
                      <w:szCs w:val="20"/>
                    </w:rPr>
                    <w:t>171 851</w:t>
                  </w:r>
                </w:p>
              </w:tc>
            </w:tr>
            <w:tr w:rsidR="00141D5C" w:rsidRPr="00260A69" w14:paraId="4442CB58" w14:textId="77777777" w:rsidTr="00EC05ED">
              <w:trPr>
                <w:trHeight w:val="143"/>
              </w:trPr>
              <w:tc>
                <w:tcPr>
                  <w:tcW w:w="26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Mar>
                    <w:top w:w="0" w:type="dxa"/>
                    <w:left w:w="108" w:type="dxa"/>
                    <w:bottom w:w="0" w:type="dxa"/>
                    <w:right w:w="108" w:type="dxa"/>
                  </w:tcMar>
                  <w:vAlign w:val="center"/>
                  <w:hideMark/>
                </w:tcPr>
                <w:p w14:paraId="22562607"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i/>
                      <w:iCs/>
                      <w:color w:val="000000"/>
                      <w:kern w:val="0"/>
                      <w:sz w:val="20"/>
                      <w:szCs w:val="20"/>
                      <w:lang w:eastAsia="lv-LV"/>
                    </w:rPr>
                  </w:pPr>
                  <w:r w:rsidRPr="00260A69">
                    <w:rPr>
                      <w:rFonts w:ascii="Times New Roman" w:hAnsi="Times New Roman" w:cs="Times New Roman"/>
                      <w:i/>
                      <w:iCs/>
                      <w:color w:val="000000"/>
                      <w:kern w:val="0"/>
                      <w:sz w:val="20"/>
                      <w:szCs w:val="20"/>
                      <w:lang w:eastAsia="lv-LV"/>
                    </w:rPr>
                    <w:t>Facebook (reach)</w:t>
                  </w:r>
                </w:p>
              </w:tc>
              <w:tc>
                <w:tcPr>
                  <w:tcW w:w="19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Mar>
                    <w:top w:w="0" w:type="dxa"/>
                    <w:left w:w="108" w:type="dxa"/>
                    <w:bottom w:w="0" w:type="dxa"/>
                    <w:right w:w="108" w:type="dxa"/>
                  </w:tcMar>
                  <w:vAlign w:val="center"/>
                  <w:hideMark/>
                </w:tcPr>
                <w:p w14:paraId="5DFDA9BE"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color w:val="000000"/>
                      <w:kern w:val="0"/>
                      <w:sz w:val="20"/>
                      <w:szCs w:val="20"/>
                      <w:lang w:eastAsia="lv-LV"/>
                    </w:rPr>
                  </w:pPr>
                  <w:r w:rsidRPr="00260A69">
                    <w:rPr>
                      <w:rFonts w:ascii="Times New Roman" w:hAnsi="Times New Roman" w:cs="Times New Roman"/>
                      <w:color w:val="000000"/>
                      <w:kern w:val="0"/>
                      <w:sz w:val="20"/>
                      <w:szCs w:val="20"/>
                      <w:lang w:eastAsia="lv-LV"/>
                    </w:rPr>
                    <w:t>4 500 000</w:t>
                  </w:r>
                </w:p>
              </w:tc>
              <w:tc>
                <w:tcPr>
                  <w:tcW w:w="36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Mar>
                    <w:top w:w="0" w:type="dxa"/>
                    <w:left w:w="108" w:type="dxa"/>
                    <w:bottom w:w="0" w:type="dxa"/>
                    <w:right w:w="108" w:type="dxa"/>
                  </w:tcMar>
                  <w:vAlign w:val="center"/>
                  <w:hideMark/>
                </w:tcPr>
                <w:p w14:paraId="6765B7A3"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eastAsia="Calibri" w:hAnsi="Times New Roman" w:cs="Times New Roman"/>
                      <w:kern w:val="0"/>
                      <w:sz w:val="20"/>
                      <w:szCs w:val="20"/>
                    </w:rPr>
                  </w:pPr>
                  <w:r w:rsidRPr="00260A69">
                    <w:rPr>
                      <w:rFonts w:ascii="Times New Roman" w:eastAsia="Calibri" w:hAnsi="Times New Roman" w:cs="Times New Roman"/>
                      <w:kern w:val="0"/>
                      <w:sz w:val="20"/>
                      <w:szCs w:val="20"/>
                    </w:rPr>
                    <w:t xml:space="preserve">6 896 115 </w:t>
                  </w:r>
                </w:p>
              </w:tc>
            </w:tr>
            <w:tr w:rsidR="00141D5C" w:rsidRPr="00260A69" w14:paraId="0590AFE3" w14:textId="77777777" w:rsidTr="00EC05ED">
              <w:trPr>
                <w:trHeight w:val="58"/>
              </w:trPr>
              <w:tc>
                <w:tcPr>
                  <w:tcW w:w="26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Mar>
                    <w:top w:w="0" w:type="dxa"/>
                    <w:left w:w="108" w:type="dxa"/>
                    <w:bottom w:w="0" w:type="dxa"/>
                    <w:right w:w="108" w:type="dxa"/>
                  </w:tcMar>
                  <w:vAlign w:val="center"/>
                  <w:hideMark/>
                </w:tcPr>
                <w:p w14:paraId="517FD4B8"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eastAsia="Arial" w:hAnsi="Times New Roman" w:cs="Times New Roman"/>
                      <w:color w:val="000000"/>
                      <w:kern w:val="0"/>
                      <w:sz w:val="20"/>
                      <w:szCs w:val="20"/>
                      <w:lang w:eastAsia="lv-LV"/>
                    </w:rPr>
                  </w:pPr>
                  <w:r w:rsidRPr="00260A69">
                    <w:rPr>
                      <w:rFonts w:ascii="Times New Roman" w:hAnsi="Times New Roman" w:cs="Times New Roman"/>
                      <w:i/>
                      <w:iCs/>
                      <w:color w:val="000000"/>
                      <w:kern w:val="0"/>
                      <w:sz w:val="20"/>
                      <w:szCs w:val="20"/>
                      <w:lang w:eastAsia="lv-LV"/>
                    </w:rPr>
                    <w:t xml:space="preserve">YouTube </w:t>
                  </w:r>
                  <w:r w:rsidRPr="00260A69">
                    <w:rPr>
                      <w:rFonts w:ascii="Times New Roman" w:hAnsi="Times New Roman" w:cs="Times New Roman"/>
                      <w:color w:val="000000"/>
                      <w:kern w:val="0"/>
                      <w:sz w:val="20"/>
                      <w:szCs w:val="20"/>
                      <w:lang w:eastAsia="lv-LV"/>
                    </w:rPr>
                    <w:t>(skatījumi)</w:t>
                  </w:r>
                </w:p>
              </w:tc>
              <w:tc>
                <w:tcPr>
                  <w:tcW w:w="19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Mar>
                    <w:top w:w="0" w:type="dxa"/>
                    <w:left w:w="108" w:type="dxa"/>
                    <w:bottom w:w="0" w:type="dxa"/>
                    <w:right w:w="108" w:type="dxa"/>
                  </w:tcMar>
                  <w:vAlign w:val="center"/>
                  <w:hideMark/>
                </w:tcPr>
                <w:p w14:paraId="30108A4F"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color w:val="000000"/>
                      <w:kern w:val="0"/>
                      <w:sz w:val="20"/>
                      <w:szCs w:val="20"/>
                      <w:lang w:eastAsia="lv-LV"/>
                    </w:rPr>
                  </w:pPr>
                  <w:r w:rsidRPr="00260A69">
                    <w:rPr>
                      <w:rFonts w:ascii="Times New Roman" w:hAnsi="Times New Roman" w:cs="Times New Roman"/>
                      <w:color w:val="000000"/>
                      <w:kern w:val="0"/>
                      <w:sz w:val="20"/>
                      <w:szCs w:val="20"/>
                      <w:lang w:eastAsia="lv-LV"/>
                    </w:rPr>
                    <w:t>1 800 000</w:t>
                  </w:r>
                </w:p>
              </w:tc>
              <w:tc>
                <w:tcPr>
                  <w:tcW w:w="36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Mar>
                    <w:top w:w="0" w:type="dxa"/>
                    <w:left w:w="108" w:type="dxa"/>
                    <w:bottom w:w="0" w:type="dxa"/>
                    <w:right w:w="108" w:type="dxa"/>
                  </w:tcMar>
                  <w:vAlign w:val="center"/>
                  <w:hideMark/>
                </w:tcPr>
                <w:p w14:paraId="0596CF05"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eastAsia="Calibri" w:hAnsi="Times New Roman" w:cs="Times New Roman"/>
                      <w:kern w:val="0"/>
                      <w:sz w:val="20"/>
                      <w:szCs w:val="20"/>
                    </w:rPr>
                  </w:pPr>
                  <w:r w:rsidRPr="00260A69">
                    <w:rPr>
                      <w:rFonts w:ascii="Times New Roman" w:eastAsia="Calibri" w:hAnsi="Times New Roman" w:cs="Times New Roman"/>
                      <w:kern w:val="0"/>
                      <w:sz w:val="20"/>
                      <w:szCs w:val="20"/>
                    </w:rPr>
                    <w:t>7 667 625</w:t>
                  </w:r>
                </w:p>
              </w:tc>
            </w:tr>
            <w:tr w:rsidR="00141D5C" w:rsidRPr="00260A69" w14:paraId="259FEE29" w14:textId="77777777" w:rsidTr="00EC05ED">
              <w:trPr>
                <w:trHeight w:val="197"/>
              </w:trPr>
              <w:tc>
                <w:tcPr>
                  <w:tcW w:w="26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Mar>
                    <w:top w:w="0" w:type="dxa"/>
                    <w:left w:w="108" w:type="dxa"/>
                    <w:bottom w:w="0" w:type="dxa"/>
                    <w:right w:w="108" w:type="dxa"/>
                  </w:tcMar>
                  <w:vAlign w:val="center"/>
                  <w:hideMark/>
                </w:tcPr>
                <w:p w14:paraId="1AB84C5E"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eastAsia="Arial" w:hAnsi="Times New Roman" w:cs="Times New Roman"/>
                      <w:i/>
                      <w:iCs/>
                      <w:color w:val="000000"/>
                      <w:kern w:val="0"/>
                      <w:sz w:val="20"/>
                      <w:szCs w:val="20"/>
                      <w:lang w:eastAsia="lv-LV"/>
                    </w:rPr>
                  </w:pPr>
                  <w:r w:rsidRPr="00260A69">
                    <w:rPr>
                      <w:rFonts w:ascii="Times New Roman" w:hAnsi="Times New Roman" w:cs="Times New Roman"/>
                      <w:i/>
                      <w:iCs/>
                      <w:color w:val="000000"/>
                      <w:kern w:val="0"/>
                      <w:sz w:val="20"/>
                      <w:szCs w:val="20"/>
                      <w:lang w:eastAsia="lv-LV"/>
                    </w:rPr>
                    <w:t xml:space="preserve">Telegram </w:t>
                  </w:r>
                  <w:r w:rsidRPr="00260A69">
                    <w:rPr>
                      <w:rFonts w:ascii="Times New Roman" w:hAnsi="Times New Roman" w:cs="Times New Roman"/>
                      <w:color w:val="000000"/>
                      <w:kern w:val="0"/>
                      <w:sz w:val="20"/>
                      <w:szCs w:val="20"/>
                      <w:lang w:eastAsia="lv-LV"/>
                    </w:rPr>
                    <w:t>(sekotāji)</w:t>
                  </w:r>
                </w:p>
              </w:tc>
              <w:tc>
                <w:tcPr>
                  <w:tcW w:w="19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Mar>
                    <w:top w:w="0" w:type="dxa"/>
                    <w:left w:w="108" w:type="dxa"/>
                    <w:bottom w:w="0" w:type="dxa"/>
                    <w:right w:w="108" w:type="dxa"/>
                  </w:tcMar>
                  <w:vAlign w:val="center"/>
                  <w:hideMark/>
                </w:tcPr>
                <w:p w14:paraId="2B566EC4"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hAnsi="Times New Roman" w:cs="Times New Roman"/>
                      <w:color w:val="000000"/>
                      <w:kern w:val="0"/>
                      <w:sz w:val="20"/>
                      <w:szCs w:val="20"/>
                      <w:lang w:eastAsia="lv-LV"/>
                    </w:rPr>
                  </w:pPr>
                  <w:r w:rsidRPr="00260A69">
                    <w:rPr>
                      <w:rFonts w:ascii="Times New Roman" w:hAnsi="Times New Roman" w:cs="Times New Roman"/>
                      <w:color w:val="000000"/>
                      <w:kern w:val="0"/>
                      <w:sz w:val="20"/>
                      <w:szCs w:val="20"/>
                      <w:lang w:eastAsia="lv-LV"/>
                    </w:rPr>
                    <w:t>1 491</w:t>
                  </w:r>
                </w:p>
              </w:tc>
              <w:tc>
                <w:tcPr>
                  <w:tcW w:w="360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Mar>
                    <w:top w:w="0" w:type="dxa"/>
                    <w:left w:w="108" w:type="dxa"/>
                    <w:bottom w:w="0" w:type="dxa"/>
                    <w:right w:w="108" w:type="dxa"/>
                  </w:tcMar>
                  <w:vAlign w:val="center"/>
                  <w:hideMark/>
                </w:tcPr>
                <w:p w14:paraId="2DE42D05" w14:textId="77777777" w:rsidR="00141D5C" w:rsidRPr="00260A69" w:rsidRDefault="00141D5C" w:rsidP="00542E24">
                  <w:pPr>
                    <w:framePr w:hSpace="180" w:wrap="around" w:vAnchor="text" w:hAnchor="text" w:y="1"/>
                    <w:widowControl w:val="0"/>
                    <w:autoSpaceDE w:val="0"/>
                    <w:autoSpaceDN w:val="0"/>
                    <w:spacing w:after="0" w:line="240" w:lineRule="auto"/>
                    <w:suppressOverlap/>
                    <w:jc w:val="both"/>
                    <w:rPr>
                      <w:rFonts w:ascii="Times New Roman" w:eastAsia="Calibri" w:hAnsi="Times New Roman" w:cs="Times New Roman"/>
                      <w:kern w:val="0"/>
                      <w:sz w:val="20"/>
                      <w:szCs w:val="20"/>
                    </w:rPr>
                  </w:pPr>
                  <w:r w:rsidRPr="00260A69">
                    <w:rPr>
                      <w:rFonts w:ascii="Times New Roman" w:eastAsia="Calibri" w:hAnsi="Times New Roman" w:cs="Times New Roman"/>
                      <w:kern w:val="0"/>
                      <w:sz w:val="20"/>
                      <w:szCs w:val="20"/>
                    </w:rPr>
                    <w:t>2 452</w:t>
                  </w:r>
                </w:p>
              </w:tc>
            </w:tr>
          </w:tbl>
          <w:p w14:paraId="03807077"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Rus.LSM  turpina strādāt ar mērķi palielināt auditoriju visās savās platformās. </w:t>
            </w:r>
          </w:p>
          <w:p w14:paraId="71674956"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Izņemot krievu valodu, platformā ir saturs ukraiņu</w:t>
            </w:r>
            <w:r w:rsidRPr="00260A69">
              <w:rPr>
                <w:rFonts w:ascii="Times New Roman" w:eastAsia="Calibri" w:hAnsi="Times New Roman" w:cs="Times New Roman"/>
                <w:sz w:val="20"/>
                <w:szCs w:val="20"/>
                <w:vertAlign w:val="superscript"/>
              </w:rPr>
              <w:footnoteReference w:id="6"/>
            </w:r>
            <w:r w:rsidRPr="00260A69">
              <w:rPr>
                <w:rFonts w:ascii="Times New Roman" w:eastAsia="Calibri" w:hAnsi="Times New Roman" w:cs="Times New Roman"/>
                <w:sz w:val="20"/>
                <w:szCs w:val="20"/>
              </w:rPr>
              <w:t xml:space="preserve"> un poļu</w:t>
            </w:r>
            <w:r w:rsidRPr="00260A69">
              <w:rPr>
                <w:rFonts w:ascii="Times New Roman" w:eastAsia="Calibri" w:hAnsi="Times New Roman" w:cs="Times New Roman"/>
                <w:sz w:val="20"/>
                <w:szCs w:val="20"/>
                <w:vertAlign w:val="superscript"/>
              </w:rPr>
              <w:footnoteReference w:id="7"/>
            </w:r>
            <w:r w:rsidRPr="00260A69">
              <w:rPr>
                <w:rFonts w:ascii="Times New Roman" w:eastAsia="Calibri" w:hAnsi="Times New Roman" w:cs="Times New Roman"/>
                <w:sz w:val="20"/>
                <w:szCs w:val="20"/>
              </w:rPr>
              <w:t xml:space="preserve"> valodās. Raidījums “Все буде Украiна” veidots krievu un ukraiņu valodās, tāpat kā astoņu sēriju projekts “Культурный обмiн”, ko veidoja ukraiņu žurnālisti. Rus.LSM ir sadaļa ukraiņu valodā, kur tekstā tiek adaptēts LR4 raidījums “Ми з України” ukraiņu valodā, kā arī platformas ukraiņu raidījuma materiāli. Speciāli platformai arī veidota rubrika “Портрет на тлі війни” (“Portrets kara fonā”).  Publicēta RigaIFF festivālā demonstrētā filma “Життя, яке ми не обирали” (“Dzīve, kuru mēs neizvēlējamies”). </w:t>
            </w:r>
          </w:p>
          <w:p w14:paraId="22756CB8"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2022. gadā darbu sākušās poļu valodas sadaļā atrodami vēsturiski materiāli poļu valodā, kuru tulkojumi pieejami krievu un latviešu valodās.</w:t>
            </w:r>
          </w:p>
          <w:p w14:paraId="0DD887B8" w14:textId="77777777" w:rsidR="00141D5C" w:rsidRPr="00260A69" w:rsidRDefault="00141D5C" w:rsidP="00141D5C">
            <w:pPr>
              <w:widowControl w:val="0"/>
              <w:autoSpaceDE w:val="0"/>
              <w:autoSpaceDN w:val="0"/>
              <w:jc w:val="both"/>
              <w:rPr>
                <w:rFonts w:ascii="Times New Roman" w:eastAsia="Calibri" w:hAnsi="Times New Roman" w:cs="Times New Roman"/>
                <w:b/>
                <w:bCs/>
                <w:i/>
                <w:iCs/>
              </w:rPr>
            </w:pPr>
            <w:r w:rsidRPr="00260A69">
              <w:rPr>
                <w:rFonts w:ascii="Times New Roman" w:eastAsia="Calibri" w:hAnsi="Times New Roman" w:cs="Times New Roman"/>
                <w:b/>
                <w:bCs/>
                <w:i/>
                <w:iCs/>
              </w:rPr>
              <w:t>Padomes vērtējums: Izpildīts</w:t>
            </w:r>
          </w:p>
        </w:tc>
      </w:tr>
    </w:tbl>
    <w:p w14:paraId="704465CC" w14:textId="77777777" w:rsidR="00141D5C" w:rsidRPr="00260A69" w:rsidRDefault="00141D5C" w:rsidP="00670249">
      <w:pPr>
        <w:keepNext/>
        <w:spacing w:before="240" w:after="60" w:line="240" w:lineRule="auto"/>
        <w:outlineLvl w:val="1"/>
        <w:rPr>
          <w:rFonts w:ascii="Times New Roman" w:eastAsia="Arial" w:hAnsi="Times New Roman" w:cs="Times New Roman"/>
          <w:b/>
          <w:bCs/>
          <w:i/>
          <w:iCs/>
          <w:kern w:val="0"/>
          <w:sz w:val="24"/>
          <w:szCs w:val="28"/>
        </w:rPr>
      </w:pPr>
      <w:bookmarkStart w:id="8" w:name="_Toc138084799"/>
      <w:r w:rsidRPr="00260A69">
        <w:rPr>
          <w:rFonts w:ascii="Times New Roman" w:eastAsia="Arial" w:hAnsi="Times New Roman" w:cs="Times New Roman"/>
          <w:b/>
          <w:bCs/>
          <w:i/>
          <w:iCs/>
          <w:kern w:val="0"/>
          <w:sz w:val="24"/>
          <w:szCs w:val="28"/>
        </w:rPr>
        <w:t>Portāla LSM.lv sabiedriskā pasūtījuma plāna, 2022.gadam uzdevumu izpilde</w:t>
      </w:r>
      <w:bookmarkEnd w:id="8"/>
    </w:p>
    <w:tbl>
      <w:tblPr>
        <w:tblStyle w:val="8"/>
        <w:tblpPr w:leftFromText="180" w:rightFromText="180" w:vertAnchor="text" w:tblpY="1"/>
        <w:tblOverlap w:val="never"/>
        <w:tblW w:w="9060" w:type="dxa"/>
        <w:tblInd w:w="0" w:type="dxa"/>
        <w:tblLayout w:type="fixed"/>
        <w:tblLook w:val="0400" w:firstRow="0" w:lastRow="0" w:firstColumn="0" w:lastColumn="0" w:noHBand="0" w:noVBand="1"/>
      </w:tblPr>
      <w:tblGrid>
        <w:gridCol w:w="712"/>
        <w:gridCol w:w="3598"/>
        <w:gridCol w:w="4750"/>
      </w:tblGrid>
      <w:tr w:rsidR="00141D5C" w:rsidRPr="00260A69" w14:paraId="229938A3" w14:textId="77777777" w:rsidTr="00EC05ED">
        <w:trPr>
          <w:trHeight w:val="315"/>
        </w:trPr>
        <w:tc>
          <w:tcPr>
            <w:tcW w:w="712"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center"/>
            <w:hideMark/>
          </w:tcPr>
          <w:p w14:paraId="0B024437" w14:textId="77777777" w:rsidR="00141D5C" w:rsidRPr="00260A69" w:rsidRDefault="00141D5C" w:rsidP="00141D5C">
            <w:pPr>
              <w:widowControl w:val="0"/>
              <w:autoSpaceDE w:val="0"/>
              <w:autoSpaceDN w:val="0"/>
              <w:jc w:val="center"/>
              <w:rPr>
                <w:rFonts w:ascii="Times New Roman" w:eastAsia="Calibri" w:hAnsi="Times New Roman" w:cs="Times New Roman"/>
                <w:b/>
                <w:bCs/>
              </w:rPr>
            </w:pPr>
            <w:r w:rsidRPr="00260A69">
              <w:rPr>
                <w:rFonts w:ascii="Times New Roman" w:eastAsia="Calibri" w:hAnsi="Times New Roman" w:cs="Times New Roman"/>
                <w:b/>
                <w:bCs/>
                <w:sz w:val="20"/>
              </w:rPr>
              <w:t>Nr.</w:t>
            </w:r>
          </w:p>
        </w:tc>
        <w:tc>
          <w:tcPr>
            <w:tcW w:w="3600"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center"/>
            <w:hideMark/>
          </w:tcPr>
          <w:p w14:paraId="70FFA441" w14:textId="77777777" w:rsidR="00141D5C" w:rsidRPr="00260A69" w:rsidRDefault="00141D5C" w:rsidP="00141D5C">
            <w:pPr>
              <w:widowControl w:val="0"/>
              <w:autoSpaceDE w:val="0"/>
              <w:autoSpaceDN w:val="0"/>
              <w:rPr>
                <w:rFonts w:ascii="Times New Roman" w:eastAsia="Calibri" w:hAnsi="Times New Roman" w:cs="Times New Roman"/>
                <w:b/>
                <w:bCs/>
                <w:sz w:val="20"/>
              </w:rPr>
            </w:pPr>
            <w:r w:rsidRPr="00260A69">
              <w:rPr>
                <w:rFonts w:ascii="Times New Roman" w:eastAsia="Calibri" w:hAnsi="Times New Roman" w:cs="Times New Roman"/>
                <w:b/>
                <w:bCs/>
                <w:sz w:val="20"/>
              </w:rPr>
              <w:t>Uzdevums</w:t>
            </w:r>
          </w:p>
        </w:tc>
        <w:tc>
          <w:tcPr>
            <w:tcW w:w="4752"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tcMar>
              <w:top w:w="30" w:type="dxa"/>
              <w:left w:w="45" w:type="dxa"/>
              <w:bottom w:w="30" w:type="dxa"/>
              <w:right w:w="45" w:type="dxa"/>
            </w:tcMar>
            <w:vAlign w:val="bottom"/>
            <w:hideMark/>
          </w:tcPr>
          <w:p w14:paraId="1A4D4D3F" w14:textId="77777777" w:rsidR="00141D5C" w:rsidRPr="00260A69" w:rsidRDefault="00141D5C" w:rsidP="00141D5C">
            <w:pPr>
              <w:widowControl w:val="0"/>
              <w:autoSpaceDE w:val="0"/>
              <w:autoSpaceDN w:val="0"/>
              <w:jc w:val="center"/>
              <w:rPr>
                <w:rFonts w:ascii="Times New Roman" w:eastAsia="Calibri" w:hAnsi="Times New Roman" w:cs="Times New Roman"/>
                <w:b/>
                <w:bCs/>
                <w:sz w:val="20"/>
              </w:rPr>
            </w:pPr>
            <w:r w:rsidRPr="00260A69">
              <w:rPr>
                <w:rFonts w:ascii="Times New Roman" w:eastAsia="Calibri" w:hAnsi="Times New Roman" w:cs="Times New Roman"/>
                <w:b/>
                <w:bCs/>
                <w:sz w:val="20"/>
              </w:rPr>
              <w:t>Rezultatīvie rādītāji</w:t>
            </w:r>
          </w:p>
        </w:tc>
      </w:tr>
      <w:tr w:rsidR="00141D5C" w:rsidRPr="00260A69" w14:paraId="34351F1F" w14:textId="77777777" w:rsidTr="00EC05ED">
        <w:trPr>
          <w:trHeight w:val="315"/>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B1E9B61" w14:textId="77777777" w:rsidR="00141D5C" w:rsidRPr="00260A69" w:rsidRDefault="00141D5C" w:rsidP="00141D5C">
            <w:pPr>
              <w:widowControl w:val="0"/>
              <w:autoSpaceDE w:val="0"/>
              <w:autoSpaceDN w:val="0"/>
              <w:jc w:val="center"/>
              <w:rPr>
                <w:rFonts w:ascii="Times New Roman" w:eastAsia="Calibri" w:hAnsi="Times New Roman" w:cs="Times New Roman"/>
                <w:sz w:val="20"/>
                <w:szCs w:val="20"/>
              </w:rPr>
            </w:pPr>
            <w:r w:rsidRPr="00260A69">
              <w:rPr>
                <w:rFonts w:ascii="Times New Roman" w:eastAsia="Calibri" w:hAnsi="Times New Roman" w:cs="Times New Roman"/>
                <w:sz w:val="20"/>
                <w:szCs w:val="20"/>
              </w:rPr>
              <w:t>1</w:t>
            </w:r>
          </w:p>
        </w:tc>
        <w:tc>
          <w:tcPr>
            <w:tcW w:w="36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3BD419" w14:textId="77777777" w:rsidR="00141D5C" w:rsidRPr="00260A69" w:rsidRDefault="00141D5C" w:rsidP="00141D5C">
            <w:pPr>
              <w:widowControl w:val="0"/>
              <w:autoSpaceDE w:val="0"/>
              <w:autoSpaceDN w:val="0"/>
              <w:jc w:val="both"/>
              <w:rPr>
                <w:rFonts w:ascii="Times New Roman" w:eastAsia="Calibri" w:hAnsi="Times New Roman" w:cs="Times New Roman"/>
                <w:bCs/>
                <w:sz w:val="20"/>
                <w:szCs w:val="20"/>
              </w:rPr>
            </w:pPr>
            <w:r w:rsidRPr="00260A69">
              <w:rPr>
                <w:rFonts w:ascii="Times New Roman" w:eastAsia="Calibri" w:hAnsi="Times New Roman" w:cs="Times New Roman"/>
                <w:bCs/>
                <w:sz w:val="20"/>
                <w:szCs w:val="20"/>
              </w:rPr>
              <w:t>LSM.lv attīstīt  savu  oriģinālsaturu</w:t>
            </w:r>
            <w:r w:rsidRPr="00260A69">
              <w:rPr>
                <w:rFonts w:ascii="Times New Roman" w:eastAsia="Calibri" w:hAnsi="Times New Roman" w:cs="Times New Roman"/>
                <w:bCs/>
                <w:sz w:val="20"/>
                <w:szCs w:val="20"/>
                <w:vertAlign w:val="superscript"/>
              </w:rPr>
              <w:footnoteReference w:id="8"/>
            </w:r>
            <w:r w:rsidRPr="00260A69">
              <w:rPr>
                <w:rFonts w:ascii="Times New Roman" w:eastAsia="Calibri" w:hAnsi="Times New Roman" w:cs="Times New Roman"/>
                <w:bCs/>
                <w:sz w:val="20"/>
                <w:szCs w:val="20"/>
              </w:rPr>
              <w:t xml:space="preserve"> un  piemērot LTV un LR veidoto saturu LSM.lv un sociālo mediju vajadzībām,  lai veicinātu sabiedrībā zinātpratību, kas palīdz izvērtēt realitāti un trenēt kritiskās domāšanas iemaņas.</w:t>
            </w:r>
          </w:p>
          <w:p w14:paraId="6244804C" w14:textId="77777777" w:rsidR="00141D5C" w:rsidRPr="00260A69" w:rsidRDefault="00141D5C" w:rsidP="00141D5C">
            <w:pPr>
              <w:widowControl w:val="0"/>
              <w:autoSpaceDE w:val="0"/>
              <w:autoSpaceDN w:val="0"/>
              <w:jc w:val="both"/>
              <w:rPr>
                <w:rFonts w:ascii="Times New Roman" w:eastAsia="Calibri" w:hAnsi="Times New Roman" w:cs="Times New Roman"/>
                <w:bCs/>
                <w:sz w:val="20"/>
                <w:szCs w:val="20"/>
              </w:rPr>
            </w:pPr>
          </w:p>
          <w:p w14:paraId="78FACCCE"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bCs/>
                <w:sz w:val="20"/>
                <w:szCs w:val="20"/>
              </w:rPr>
              <w:t>Zinātnei un tehnoloģijām, to vidū arī sociālo zinātņu atklājumiem (metodes, pētniecības jomas un jautājumi) veltīts regulārs un padziļināts saturs.</w:t>
            </w:r>
          </w:p>
        </w:tc>
        <w:tc>
          <w:tcPr>
            <w:tcW w:w="47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8FFBF0"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Palielināt  zinātnei un tehnoloģijām veltītu satura vienību skaitu par 3 %, salīdzinot ar 2021. gadu.</w:t>
            </w:r>
          </w:p>
          <w:p w14:paraId="33A549F1" w14:textId="77777777" w:rsidR="00CB6DBD" w:rsidRDefault="00CB6DBD" w:rsidP="00141D5C">
            <w:pPr>
              <w:widowControl w:val="0"/>
              <w:autoSpaceDE w:val="0"/>
              <w:autoSpaceDN w:val="0"/>
              <w:jc w:val="both"/>
              <w:rPr>
                <w:rFonts w:ascii="Times New Roman" w:eastAsia="Calibri" w:hAnsi="Times New Roman" w:cs="Times New Roman"/>
                <w:sz w:val="20"/>
                <w:szCs w:val="20"/>
              </w:rPr>
            </w:pPr>
          </w:p>
          <w:p w14:paraId="47A5E341" w14:textId="77777777" w:rsidR="00CB6DBD" w:rsidRDefault="00CB6DBD" w:rsidP="00141D5C">
            <w:pPr>
              <w:widowControl w:val="0"/>
              <w:autoSpaceDE w:val="0"/>
              <w:autoSpaceDN w:val="0"/>
              <w:jc w:val="both"/>
              <w:rPr>
                <w:rFonts w:ascii="Times New Roman" w:eastAsia="Calibri" w:hAnsi="Times New Roman" w:cs="Times New Roman"/>
                <w:sz w:val="20"/>
                <w:szCs w:val="20"/>
              </w:rPr>
            </w:pPr>
          </w:p>
          <w:p w14:paraId="650BD8DE" w14:textId="77777777" w:rsidR="00CB6DBD" w:rsidRDefault="00CB6DBD" w:rsidP="00141D5C">
            <w:pPr>
              <w:widowControl w:val="0"/>
              <w:autoSpaceDE w:val="0"/>
              <w:autoSpaceDN w:val="0"/>
              <w:jc w:val="both"/>
              <w:rPr>
                <w:rFonts w:ascii="Times New Roman" w:eastAsia="Calibri" w:hAnsi="Times New Roman" w:cs="Times New Roman"/>
                <w:sz w:val="20"/>
                <w:szCs w:val="20"/>
              </w:rPr>
            </w:pPr>
          </w:p>
          <w:p w14:paraId="155D2E6E" w14:textId="77777777" w:rsidR="00CB6DBD" w:rsidRDefault="00CB6DBD" w:rsidP="00141D5C">
            <w:pPr>
              <w:widowControl w:val="0"/>
              <w:autoSpaceDE w:val="0"/>
              <w:autoSpaceDN w:val="0"/>
              <w:jc w:val="both"/>
              <w:rPr>
                <w:rFonts w:ascii="Times New Roman" w:eastAsia="Calibri" w:hAnsi="Times New Roman" w:cs="Times New Roman"/>
                <w:sz w:val="20"/>
                <w:szCs w:val="20"/>
              </w:rPr>
            </w:pPr>
          </w:p>
          <w:p w14:paraId="304EC324" w14:textId="77777777" w:rsidR="00CB6DBD" w:rsidRDefault="00CB6DBD" w:rsidP="00141D5C">
            <w:pPr>
              <w:widowControl w:val="0"/>
              <w:autoSpaceDE w:val="0"/>
              <w:autoSpaceDN w:val="0"/>
              <w:jc w:val="both"/>
              <w:rPr>
                <w:rFonts w:ascii="Times New Roman" w:eastAsia="Calibri" w:hAnsi="Times New Roman" w:cs="Times New Roman"/>
                <w:sz w:val="20"/>
                <w:szCs w:val="20"/>
              </w:rPr>
            </w:pPr>
          </w:p>
          <w:p w14:paraId="44FCE049" w14:textId="32CAFCBE" w:rsidR="00141D5C" w:rsidRPr="00260A69" w:rsidRDefault="00141D5C" w:rsidP="00141D5C">
            <w:pPr>
              <w:widowControl w:val="0"/>
              <w:autoSpaceDE w:val="0"/>
              <w:autoSpaceDN w:val="0"/>
              <w:jc w:val="both"/>
              <w:rPr>
                <w:rFonts w:ascii="Times New Roman" w:eastAsia="Calibri" w:hAnsi="Times New Roman" w:cs="Times New Roman"/>
                <w:b/>
                <w:bCs/>
                <w:color w:val="FF0000"/>
                <w:sz w:val="20"/>
                <w:szCs w:val="20"/>
              </w:rPr>
            </w:pPr>
            <w:r w:rsidRPr="00260A69">
              <w:rPr>
                <w:rFonts w:ascii="Times New Roman" w:eastAsia="Calibri" w:hAnsi="Times New Roman" w:cs="Times New Roman"/>
                <w:sz w:val="20"/>
                <w:szCs w:val="20"/>
              </w:rPr>
              <w:t>Tematika: Turpināt pilnveidot nodalītu zinātnes un tehnoloģiju tematikām veltīta integrētā satura uzskaiti un rezultatīvo rādītāju analīzi.</w:t>
            </w:r>
          </w:p>
        </w:tc>
      </w:tr>
      <w:tr w:rsidR="00141D5C" w:rsidRPr="00260A69" w14:paraId="7B464463" w14:textId="77777777" w:rsidTr="00EC05ED">
        <w:trPr>
          <w:cantSplit/>
          <w:trHeight w:val="1134"/>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14:paraId="74F7B07D" w14:textId="77777777" w:rsidR="00141D5C" w:rsidRPr="00260A69" w:rsidRDefault="00141D5C" w:rsidP="00141D5C">
            <w:pPr>
              <w:widowControl w:val="0"/>
              <w:autoSpaceDE w:val="0"/>
              <w:autoSpaceDN w:val="0"/>
              <w:ind w:left="113" w:right="113"/>
              <w:jc w:val="center"/>
              <w:rPr>
                <w:rFonts w:ascii="Times New Roman" w:eastAsia="Calibri" w:hAnsi="Times New Roman" w:cs="Times New Roman"/>
                <w:sz w:val="20"/>
                <w:szCs w:val="20"/>
              </w:rPr>
            </w:pPr>
            <w:r w:rsidRPr="00260A69">
              <w:rPr>
                <w:rFonts w:ascii="Times New Roman" w:eastAsia="Calibri" w:hAnsi="Times New Roman" w:cs="Times New Roman"/>
                <w:sz w:val="20"/>
                <w:szCs w:val="20"/>
              </w:rPr>
              <w:t>Izpilde</w:t>
            </w:r>
          </w:p>
        </w:tc>
        <w:tc>
          <w:tcPr>
            <w:tcW w:w="8352"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D3AAF82" w14:textId="77777777" w:rsidR="00141D5C" w:rsidRPr="00CB6DBD" w:rsidRDefault="00141D5C" w:rsidP="00141D5C">
            <w:pPr>
              <w:widowControl w:val="0"/>
              <w:autoSpaceDE w:val="0"/>
              <w:autoSpaceDN w:val="0"/>
              <w:jc w:val="both"/>
              <w:rPr>
                <w:rFonts w:ascii="Times New Roman" w:eastAsia="Calibri" w:hAnsi="Times New Roman" w:cs="Times New Roman"/>
                <w:bCs/>
                <w:sz w:val="20"/>
                <w:szCs w:val="20"/>
              </w:rPr>
            </w:pPr>
            <w:r w:rsidRPr="00CB6DBD">
              <w:rPr>
                <w:rFonts w:ascii="Times New Roman" w:eastAsia="Calibri" w:hAnsi="Times New Roman" w:cs="Times New Roman"/>
                <w:bCs/>
                <w:sz w:val="20"/>
                <w:szCs w:val="20"/>
              </w:rPr>
              <w:t xml:space="preserve">Piesaistīts jauns autors tehnoloģiju tematikā. Īstenota satura sērija par dabaszinību un fizikas mācīšanu skolās.  </w:t>
            </w:r>
          </w:p>
          <w:p w14:paraId="2F6BF10F" w14:textId="77777777" w:rsidR="00141D5C" w:rsidRPr="00CB6DBD" w:rsidRDefault="00141D5C" w:rsidP="00141D5C">
            <w:pPr>
              <w:widowControl w:val="0"/>
              <w:autoSpaceDE w:val="0"/>
              <w:autoSpaceDN w:val="0"/>
              <w:jc w:val="both"/>
              <w:rPr>
                <w:rFonts w:ascii="Times New Roman" w:eastAsia="Calibri" w:hAnsi="Times New Roman" w:cs="Times New Roman"/>
                <w:bCs/>
                <w:sz w:val="20"/>
                <w:szCs w:val="20"/>
              </w:rPr>
            </w:pPr>
            <w:r w:rsidRPr="00CB6DBD">
              <w:rPr>
                <w:rFonts w:ascii="Times New Roman" w:eastAsia="Calibri" w:hAnsi="Times New Roman" w:cs="Times New Roman"/>
                <w:bCs/>
                <w:sz w:val="20"/>
                <w:szCs w:val="20"/>
              </w:rPr>
              <w:t>Piesaistīts kompetents autors (Mārcis Auziņš) zinātnes tematikas aptvērumam.</w:t>
            </w:r>
          </w:p>
          <w:p w14:paraId="5B0B9654" w14:textId="77777777" w:rsidR="00141D5C" w:rsidRPr="00CB6DBD" w:rsidRDefault="00141D5C" w:rsidP="00141D5C">
            <w:pPr>
              <w:widowControl w:val="0"/>
              <w:autoSpaceDE w:val="0"/>
              <w:autoSpaceDN w:val="0"/>
              <w:jc w:val="both"/>
              <w:rPr>
                <w:rFonts w:ascii="Times New Roman" w:eastAsia="Calibri" w:hAnsi="Times New Roman" w:cs="Times New Roman"/>
                <w:bCs/>
                <w:sz w:val="20"/>
                <w:szCs w:val="20"/>
              </w:rPr>
            </w:pPr>
            <w:r w:rsidRPr="00CB6DBD">
              <w:rPr>
                <w:rFonts w:ascii="Times New Roman" w:eastAsia="Calibri" w:hAnsi="Times New Roman" w:cs="Times New Roman"/>
                <w:bCs/>
                <w:sz w:val="20"/>
                <w:szCs w:val="20"/>
              </w:rPr>
              <w:t xml:space="preserve">Veidota sadarbība ar augstskolām, pētniecības institūtiem, atsevišķiem pētniekiem par viņu pētījumu prezentāciju video tiešraižu atspoguļojumā LSM.lv. </w:t>
            </w:r>
          </w:p>
          <w:p w14:paraId="2E5EA444" w14:textId="3468A5D9" w:rsidR="00141D5C" w:rsidRPr="00CB6DBD" w:rsidRDefault="00141D5C" w:rsidP="00141D5C">
            <w:pPr>
              <w:widowControl w:val="0"/>
              <w:autoSpaceDE w:val="0"/>
              <w:autoSpaceDN w:val="0"/>
              <w:jc w:val="both"/>
              <w:rPr>
                <w:rFonts w:ascii="Times New Roman" w:eastAsia="Calibri" w:hAnsi="Times New Roman" w:cs="Times New Roman"/>
                <w:bCs/>
                <w:sz w:val="20"/>
                <w:szCs w:val="20"/>
              </w:rPr>
            </w:pPr>
            <w:r w:rsidRPr="00CB6DBD">
              <w:rPr>
                <w:rFonts w:ascii="Times New Roman" w:eastAsia="Calibri" w:hAnsi="Times New Roman" w:cs="Times New Roman"/>
                <w:bCs/>
                <w:sz w:val="20"/>
                <w:szCs w:val="20"/>
              </w:rPr>
              <w:t xml:space="preserve">Attīstīts ziņu satura kanāls </w:t>
            </w:r>
            <w:r w:rsidRPr="00CB6DBD">
              <w:rPr>
                <w:rFonts w:ascii="Times New Roman" w:eastAsia="Calibri" w:hAnsi="Times New Roman" w:cs="Times New Roman"/>
                <w:bCs/>
                <w:i/>
                <w:iCs/>
                <w:sz w:val="20"/>
                <w:szCs w:val="20"/>
              </w:rPr>
              <w:t>TikTok</w:t>
            </w:r>
            <w:r w:rsidRPr="00CB6DBD">
              <w:rPr>
                <w:rFonts w:ascii="Times New Roman" w:eastAsia="Calibri" w:hAnsi="Times New Roman" w:cs="Times New Roman"/>
                <w:bCs/>
                <w:sz w:val="20"/>
                <w:szCs w:val="20"/>
              </w:rPr>
              <w:t xml:space="preserve"> platformā, izmantojot gan oriģinālsaturu, gan citos kanālos neizmantoto LTV video oriģinālsaturu. Atšķirībā no </w:t>
            </w:r>
            <w:r w:rsidRPr="00CB6DBD">
              <w:rPr>
                <w:rFonts w:ascii="Times New Roman" w:eastAsia="Calibri" w:hAnsi="Times New Roman" w:cs="Times New Roman"/>
                <w:bCs/>
                <w:i/>
                <w:iCs/>
                <w:sz w:val="20"/>
                <w:szCs w:val="20"/>
              </w:rPr>
              <w:t>TikTok</w:t>
            </w:r>
            <w:r w:rsidRPr="00CB6DBD">
              <w:rPr>
                <w:rFonts w:ascii="Times New Roman" w:eastAsia="Calibri" w:hAnsi="Times New Roman" w:cs="Times New Roman"/>
                <w:bCs/>
                <w:sz w:val="20"/>
                <w:szCs w:val="20"/>
              </w:rPr>
              <w:t xml:space="preserve"> ierastā žanra, šajā kanālā publicēts tāds saturs, kas palīdz veicināt izpratni par aktuālajiem procesiem steidzīgajā ikdienā. Tāda pati stratēģija turpināta arī </w:t>
            </w:r>
            <w:r w:rsidRPr="00CB6DBD">
              <w:rPr>
                <w:rFonts w:ascii="Times New Roman" w:eastAsia="Calibri" w:hAnsi="Times New Roman" w:cs="Times New Roman"/>
                <w:bCs/>
                <w:i/>
                <w:iCs/>
                <w:sz w:val="20"/>
                <w:szCs w:val="20"/>
              </w:rPr>
              <w:t>Instagram</w:t>
            </w:r>
            <w:r w:rsidRPr="00CB6DBD">
              <w:rPr>
                <w:rFonts w:ascii="Times New Roman" w:eastAsia="Calibri" w:hAnsi="Times New Roman" w:cs="Times New Roman"/>
                <w:bCs/>
                <w:sz w:val="20"/>
                <w:szCs w:val="20"/>
              </w:rPr>
              <w:t xml:space="preserve"> vidē, kur veidoti oriģinālapskati par aktuālāko Ukrainā un Latvijā.</w:t>
            </w:r>
          </w:p>
          <w:p w14:paraId="7FD08FDA" w14:textId="77777777" w:rsidR="00141D5C" w:rsidRPr="00CB6DBD" w:rsidRDefault="00141D5C" w:rsidP="00141D5C">
            <w:pPr>
              <w:widowControl w:val="0"/>
              <w:autoSpaceDE w:val="0"/>
              <w:autoSpaceDN w:val="0"/>
              <w:jc w:val="both"/>
              <w:rPr>
                <w:rFonts w:ascii="Times New Roman" w:eastAsia="Calibri" w:hAnsi="Times New Roman" w:cs="Times New Roman"/>
                <w:sz w:val="20"/>
                <w:szCs w:val="20"/>
              </w:rPr>
            </w:pPr>
            <w:r w:rsidRPr="00CB6DBD">
              <w:rPr>
                <w:rFonts w:ascii="Times New Roman" w:eastAsia="Calibri" w:hAnsi="Times New Roman" w:cs="Times New Roman"/>
                <w:bCs/>
                <w:sz w:val="20"/>
                <w:szCs w:val="20"/>
              </w:rPr>
              <w:t>Zinātnei un tehnoloģijām veltītas 373 satura vienības</w:t>
            </w:r>
            <w:r w:rsidRPr="00CB6DBD">
              <w:rPr>
                <w:rFonts w:ascii="Times New Roman" w:eastAsia="Calibri" w:hAnsi="Times New Roman" w:cs="Times New Roman"/>
                <w:sz w:val="20"/>
                <w:szCs w:val="20"/>
              </w:rPr>
              <w:t>, bet 160 – izglītības tematikai.</w:t>
            </w:r>
          </w:p>
          <w:p w14:paraId="7F2BA583" w14:textId="77777777" w:rsidR="00141D5C" w:rsidRPr="00CB6DBD" w:rsidRDefault="00141D5C" w:rsidP="00141D5C">
            <w:pPr>
              <w:widowControl w:val="0"/>
              <w:autoSpaceDE w:val="0"/>
              <w:autoSpaceDN w:val="0"/>
              <w:jc w:val="both"/>
              <w:rPr>
                <w:rFonts w:ascii="Times New Roman" w:hAnsi="Times New Roman" w:cs="Times New Roman"/>
                <w:color w:val="333333"/>
                <w:sz w:val="20"/>
                <w:szCs w:val="20"/>
                <w:shd w:val="clear" w:color="auto" w:fill="F5F5F5"/>
              </w:rPr>
            </w:pPr>
            <w:r w:rsidRPr="00CB6DBD">
              <w:rPr>
                <w:rFonts w:ascii="Times New Roman" w:hAnsi="Times New Roman" w:cs="Times New Roman"/>
                <w:sz w:val="20"/>
                <w:szCs w:val="20"/>
              </w:rPr>
              <w:t xml:space="preserve">2021. gadā </w:t>
            </w:r>
            <w:r w:rsidRPr="00CB6DBD">
              <w:rPr>
                <w:rFonts w:ascii="Times New Roman" w:hAnsi="Times New Roman" w:cs="Times New Roman"/>
                <w:color w:val="333333"/>
                <w:sz w:val="20"/>
                <w:szCs w:val="20"/>
                <w:shd w:val="clear" w:color="auto" w:fill="F5F5F5"/>
              </w:rPr>
              <w:t>391 Zinātne un tehnoloģijas. 164 – Izglītības tēma.</w:t>
            </w:r>
          </w:p>
          <w:p w14:paraId="48799497" w14:textId="2DAF52E5" w:rsidR="00141D5C" w:rsidRPr="00CB6DBD" w:rsidRDefault="00141D5C" w:rsidP="00141D5C">
            <w:pPr>
              <w:widowControl w:val="0"/>
              <w:autoSpaceDE w:val="0"/>
              <w:autoSpaceDN w:val="0"/>
              <w:jc w:val="both"/>
              <w:rPr>
                <w:rFonts w:ascii="Times New Roman" w:eastAsia="Calibri" w:hAnsi="Times New Roman" w:cs="Times New Roman"/>
                <w:b/>
                <w:bCs/>
                <w:i/>
                <w:iCs/>
              </w:rPr>
            </w:pPr>
            <w:r w:rsidRPr="00CB6DBD">
              <w:rPr>
                <w:rFonts w:ascii="Times New Roman" w:hAnsi="Times New Roman" w:cs="Times New Roman"/>
                <w:b/>
                <w:bCs/>
                <w:i/>
                <w:iCs/>
                <w:color w:val="333333"/>
                <w:shd w:val="clear" w:color="auto" w:fill="F5F5F5"/>
              </w:rPr>
              <w:t>Padomes vērtējums: Daļēji izpildīts</w:t>
            </w:r>
          </w:p>
        </w:tc>
      </w:tr>
      <w:tr w:rsidR="00141D5C" w:rsidRPr="00260A69" w14:paraId="271155E3" w14:textId="77777777" w:rsidTr="00EC05ED">
        <w:trPr>
          <w:trHeight w:val="315"/>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1BA7A82" w14:textId="77777777" w:rsidR="00141D5C" w:rsidRPr="00260A69" w:rsidRDefault="00141D5C" w:rsidP="00141D5C">
            <w:pPr>
              <w:widowControl w:val="0"/>
              <w:autoSpaceDE w:val="0"/>
              <w:autoSpaceDN w:val="0"/>
              <w:jc w:val="center"/>
              <w:rPr>
                <w:rFonts w:ascii="Times New Roman" w:eastAsia="Calibri" w:hAnsi="Times New Roman" w:cs="Times New Roman"/>
                <w:sz w:val="20"/>
                <w:szCs w:val="20"/>
              </w:rPr>
            </w:pPr>
            <w:r w:rsidRPr="00260A69">
              <w:rPr>
                <w:rFonts w:ascii="Times New Roman" w:eastAsia="Calibri" w:hAnsi="Times New Roman" w:cs="Times New Roman"/>
                <w:sz w:val="20"/>
                <w:szCs w:val="20"/>
              </w:rPr>
              <w:t>2</w:t>
            </w:r>
          </w:p>
        </w:tc>
        <w:tc>
          <w:tcPr>
            <w:tcW w:w="36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9FAA078"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LSM.lv attīstīt  savu  oriģinālsaturu un  piemērot LTV un LR veidoto saturu LSM.lv un sociālo tīklu vajadzībām,  lai veicinātu sabiedrībā finanšu pratību.</w:t>
            </w:r>
          </w:p>
        </w:tc>
        <w:tc>
          <w:tcPr>
            <w:tcW w:w="47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EB143B"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2022: izveidot jaunu satura projektu.</w:t>
            </w:r>
          </w:p>
          <w:p w14:paraId="3B73DFFE"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p>
          <w:p w14:paraId="6764F4D4" w14:textId="77777777" w:rsidR="00141D5C" w:rsidRPr="00260A69" w:rsidRDefault="00141D5C" w:rsidP="00141D5C">
            <w:pPr>
              <w:widowControl w:val="0"/>
              <w:autoSpaceDE w:val="0"/>
              <w:autoSpaceDN w:val="0"/>
              <w:jc w:val="both"/>
              <w:rPr>
                <w:rFonts w:ascii="Times New Roman" w:eastAsia="Calibri" w:hAnsi="Times New Roman" w:cs="Times New Roman"/>
                <w:b/>
                <w:bCs/>
                <w:sz w:val="20"/>
                <w:szCs w:val="20"/>
              </w:rPr>
            </w:pPr>
            <w:r w:rsidRPr="00260A69">
              <w:rPr>
                <w:rFonts w:ascii="Times New Roman" w:eastAsia="Calibri" w:hAnsi="Times New Roman" w:cs="Times New Roman"/>
                <w:sz w:val="20"/>
                <w:szCs w:val="20"/>
              </w:rPr>
              <w:t>Tematika: turpināt pilnveidot  finanšu pratībai veltīta   integrētā satura uzskaiti un rezultatīvo rādītāju analīzi.</w:t>
            </w:r>
          </w:p>
        </w:tc>
      </w:tr>
      <w:tr w:rsidR="00141D5C" w:rsidRPr="00260A69" w14:paraId="613226DD" w14:textId="77777777" w:rsidTr="00EC05ED">
        <w:trPr>
          <w:cantSplit/>
          <w:trHeight w:val="1134"/>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14:paraId="5F18BC61" w14:textId="77777777" w:rsidR="00141D5C" w:rsidRPr="00260A69" w:rsidRDefault="00141D5C" w:rsidP="00141D5C">
            <w:pPr>
              <w:widowControl w:val="0"/>
              <w:autoSpaceDE w:val="0"/>
              <w:autoSpaceDN w:val="0"/>
              <w:ind w:left="113" w:right="113"/>
              <w:jc w:val="center"/>
              <w:rPr>
                <w:rFonts w:ascii="Times New Roman" w:eastAsia="Calibri" w:hAnsi="Times New Roman" w:cs="Times New Roman"/>
                <w:sz w:val="20"/>
                <w:szCs w:val="20"/>
              </w:rPr>
            </w:pPr>
            <w:r w:rsidRPr="00260A69">
              <w:rPr>
                <w:rFonts w:ascii="Times New Roman" w:eastAsia="Calibri" w:hAnsi="Times New Roman" w:cs="Times New Roman"/>
                <w:sz w:val="20"/>
                <w:szCs w:val="20"/>
              </w:rPr>
              <w:t>Izpilde</w:t>
            </w:r>
          </w:p>
        </w:tc>
        <w:tc>
          <w:tcPr>
            <w:tcW w:w="8352"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F73561" w14:textId="7573E03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Finanšu pratības nedēļā sadarbībā ar Patērētāju tiesību aizsardzības centru (PTAC) publicēti praktiski padomi par finanšu pratības jautājumiem, padomi ģimenes budžeta izveidei, pārraidītas finanšu pratības jautājumiem veltītas diskusijas. Izveidots tests par dzīvības apdrošināšanu, sadarbība ar Finanšu izlūkošanas dienestu (FID) izvietoti materiāli jauniešiem.</w:t>
            </w:r>
          </w:p>
          <w:p w14:paraId="7E06BB0F" w14:textId="77777777" w:rsidR="00CB6DBD" w:rsidRDefault="00CB6DBD" w:rsidP="00141D5C">
            <w:pPr>
              <w:widowControl w:val="0"/>
              <w:autoSpaceDE w:val="0"/>
              <w:autoSpaceDN w:val="0"/>
              <w:jc w:val="both"/>
              <w:rPr>
                <w:rFonts w:ascii="Times New Roman" w:eastAsia="Calibri" w:hAnsi="Times New Roman" w:cs="Times New Roman"/>
                <w:sz w:val="20"/>
                <w:szCs w:val="20"/>
              </w:rPr>
            </w:pPr>
          </w:p>
          <w:p w14:paraId="5BC7B037" w14:textId="796DA2AD"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Kopumā finanšu pratības tēmā publicētas 68 satura vienības.</w:t>
            </w:r>
          </w:p>
          <w:p w14:paraId="16C00FFD" w14:textId="77777777" w:rsidR="00141D5C" w:rsidRPr="00260A69" w:rsidRDefault="00141D5C" w:rsidP="00141D5C">
            <w:pPr>
              <w:widowControl w:val="0"/>
              <w:autoSpaceDE w:val="0"/>
              <w:autoSpaceDN w:val="0"/>
              <w:jc w:val="both"/>
              <w:rPr>
                <w:rFonts w:ascii="Times New Roman" w:eastAsia="Calibri" w:hAnsi="Times New Roman" w:cs="Times New Roman"/>
                <w:b/>
                <w:bCs/>
                <w:i/>
                <w:iCs/>
              </w:rPr>
            </w:pPr>
            <w:r w:rsidRPr="00260A69">
              <w:rPr>
                <w:rFonts w:ascii="Times New Roman" w:eastAsia="Calibri" w:hAnsi="Times New Roman" w:cs="Times New Roman"/>
                <w:b/>
                <w:bCs/>
                <w:i/>
                <w:iCs/>
              </w:rPr>
              <w:t>Padomes vērtējums: Izpildīts</w:t>
            </w:r>
          </w:p>
        </w:tc>
      </w:tr>
      <w:tr w:rsidR="00141D5C" w:rsidRPr="00260A69" w14:paraId="7AC7403F" w14:textId="77777777" w:rsidTr="00EC05ED">
        <w:trPr>
          <w:trHeight w:val="315"/>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C09D0D6" w14:textId="77777777" w:rsidR="00141D5C" w:rsidRPr="00260A69" w:rsidRDefault="00141D5C" w:rsidP="00141D5C">
            <w:pPr>
              <w:widowControl w:val="0"/>
              <w:autoSpaceDE w:val="0"/>
              <w:autoSpaceDN w:val="0"/>
              <w:jc w:val="center"/>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3</w:t>
            </w:r>
          </w:p>
        </w:tc>
        <w:tc>
          <w:tcPr>
            <w:tcW w:w="36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F9D98CD"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LSM.lv attīstīt savu oriģinālsaturu un piemērot LTV un LR veidoto saturu LSM.lv un sociālo tīklu vajadzībām,  lai veicinātu sabiedrībā izpratni par sabiedrības veselību un veselības aprūpes sistēmu</w:t>
            </w:r>
          </w:p>
        </w:tc>
        <w:tc>
          <w:tcPr>
            <w:tcW w:w="47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FBE25D"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r w:rsidRPr="00260A69">
              <w:rPr>
                <w:rFonts w:ascii="Times New Roman" w:hAnsi="Times New Roman" w:cs="Times New Roman"/>
                <w:bCs/>
                <w:color w:val="000000" w:themeColor="text1"/>
                <w:sz w:val="20"/>
                <w:szCs w:val="20"/>
              </w:rPr>
              <w:t>2022: izveidot jaunu satura projektu.</w:t>
            </w:r>
          </w:p>
          <w:p w14:paraId="6927E738"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p>
          <w:p w14:paraId="3ADE3C97" w14:textId="77777777" w:rsidR="00141D5C" w:rsidRPr="00260A69" w:rsidRDefault="00141D5C" w:rsidP="00141D5C">
            <w:pPr>
              <w:widowControl w:val="0"/>
              <w:autoSpaceDE w:val="0"/>
              <w:autoSpaceDN w:val="0"/>
              <w:jc w:val="both"/>
              <w:rPr>
                <w:rFonts w:ascii="Times New Roman" w:hAnsi="Times New Roman" w:cs="Times New Roman"/>
                <w:bCs/>
                <w:color w:val="000000" w:themeColor="text1"/>
                <w:sz w:val="20"/>
                <w:szCs w:val="20"/>
              </w:rPr>
            </w:pPr>
            <w:r w:rsidRPr="00260A69">
              <w:rPr>
                <w:rFonts w:ascii="Times New Roman" w:hAnsi="Times New Roman" w:cs="Times New Roman"/>
                <w:bCs/>
                <w:color w:val="000000" w:themeColor="text1"/>
                <w:sz w:val="20"/>
                <w:szCs w:val="20"/>
              </w:rPr>
              <w:t>Tematika: turpināt pilnveidot  sabiedrības veselībai  veltīta   integrētā satura uzskaiti un rezultatīvo rādītāju analīzi.</w:t>
            </w:r>
          </w:p>
        </w:tc>
      </w:tr>
      <w:tr w:rsidR="00141D5C" w:rsidRPr="00260A69" w14:paraId="4C3DE237" w14:textId="77777777" w:rsidTr="00EC05ED">
        <w:trPr>
          <w:cantSplit/>
          <w:trHeight w:val="405"/>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14:paraId="48F8B775" w14:textId="77777777" w:rsidR="00141D5C" w:rsidRPr="00260A69" w:rsidRDefault="00141D5C" w:rsidP="00141D5C">
            <w:pPr>
              <w:widowControl w:val="0"/>
              <w:autoSpaceDE w:val="0"/>
              <w:autoSpaceDN w:val="0"/>
              <w:ind w:left="113" w:right="113"/>
              <w:jc w:val="center"/>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Izpilde</w:t>
            </w:r>
          </w:p>
        </w:tc>
        <w:tc>
          <w:tcPr>
            <w:tcW w:w="8352"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8A2E60A" w14:textId="77777777" w:rsidR="00141D5C" w:rsidRPr="00260A69" w:rsidRDefault="00141D5C" w:rsidP="00141D5C">
            <w:pPr>
              <w:autoSpaceDE w:val="0"/>
              <w:autoSpaceDN w:val="0"/>
              <w:adjustRightInd w:val="0"/>
              <w:jc w:val="both"/>
              <w:rPr>
                <w:rFonts w:ascii="Times New Roman" w:eastAsia="Calibri" w:hAnsi="Times New Roman" w:cs="Times New Roman"/>
                <w:bCs/>
                <w:color w:val="000000"/>
                <w:sz w:val="20"/>
                <w:szCs w:val="20"/>
              </w:rPr>
            </w:pPr>
            <w:r w:rsidRPr="00260A69">
              <w:rPr>
                <w:rFonts w:ascii="Times New Roman" w:hAnsi="Times New Roman" w:cs="Times New Roman"/>
                <w:bCs/>
                <w:color w:val="000000"/>
                <w:sz w:val="20"/>
                <w:szCs w:val="20"/>
              </w:rPr>
              <w:t>Piesaistīta autore  Ksenija Andrijanova, kura veido saturu par veselīgas ēšanas paradumu veidošanu, sadarbība tiek turpināta.</w:t>
            </w:r>
            <w:r w:rsidRPr="00260A69">
              <w:rPr>
                <w:rFonts w:ascii="Times New Roman" w:hAnsi="Times New Roman" w:cs="Times New Roman"/>
                <w:bCs/>
                <w:color w:val="000000"/>
                <w:sz w:val="20"/>
                <w:szCs w:val="20"/>
                <w:vertAlign w:val="superscript"/>
              </w:rPr>
              <w:footnoteReference w:id="9"/>
            </w:r>
            <w:r w:rsidRPr="00260A69">
              <w:rPr>
                <w:rFonts w:ascii="Times New Roman" w:hAnsi="Times New Roman" w:cs="Times New Roman"/>
                <w:bCs/>
                <w:color w:val="000000"/>
                <w:sz w:val="20"/>
                <w:szCs w:val="20"/>
              </w:rPr>
              <w:t xml:space="preserve"> </w:t>
            </w:r>
          </w:p>
          <w:p w14:paraId="6C5FBBA3" w14:textId="77777777" w:rsidR="00141D5C" w:rsidRPr="00260A69" w:rsidRDefault="00141D5C" w:rsidP="00141D5C">
            <w:pPr>
              <w:autoSpaceDE w:val="0"/>
              <w:autoSpaceDN w:val="0"/>
              <w:adjustRightInd w:val="0"/>
              <w:spacing w:line="276" w:lineRule="auto"/>
              <w:jc w:val="both"/>
              <w:rPr>
                <w:rFonts w:ascii="Times New Roman" w:hAnsi="Times New Roman" w:cs="Times New Roman"/>
                <w:bCs/>
                <w:color w:val="000000"/>
                <w:sz w:val="20"/>
                <w:szCs w:val="20"/>
              </w:rPr>
            </w:pPr>
            <w:r w:rsidRPr="00260A69">
              <w:rPr>
                <w:rFonts w:ascii="Times New Roman" w:hAnsi="Times New Roman" w:cs="Times New Roman"/>
                <w:bCs/>
                <w:color w:val="000000"/>
                <w:sz w:val="20"/>
                <w:szCs w:val="20"/>
              </w:rPr>
              <w:t>2022. gadā veidots plašs kopprojekts “Zeme, kur dzer”, kas skāra Latvijā tik aktuālo alkoholisma problemātiku.</w:t>
            </w:r>
            <w:r w:rsidRPr="00260A69">
              <w:rPr>
                <w:rFonts w:ascii="Times New Roman" w:hAnsi="Times New Roman" w:cs="Times New Roman"/>
                <w:bCs/>
                <w:color w:val="000000"/>
                <w:sz w:val="20"/>
                <w:szCs w:val="20"/>
                <w:vertAlign w:val="superscript"/>
              </w:rPr>
              <w:footnoteReference w:id="10"/>
            </w:r>
            <w:r w:rsidRPr="00260A69">
              <w:rPr>
                <w:rFonts w:ascii="Times New Roman" w:hAnsi="Times New Roman" w:cs="Times New Roman"/>
                <w:bCs/>
                <w:color w:val="000000"/>
                <w:sz w:val="20"/>
                <w:szCs w:val="20"/>
              </w:rPr>
              <w:t xml:space="preserve"> Tēma izvēlēta, lai uzlabotu sabiedrības veselību. Uzsākta ārstu padomu adaptācija portāla formātam no LR2 “Dzīvo vesels” sērijas, izveidota oriģinālsatura sērija par veselīgu uzturu bērniem.</w:t>
            </w:r>
            <w:r w:rsidRPr="00260A69">
              <w:rPr>
                <w:rFonts w:ascii="Times New Roman" w:hAnsi="Times New Roman" w:cs="Times New Roman"/>
                <w:bCs/>
                <w:color w:val="000000"/>
                <w:sz w:val="20"/>
                <w:szCs w:val="20"/>
                <w:vertAlign w:val="superscript"/>
              </w:rPr>
              <w:footnoteReference w:id="11"/>
            </w:r>
          </w:p>
          <w:p w14:paraId="2FAE4A49" w14:textId="77777777" w:rsidR="00141D5C" w:rsidRPr="00260A69" w:rsidRDefault="00141D5C" w:rsidP="00141D5C">
            <w:pPr>
              <w:autoSpaceDE w:val="0"/>
              <w:autoSpaceDN w:val="0"/>
              <w:adjustRightInd w:val="0"/>
              <w:jc w:val="both"/>
              <w:rPr>
                <w:rFonts w:ascii="Times New Roman" w:hAnsi="Times New Roman" w:cs="Times New Roman"/>
                <w:bCs/>
                <w:sz w:val="20"/>
                <w:szCs w:val="20"/>
              </w:rPr>
            </w:pPr>
            <w:r w:rsidRPr="00260A69">
              <w:rPr>
                <w:rFonts w:ascii="Times New Roman" w:hAnsi="Times New Roman" w:cs="Times New Roman"/>
                <w:bCs/>
                <w:sz w:val="20"/>
                <w:szCs w:val="20"/>
              </w:rPr>
              <w:br/>
              <w:t>Kopumā izveidotas 277 vienības.</w:t>
            </w:r>
          </w:p>
          <w:p w14:paraId="4C64A5EA" w14:textId="77777777" w:rsidR="00141D5C" w:rsidRPr="00260A69" w:rsidRDefault="00141D5C" w:rsidP="00141D5C">
            <w:pPr>
              <w:autoSpaceDE w:val="0"/>
              <w:autoSpaceDN w:val="0"/>
              <w:adjustRightInd w:val="0"/>
              <w:jc w:val="both"/>
              <w:rPr>
                <w:rFonts w:ascii="Times New Roman" w:hAnsi="Times New Roman" w:cs="Times New Roman"/>
                <w:b/>
                <w:i/>
                <w:iCs/>
              </w:rPr>
            </w:pPr>
            <w:r w:rsidRPr="00260A69">
              <w:rPr>
                <w:rFonts w:ascii="Times New Roman" w:hAnsi="Times New Roman" w:cs="Times New Roman"/>
                <w:b/>
                <w:i/>
                <w:iCs/>
              </w:rPr>
              <w:t>Padomes vērtējums: Izpildīts</w:t>
            </w:r>
          </w:p>
        </w:tc>
      </w:tr>
      <w:tr w:rsidR="00141D5C" w:rsidRPr="00260A69" w14:paraId="68B73DF8" w14:textId="77777777" w:rsidTr="00EC05ED">
        <w:trPr>
          <w:trHeight w:val="315"/>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D1C3A82" w14:textId="77777777" w:rsidR="00141D5C" w:rsidRPr="00260A69" w:rsidRDefault="00141D5C" w:rsidP="00141D5C">
            <w:pPr>
              <w:widowControl w:val="0"/>
              <w:autoSpaceDE w:val="0"/>
              <w:autoSpaceDN w:val="0"/>
              <w:jc w:val="center"/>
              <w:rPr>
                <w:rFonts w:ascii="Times New Roman" w:eastAsia="Calibri" w:hAnsi="Times New Roman" w:cs="Times New Roman"/>
                <w:sz w:val="20"/>
                <w:szCs w:val="20"/>
              </w:rPr>
            </w:pPr>
            <w:r w:rsidRPr="00260A69">
              <w:rPr>
                <w:rFonts w:ascii="Times New Roman" w:eastAsia="Calibri" w:hAnsi="Times New Roman" w:cs="Times New Roman"/>
                <w:sz w:val="20"/>
                <w:szCs w:val="20"/>
              </w:rPr>
              <w:t>4</w:t>
            </w:r>
          </w:p>
        </w:tc>
        <w:tc>
          <w:tcPr>
            <w:tcW w:w="36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EFD87F6"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LSM.lv attīstīt  savu  oriģinālsaturu un  piemērot LTV un LR veidoto saturu LSM.lv un sociālo tīklu vajadzībām,  lai veicinātu sabiedrībā medijpratību.</w:t>
            </w:r>
          </w:p>
        </w:tc>
        <w:tc>
          <w:tcPr>
            <w:tcW w:w="47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55B03A"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Regulārs saturs medijpratības veicināšanai: ne mazāk kā 2021. gadā. </w:t>
            </w:r>
          </w:p>
          <w:p w14:paraId="35565BF7"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p>
          <w:p w14:paraId="4D12E3BA" w14:textId="77777777" w:rsidR="00141D5C" w:rsidRPr="00260A69" w:rsidRDefault="00141D5C" w:rsidP="00141D5C">
            <w:pPr>
              <w:widowControl w:val="0"/>
              <w:autoSpaceDE w:val="0"/>
              <w:autoSpaceDN w:val="0"/>
              <w:jc w:val="both"/>
              <w:rPr>
                <w:rFonts w:ascii="Times New Roman" w:eastAsia="Calibri" w:hAnsi="Times New Roman" w:cs="Times New Roman"/>
                <w:b/>
                <w:bCs/>
                <w:color w:val="FF0000"/>
                <w:sz w:val="20"/>
                <w:szCs w:val="20"/>
              </w:rPr>
            </w:pPr>
            <w:r w:rsidRPr="00260A69">
              <w:rPr>
                <w:rFonts w:ascii="Times New Roman" w:eastAsia="Calibri" w:hAnsi="Times New Roman" w:cs="Times New Roman"/>
                <w:sz w:val="20"/>
                <w:szCs w:val="20"/>
              </w:rPr>
              <w:t>Tematika: turpināt pilnveidot  medijpratībai  veltīta   integrētā satura uzskaiti un rezultatīvo rādītāju analīzi.</w:t>
            </w:r>
          </w:p>
        </w:tc>
      </w:tr>
      <w:tr w:rsidR="00141D5C" w:rsidRPr="00260A69" w14:paraId="1BB55949" w14:textId="77777777" w:rsidTr="00EC05ED">
        <w:trPr>
          <w:cantSplit/>
          <w:trHeight w:val="1134"/>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14:paraId="58D14668" w14:textId="77777777" w:rsidR="00141D5C" w:rsidRPr="00260A69" w:rsidRDefault="00141D5C" w:rsidP="00141D5C">
            <w:pPr>
              <w:widowControl w:val="0"/>
              <w:autoSpaceDE w:val="0"/>
              <w:autoSpaceDN w:val="0"/>
              <w:ind w:left="113" w:right="113"/>
              <w:jc w:val="center"/>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Izpilde</w:t>
            </w:r>
          </w:p>
        </w:tc>
        <w:tc>
          <w:tcPr>
            <w:tcW w:w="8352"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F86F286" w14:textId="77777777" w:rsidR="00141D5C" w:rsidRPr="00260A69" w:rsidRDefault="00141D5C" w:rsidP="00141D5C">
            <w:pPr>
              <w:keepNext/>
              <w:keepLines/>
              <w:widowControl w:val="0"/>
              <w:autoSpaceDE w:val="0"/>
              <w:autoSpaceDN w:val="0"/>
              <w:spacing w:after="60"/>
              <w:jc w:val="both"/>
              <w:rPr>
                <w:rFonts w:ascii="Times New Roman" w:hAnsi="Times New Roman" w:cs="Times New Roman"/>
                <w:bCs/>
                <w:sz w:val="20"/>
                <w:szCs w:val="20"/>
                <w:lang w:eastAsia="lv-LV"/>
              </w:rPr>
            </w:pPr>
            <w:r w:rsidRPr="00260A69">
              <w:rPr>
                <w:rFonts w:ascii="Times New Roman" w:hAnsi="Times New Roman" w:cs="Times New Roman"/>
                <w:bCs/>
                <w:sz w:val="20"/>
                <w:szCs w:val="20"/>
                <w:lang w:eastAsia="lv-LV"/>
              </w:rPr>
              <w:t xml:space="preserve">Turpinās faktu pārbaude, mītu dekonstrukcija, sērija “Melu detektors”. Jautājumos par medijpratību notiek sadarbība ar “Interneta akadēmiju”. </w:t>
            </w:r>
            <w:r w:rsidRPr="00260A69">
              <w:rPr>
                <w:rFonts w:ascii="Times New Roman" w:hAnsi="Times New Roman" w:cs="Times New Roman"/>
                <w:bCs/>
                <w:sz w:val="20"/>
                <w:szCs w:val="20"/>
                <w:lang w:eastAsia="lv-LV"/>
              </w:rPr>
              <w:br/>
            </w:r>
            <w:r w:rsidRPr="00260A69">
              <w:rPr>
                <w:rFonts w:ascii="Times New Roman" w:hAnsi="Times New Roman" w:cs="Times New Roman"/>
                <w:bCs/>
                <w:sz w:val="20"/>
                <w:szCs w:val="20"/>
                <w:lang w:eastAsia="lv-LV"/>
              </w:rPr>
              <w:br/>
              <w:t xml:space="preserve">Kopumā publicētas 69 vienības. 2021. – 102 vienības. </w:t>
            </w:r>
          </w:p>
          <w:p w14:paraId="2712EA5A" w14:textId="77777777" w:rsidR="00141D5C" w:rsidRPr="00260A69" w:rsidRDefault="00141D5C" w:rsidP="00141D5C">
            <w:pPr>
              <w:keepNext/>
              <w:keepLines/>
              <w:widowControl w:val="0"/>
              <w:autoSpaceDE w:val="0"/>
              <w:autoSpaceDN w:val="0"/>
              <w:spacing w:after="60"/>
              <w:jc w:val="both"/>
              <w:rPr>
                <w:rFonts w:ascii="Times New Roman" w:hAnsi="Times New Roman" w:cs="Times New Roman"/>
                <w:b/>
                <w:i/>
                <w:iCs/>
                <w:lang w:eastAsia="lv-LV"/>
              </w:rPr>
            </w:pPr>
            <w:r w:rsidRPr="00260A69">
              <w:rPr>
                <w:rFonts w:ascii="Times New Roman" w:hAnsi="Times New Roman" w:cs="Times New Roman"/>
                <w:b/>
                <w:i/>
                <w:iCs/>
                <w:lang w:eastAsia="lv-LV"/>
              </w:rPr>
              <w:t>Padomes vērtējums: Daļēji izpildīts</w:t>
            </w:r>
          </w:p>
        </w:tc>
      </w:tr>
      <w:tr w:rsidR="00141D5C" w:rsidRPr="00260A69" w14:paraId="25E91F3D" w14:textId="77777777" w:rsidTr="00EC05ED">
        <w:trPr>
          <w:trHeight w:val="315"/>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72F1027" w14:textId="77777777" w:rsidR="00141D5C" w:rsidRPr="00260A69" w:rsidRDefault="00141D5C" w:rsidP="00141D5C">
            <w:pPr>
              <w:widowControl w:val="0"/>
              <w:autoSpaceDE w:val="0"/>
              <w:autoSpaceDN w:val="0"/>
              <w:jc w:val="center"/>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5</w:t>
            </w:r>
          </w:p>
        </w:tc>
        <w:tc>
          <w:tcPr>
            <w:tcW w:w="36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38B585A"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Nodrošināt LSM.lv oriģinālsaturu.</w:t>
            </w:r>
          </w:p>
        </w:tc>
        <w:tc>
          <w:tcPr>
            <w:tcW w:w="47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3C9204E"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2022: pret 2021. gadu LSM.lv orģinālsatura vienību skaits  palielināts par 2 %.</w:t>
            </w:r>
          </w:p>
        </w:tc>
      </w:tr>
      <w:tr w:rsidR="00141D5C" w:rsidRPr="00260A69" w14:paraId="61D2F810" w14:textId="77777777" w:rsidTr="00EC05ED">
        <w:trPr>
          <w:cantSplit/>
          <w:trHeight w:val="1134"/>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14:paraId="7B6024E6" w14:textId="77777777" w:rsidR="00141D5C" w:rsidRPr="00260A69" w:rsidRDefault="00141D5C" w:rsidP="00141D5C">
            <w:pPr>
              <w:widowControl w:val="0"/>
              <w:autoSpaceDE w:val="0"/>
              <w:autoSpaceDN w:val="0"/>
              <w:ind w:left="113" w:right="113"/>
              <w:jc w:val="center"/>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Izpilde</w:t>
            </w:r>
          </w:p>
        </w:tc>
        <w:tc>
          <w:tcPr>
            <w:tcW w:w="8352"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2747F2C"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LSM.lv oriģinālsaturu palielināja, audzējot gan LSM.lv redaktoru veidoto rakstu,  gan ārštata autoru rakstu skaitu.  </w:t>
            </w:r>
          </w:p>
          <w:p w14:paraId="3A3F78F3"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LSM budžets 2021.gadā bija 1 025 142 eiro, 2022.gadā – 1 050 023, savukārt faktiskais rezultāts – 2021.gadā – 980 000, 2022. – 1 023 191 eiro.</w:t>
            </w:r>
          </w:p>
          <w:p w14:paraId="300FE46F"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b/>
                <w:bCs/>
                <w:sz w:val="20"/>
                <w:szCs w:val="20"/>
              </w:rPr>
              <w:t>Satura vienību skaits 2022. gadā:</w:t>
            </w:r>
          </w:p>
          <w:p w14:paraId="6CBB4E36"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latviski: 27 464</w:t>
            </w:r>
          </w:p>
          <w:p w14:paraId="68B4704A"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angliski: 3577</w:t>
            </w:r>
          </w:p>
          <w:p w14:paraId="6D44BEB1"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mazākumtautību valodās: 11 893</w:t>
            </w:r>
          </w:p>
          <w:p w14:paraId="01547727"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Kopā 2022. gadā: 42 934 (+2 % pret 2021. gadu).</w:t>
            </w:r>
          </w:p>
          <w:p w14:paraId="206BC78C" w14:textId="77777777" w:rsidR="00141D5C" w:rsidRPr="00260A69" w:rsidRDefault="00141D5C" w:rsidP="00141D5C">
            <w:pPr>
              <w:widowControl w:val="0"/>
              <w:autoSpaceDE w:val="0"/>
              <w:autoSpaceDN w:val="0"/>
              <w:jc w:val="both"/>
              <w:rPr>
                <w:rFonts w:ascii="Times New Roman" w:eastAsia="Calibri" w:hAnsi="Times New Roman" w:cs="Times New Roman"/>
                <w:b/>
                <w:bCs/>
                <w:i/>
                <w:iCs/>
              </w:rPr>
            </w:pPr>
            <w:r w:rsidRPr="00260A69">
              <w:rPr>
                <w:rFonts w:ascii="Times New Roman" w:eastAsia="Calibri" w:hAnsi="Times New Roman" w:cs="Times New Roman"/>
                <w:b/>
                <w:bCs/>
                <w:i/>
                <w:iCs/>
              </w:rPr>
              <w:t>Padomes vērtējums: Izpildīts</w:t>
            </w:r>
          </w:p>
        </w:tc>
      </w:tr>
      <w:tr w:rsidR="00141D5C" w:rsidRPr="00260A69" w14:paraId="465A76B5" w14:textId="77777777" w:rsidTr="00EC05ED">
        <w:trPr>
          <w:trHeight w:val="315"/>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583579C" w14:textId="77777777" w:rsidR="00141D5C" w:rsidRPr="00260A69" w:rsidRDefault="00141D5C" w:rsidP="00141D5C">
            <w:pPr>
              <w:widowControl w:val="0"/>
              <w:autoSpaceDE w:val="0"/>
              <w:autoSpaceDN w:val="0"/>
              <w:jc w:val="center"/>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6</w:t>
            </w:r>
          </w:p>
        </w:tc>
        <w:tc>
          <w:tcPr>
            <w:tcW w:w="36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AC50371"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Nodrošināt automatizētu integrēta satura uzskaiti LSM.lv, ņemot vērā ar SEPLP un LTV, LR saskaņotās  integrētā satura tematikas.</w:t>
            </w:r>
          </w:p>
        </w:tc>
        <w:tc>
          <w:tcPr>
            <w:tcW w:w="47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321E4FD" w14:textId="77777777" w:rsidR="00141D5C" w:rsidRPr="00260A69" w:rsidRDefault="00141D5C" w:rsidP="00141D5C">
            <w:pPr>
              <w:widowControl w:val="0"/>
              <w:autoSpaceDE w:val="0"/>
              <w:autoSpaceDN w:val="0"/>
              <w:jc w:val="both"/>
              <w:rPr>
                <w:rFonts w:ascii="Times New Roman" w:eastAsia="Calibri" w:hAnsi="Times New Roman" w:cs="Times New Roman"/>
                <w:color w:val="FF0000"/>
                <w:sz w:val="20"/>
                <w:szCs w:val="20"/>
              </w:rPr>
            </w:pPr>
            <w:r w:rsidRPr="00260A69">
              <w:rPr>
                <w:rFonts w:ascii="Times New Roman" w:eastAsia="Calibri" w:hAnsi="Times New Roman" w:cs="Times New Roman"/>
                <w:sz w:val="20"/>
                <w:szCs w:val="20"/>
              </w:rPr>
              <w:t>2022: Projekta realizācijas uzsākšana – 1 vienība.</w:t>
            </w:r>
          </w:p>
        </w:tc>
      </w:tr>
      <w:tr w:rsidR="00141D5C" w:rsidRPr="00260A69" w14:paraId="2EB66D4E" w14:textId="77777777" w:rsidTr="00EC05ED">
        <w:trPr>
          <w:cantSplit/>
          <w:trHeight w:val="1134"/>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14:paraId="1788CB76" w14:textId="77777777" w:rsidR="00141D5C" w:rsidRPr="00260A69" w:rsidRDefault="00141D5C" w:rsidP="00141D5C">
            <w:pPr>
              <w:widowControl w:val="0"/>
              <w:autoSpaceDE w:val="0"/>
              <w:autoSpaceDN w:val="0"/>
              <w:ind w:left="113" w:right="113"/>
              <w:jc w:val="center"/>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Izpilde</w:t>
            </w:r>
          </w:p>
        </w:tc>
        <w:tc>
          <w:tcPr>
            <w:tcW w:w="8352"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5F21FD7"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Uzskaite iespējama pēc žanru un kanālu dalījuma. Integrētā satura tematikas uzskaite iespējama pēc integrētā satura uzskaites un rezultatīvo rādītāju analīzes sistēmas ieviešanas. Iesniegta </w:t>
            </w:r>
            <w:r w:rsidRPr="00260A69">
              <w:rPr>
                <w:rFonts w:ascii="Times New Roman" w:eastAsia="Calibri" w:hAnsi="Times New Roman" w:cs="Times New Roman"/>
                <w:i/>
                <w:iCs/>
                <w:sz w:val="20"/>
                <w:szCs w:val="20"/>
              </w:rPr>
              <w:t>Excel</w:t>
            </w:r>
            <w:r w:rsidRPr="00260A69">
              <w:rPr>
                <w:rFonts w:ascii="Times New Roman" w:eastAsia="Calibri" w:hAnsi="Times New Roman" w:cs="Times New Roman"/>
                <w:sz w:val="20"/>
                <w:szCs w:val="20"/>
              </w:rPr>
              <w:t xml:space="preserve"> atskaite – Sabiedriskā pasūtījuma LSM.lv satura plāns un izpilde 2022. gadā.</w:t>
            </w:r>
          </w:p>
          <w:p w14:paraId="64BC813A" w14:textId="77777777" w:rsidR="00141D5C" w:rsidRPr="00260A69" w:rsidRDefault="00141D5C" w:rsidP="00141D5C">
            <w:pPr>
              <w:widowControl w:val="0"/>
              <w:autoSpaceDE w:val="0"/>
              <w:autoSpaceDN w:val="0"/>
              <w:jc w:val="both"/>
              <w:rPr>
                <w:rFonts w:ascii="Times New Roman" w:eastAsia="Calibri" w:hAnsi="Times New Roman" w:cs="Times New Roman"/>
                <w:b/>
                <w:bCs/>
                <w:i/>
                <w:iCs/>
              </w:rPr>
            </w:pPr>
            <w:r w:rsidRPr="00260A69">
              <w:rPr>
                <w:rFonts w:ascii="Times New Roman" w:eastAsia="Calibri" w:hAnsi="Times New Roman" w:cs="Times New Roman"/>
                <w:b/>
                <w:bCs/>
                <w:i/>
                <w:iCs/>
              </w:rPr>
              <w:t>Padomes vērtējums: Daļēji izpildīts</w:t>
            </w:r>
          </w:p>
        </w:tc>
      </w:tr>
      <w:tr w:rsidR="00141D5C" w:rsidRPr="00260A69" w14:paraId="4DEA757D" w14:textId="77777777" w:rsidTr="00EC05ED">
        <w:trPr>
          <w:trHeight w:val="315"/>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78C1E02" w14:textId="77777777" w:rsidR="00141D5C" w:rsidRPr="00260A69" w:rsidRDefault="00141D5C" w:rsidP="00141D5C">
            <w:pPr>
              <w:widowControl w:val="0"/>
              <w:autoSpaceDE w:val="0"/>
              <w:autoSpaceDN w:val="0"/>
              <w:jc w:val="center"/>
              <w:rPr>
                <w:rFonts w:ascii="Times New Roman" w:eastAsia="Calibri" w:hAnsi="Times New Roman" w:cs="Times New Roman"/>
                <w:sz w:val="20"/>
                <w:szCs w:val="20"/>
              </w:rPr>
            </w:pPr>
            <w:r w:rsidRPr="00260A69">
              <w:rPr>
                <w:rFonts w:ascii="Times New Roman" w:eastAsia="Calibri" w:hAnsi="Times New Roman" w:cs="Times New Roman"/>
                <w:sz w:val="20"/>
                <w:szCs w:val="20"/>
              </w:rPr>
              <w:t>7</w:t>
            </w:r>
          </w:p>
        </w:tc>
        <w:tc>
          <w:tcPr>
            <w:tcW w:w="36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567EFF1" w14:textId="77777777" w:rsidR="00141D5C" w:rsidRPr="00260A69" w:rsidRDefault="00141D5C" w:rsidP="00141D5C">
            <w:pPr>
              <w:widowControl w:val="0"/>
              <w:autoSpaceDE w:val="0"/>
              <w:autoSpaceDN w:val="0"/>
              <w:jc w:val="both"/>
              <w:rPr>
                <w:rFonts w:ascii="Times New Roman" w:hAnsi="Times New Roman" w:cs="Times New Roman"/>
                <w:bCs/>
                <w:sz w:val="20"/>
                <w:szCs w:val="20"/>
                <w:lang w:eastAsia="en-GB"/>
              </w:rPr>
            </w:pPr>
            <w:r w:rsidRPr="00260A69">
              <w:rPr>
                <w:rFonts w:ascii="Times New Roman" w:hAnsi="Times New Roman" w:cs="Times New Roman"/>
                <w:bCs/>
                <w:sz w:val="20"/>
                <w:szCs w:val="20"/>
                <w:lang w:eastAsia="en-GB"/>
              </w:rPr>
              <w:t>Palielināt satura apjomu, piedāvājot sabiedriski nozīmīgu pasākumu, forumu, diskusiju tiešraides.</w:t>
            </w:r>
          </w:p>
        </w:tc>
        <w:tc>
          <w:tcPr>
            <w:tcW w:w="47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F6CD9C0" w14:textId="77777777" w:rsidR="00141D5C" w:rsidRPr="00260A69" w:rsidRDefault="00141D5C" w:rsidP="00141D5C">
            <w:pPr>
              <w:widowControl w:val="0"/>
              <w:autoSpaceDE w:val="0"/>
              <w:autoSpaceDN w:val="0"/>
              <w:jc w:val="both"/>
              <w:rPr>
                <w:rFonts w:ascii="Times New Roman" w:eastAsia="Calibri" w:hAnsi="Times New Roman" w:cs="Times New Roman"/>
                <w:bCs/>
                <w:sz w:val="20"/>
                <w:szCs w:val="20"/>
              </w:rPr>
            </w:pPr>
            <w:r w:rsidRPr="00260A69">
              <w:rPr>
                <w:rFonts w:ascii="Times New Roman" w:eastAsia="Calibri" w:hAnsi="Times New Roman" w:cs="Times New Roman"/>
                <w:bCs/>
                <w:sz w:val="20"/>
                <w:szCs w:val="20"/>
              </w:rPr>
              <w:t>2022: ne mazāk tiešraižu kā 2021. gadā.</w:t>
            </w:r>
          </w:p>
        </w:tc>
      </w:tr>
      <w:tr w:rsidR="00141D5C" w:rsidRPr="00260A69" w14:paraId="2775EBAD" w14:textId="77777777" w:rsidTr="00EC05ED">
        <w:trPr>
          <w:cantSplit/>
          <w:trHeight w:val="1134"/>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14:paraId="36AA14FA" w14:textId="77777777" w:rsidR="00141D5C" w:rsidRPr="00260A69" w:rsidRDefault="00141D5C" w:rsidP="00141D5C">
            <w:pPr>
              <w:widowControl w:val="0"/>
              <w:autoSpaceDE w:val="0"/>
              <w:autoSpaceDN w:val="0"/>
              <w:ind w:left="113" w:right="113"/>
              <w:jc w:val="center"/>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Izpilde</w:t>
            </w:r>
          </w:p>
        </w:tc>
        <w:tc>
          <w:tcPr>
            <w:tcW w:w="8352"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5F3891F" w14:textId="77777777" w:rsidR="00141D5C" w:rsidRPr="00260A69" w:rsidRDefault="00141D5C" w:rsidP="00141D5C">
            <w:pPr>
              <w:autoSpaceDE w:val="0"/>
              <w:autoSpaceDN w:val="0"/>
              <w:adjustRightInd w:val="0"/>
              <w:jc w:val="both"/>
              <w:rPr>
                <w:rFonts w:ascii="Times New Roman" w:eastAsia="Calibri" w:hAnsi="Times New Roman" w:cs="Times New Roman"/>
                <w:bCs/>
                <w:sz w:val="20"/>
                <w:szCs w:val="20"/>
              </w:rPr>
            </w:pPr>
            <w:r w:rsidRPr="00260A69">
              <w:rPr>
                <w:rFonts w:ascii="Times New Roman" w:hAnsi="Times New Roman" w:cs="Times New Roman"/>
                <w:bCs/>
                <w:sz w:val="20"/>
                <w:szCs w:val="20"/>
              </w:rPr>
              <w:t>Pārraidītas 504 tiešraides. 397 no tām zīmju valodā.</w:t>
            </w:r>
          </w:p>
          <w:p w14:paraId="5AE03CFB" w14:textId="77777777" w:rsidR="00141D5C" w:rsidRPr="00260A69" w:rsidRDefault="00141D5C" w:rsidP="00141D5C">
            <w:pPr>
              <w:spacing w:line="276" w:lineRule="auto"/>
              <w:rPr>
                <w:rFonts w:ascii="Times New Roman" w:eastAsia="Times New Roman" w:hAnsi="Times New Roman" w:cs="Times New Roman"/>
                <w:sz w:val="20"/>
                <w:szCs w:val="20"/>
              </w:rPr>
            </w:pPr>
            <w:r w:rsidRPr="00260A69">
              <w:rPr>
                <w:rFonts w:ascii="Times New Roman" w:eastAsia="Times New Roman" w:hAnsi="Times New Roman" w:cs="Times New Roman"/>
                <w:sz w:val="20"/>
                <w:szCs w:val="20"/>
              </w:rPr>
              <w:t>2021. gadā - 195 tiešraides, 49 no tām zīmju valodā.</w:t>
            </w:r>
          </w:p>
          <w:p w14:paraId="67905767" w14:textId="77777777" w:rsidR="00141D5C" w:rsidRPr="00260A69" w:rsidRDefault="00141D5C" w:rsidP="00141D5C">
            <w:pPr>
              <w:autoSpaceDE w:val="0"/>
              <w:autoSpaceDN w:val="0"/>
              <w:adjustRightInd w:val="0"/>
              <w:jc w:val="both"/>
              <w:rPr>
                <w:rFonts w:ascii="Times New Roman" w:hAnsi="Times New Roman" w:cs="Times New Roman"/>
                <w:b/>
                <w:i/>
                <w:iCs/>
              </w:rPr>
            </w:pPr>
            <w:r w:rsidRPr="00260A69">
              <w:rPr>
                <w:rFonts w:ascii="Times New Roman" w:hAnsi="Times New Roman" w:cs="Times New Roman"/>
                <w:b/>
                <w:i/>
                <w:iCs/>
              </w:rPr>
              <w:t>Padomes vērtējums: Izpildīts</w:t>
            </w:r>
          </w:p>
        </w:tc>
      </w:tr>
      <w:tr w:rsidR="00141D5C" w:rsidRPr="00260A69" w14:paraId="2FDD801D" w14:textId="77777777" w:rsidTr="00EC05ED">
        <w:trPr>
          <w:trHeight w:val="315"/>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1DF1CD8" w14:textId="77777777" w:rsidR="00141D5C" w:rsidRPr="00260A69" w:rsidRDefault="00141D5C" w:rsidP="00141D5C">
            <w:pPr>
              <w:widowControl w:val="0"/>
              <w:autoSpaceDE w:val="0"/>
              <w:autoSpaceDN w:val="0"/>
              <w:jc w:val="center"/>
              <w:rPr>
                <w:rFonts w:ascii="Times New Roman" w:eastAsia="Calibri" w:hAnsi="Times New Roman" w:cs="Times New Roman"/>
                <w:sz w:val="20"/>
                <w:szCs w:val="20"/>
              </w:rPr>
            </w:pPr>
            <w:r w:rsidRPr="00260A69">
              <w:rPr>
                <w:rFonts w:ascii="Times New Roman" w:eastAsia="Calibri" w:hAnsi="Times New Roman" w:cs="Times New Roman"/>
                <w:sz w:val="20"/>
                <w:szCs w:val="20"/>
              </w:rPr>
              <w:t>8</w:t>
            </w:r>
          </w:p>
        </w:tc>
        <w:tc>
          <w:tcPr>
            <w:tcW w:w="36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76271DF"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 xml:space="preserve">Palielināt saturu angļu valodā, lai veicinātu informācijas pieejamību par Latviju pasaulē.   </w:t>
            </w:r>
          </w:p>
        </w:tc>
        <w:tc>
          <w:tcPr>
            <w:tcW w:w="47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6B744F7" w14:textId="77777777" w:rsidR="00141D5C" w:rsidRPr="00260A69" w:rsidRDefault="00141D5C" w:rsidP="00141D5C">
            <w:pPr>
              <w:widowControl w:val="0"/>
              <w:autoSpaceDE w:val="0"/>
              <w:autoSpaceDN w:val="0"/>
              <w:jc w:val="both"/>
              <w:rPr>
                <w:rFonts w:ascii="Times New Roman" w:eastAsia="Calibri" w:hAnsi="Times New Roman" w:cs="Times New Roman"/>
                <w:b/>
                <w:bCs/>
                <w:color w:val="FF0000"/>
                <w:sz w:val="20"/>
                <w:szCs w:val="20"/>
              </w:rPr>
            </w:pPr>
            <w:r w:rsidRPr="00260A69">
              <w:rPr>
                <w:rFonts w:ascii="Times New Roman" w:hAnsi="Times New Roman" w:cs="Times New Roman"/>
                <w:bCs/>
                <w:color w:val="000000" w:themeColor="text1"/>
                <w:sz w:val="20"/>
                <w:szCs w:val="20"/>
              </w:rPr>
              <w:t xml:space="preserve">Satura vienību skaits angļu valodā 2022: +3 % pret 2021. gadu. </w:t>
            </w:r>
          </w:p>
        </w:tc>
      </w:tr>
      <w:tr w:rsidR="00141D5C" w:rsidRPr="00260A69" w14:paraId="7CA5DFEA" w14:textId="77777777" w:rsidTr="00EC05ED">
        <w:trPr>
          <w:cantSplit/>
          <w:trHeight w:val="1134"/>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14:paraId="5F889DD8" w14:textId="77777777" w:rsidR="00141D5C" w:rsidRPr="00260A69" w:rsidRDefault="00141D5C" w:rsidP="00141D5C">
            <w:pPr>
              <w:widowControl w:val="0"/>
              <w:autoSpaceDE w:val="0"/>
              <w:autoSpaceDN w:val="0"/>
              <w:ind w:left="113" w:right="113"/>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Izpilde</w:t>
            </w:r>
          </w:p>
        </w:tc>
        <w:tc>
          <w:tcPr>
            <w:tcW w:w="8352"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71C41FC"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Mērķis ir sasniegts. Satura vienību skaits 2022. gadā: 3577. 2021.gadā – 3551. </w:t>
            </w:r>
          </w:p>
          <w:p w14:paraId="321C2435" w14:textId="77777777" w:rsidR="00141D5C" w:rsidRPr="00260A69" w:rsidRDefault="00141D5C" w:rsidP="00141D5C">
            <w:pPr>
              <w:widowControl w:val="0"/>
              <w:autoSpaceDE w:val="0"/>
              <w:autoSpaceDN w:val="0"/>
              <w:jc w:val="both"/>
              <w:rPr>
                <w:rFonts w:ascii="Times New Roman" w:eastAsia="Calibri" w:hAnsi="Times New Roman" w:cs="Times New Roman"/>
                <w:b/>
                <w:bCs/>
                <w:i/>
                <w:iCs/>
              </w:rPr>
            </w:pPr>
            <w:r w:rsidRPr="00260A69">
              <w:rPr>
                <w:rFonts w:ascii="Times New Roman" w:eastAsia="Calibri" w:hAnsi="Times New Roman" w:cs="Times New Roman"/>
                <w:b/>
                <w:bCs/>
                <w:i/>
                <w:iCs/>
              </w:rPr>
              <w:t>Padomes vērtējums: Daļēji izpildīts</w:t>
            </w:r>
          </w:p>
        </w:tc>
      </w:tr>
      <w:tr w:rsidR="00141D5C" w:rsidRPr="00260A69" w14:paraId="06B1DB3F" w14:textId="77777777" w:rsidTr="00EC05ED">
        <w:trPr>
          <w:trHeight w:val="315"/>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28C0BF9" w14:textId="77777777" w:rsidR="00141D5C" w:rsidRPr="00260A69" w:rsidRDefault="00141D5C" w:rsidP="00141D5C">
            <w:pPr>
              <w:widowControl w:val="0"/>
              <w:autoSpaceDE w:val="0"/>
              <w:autoSpaceDN w:val="0"/>
              <w:jc w:val="center"/>
              <w:rPr>
                <w:rFonts w:ascii="Times New Roman" w:eastAsia="Calibri" w:hAnsi="Times New Roman" w:cs="Times New Roman"/>
                <w:sz w:val="20"/>
                <w:szCs w:val="20"/>
              </w:rPr>
            </w:pPr>
            <w:r w:rsidRPr="00260A69">
              <w:rPr>
                <w:rFonts w:ascii="Times New Roman" w:eastAsia="Calibri" w:hAnsi="Times New Roman" w:cs="Times New Roman"/>
                <w:sz w:val="20"/>
                <w:szCs w:val="20"/>
              </w:rPr>
              <w:t>9</w:t>
            </w:r>
          </w:p>
        </w:tc>
        <w:tc>
          <w:tcPr>
            <w:tcW w:w="36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1B3FB97"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Turpināt attīstīt veidus un pieejas, kā iesaistīt Latvijas iedzīvotājus un diasporu satura veidošanā.</w:t>
            </w:r>
          </w:p>
        </w:tc>
        <w:tc>
          <w:tcPr>
            <w:tcW w:w="47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0C7A92D" w14:textId="77777777" w:rsidR="00141D5C" w:rsidRPr="00260A69" w:rsidRDefault="00141D5C" w:rsidP="00141D5C">
            <w:pPr>
              <w:widowControl w:val="0"/>
              <w:autoSpaceDE w:val="0"/>
              <w:autoSpaceDN w:val="0"/>
              <w:jc w:val="both"/>
              <w:rPr>
                <w:rFonts w:ascii="Times New Roman" w:eastAsia="Calibri" w:hAnsi="Times New Roman" w:cs="Times New Roman"/>
                <w:color w:val="FF0000"/>
                <w:sz w:val="20"/>
                <w:szCs w:val="20"/>
              </w:rPr>
            </w:pPr>
            <w:r w:rsidRPr="00260A69">
              <w:rPr>
                <w:rFonts w:ascii="Times New Roman" w:eastAsia="Calibri" w:hAnsi="Times New Roman" w:cs="Times New Roman"/>
                <w:sz w:val="20"/>
                <w:szCs w:val="20"/>
              </w:rPr>
              <w:t>2022: vismaz 1 jauns projekts.</w:t>
            </w:r>
          </w:p>
        </w:tc>
      </w:tr>
      <w:tr w:rsidR="00141D5C" w:rsidRPr="00260A69" w14:paraId="35904E00" w14:textId="77777777" w:rsidTr="00EC05ED">
        <w:trPr>
          <w:cantSplit/>
          <w:trHeight w:val="1134"/>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14:paraId="7034C6B1" w14:textId="77777777" w:rsidR="00141D5C" w:rsidRPr="00260A69" w:rsidRDefault="00141D5C" w:rsidP="00141D5C">
            <w:pPr>
              <w:widowControl w:val="0"/>
              <w:autoSpaceDE w:val="0"/>
              <w:autoSpaceDN w:val="0"/>
              <w:ind w:left="113" w:right="113"/>
              <w:jc w:val="center"/>
              <w:rPr>
                <w:rFonts w:ascii="Times New Roman" w:hAnsi="Times New Roman" w:cs="Times New Roman"/>
                <w:bCs/>
                <w:color w:val="000000" w:themeColor="text1"/>
                <w:sz w:val="20"/>
                <w:szCs w:val="20"/>
                <w:lang w:eastAsia="en-GB"/>
              </w:rPr>
            </w:pPr>
            <w:r w:rsidRPr="00260A69">
              <w:rPr>
                <w:rFonts w:ascii="Times New Roman" w:hAnsi="Times New Roman" w:cs="Times New Roman"/>
                <w:bCs/>
                <w:color w:val="000000" w:themeColor="text1"/>
                <w:sz w:val="20"/>
                <w:szCs w:val="20"/>
                <w:lang w:eastAsia="en-GB"/>
              </w:rPr>
              <w:t xml:space="preserve">Izpilde </w:t>
            </w:r>
          </w:p>
        </w:tc>
        <w:tc>
          <w:tcPr>
            <w:tcW w:w="8352"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3B77298"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Turpināta sadarbība ar diasporas autoriem. Meklēti jauni potenciālie autori ārpus Latvijas.</w:t>
            </w:r>
          </w:p>
          <w:p w14:paraId="1FB3FDDF" w14:textId="77777777" w:rsidR="00141D5C" w:rsidRPr="00260A69" w:rsidRDefault="00141D5C" w:rsidP="00141D5C">
            <w:pPr>
              <w:spacing w:line="276" w:lineRule="auto"/>
              <w:rPr>
                <w:rFonts w:ascii="Times New Roman" w:hAnsi="Times New Roman" w:cs="Times New Roman"/>
                <w:sz w:val="20"/>
                <w:szCs w:val="20"/>
              </w:rPr>
            </w:pPr>
            <w:r w:rsidRPr="00260A69">
              <w:rPr>
                <w:rFonts w:ascii="Times New Roman" w:eastAsia="Times New Roman" w:hAnsi="Times New Roman" w:cs="Times New Roman"/>
                <w:sz w:val="20"/>
                <w:szCs w:val="20"/>
              </w:rPr>
              <w:t>Turpinās sadarbība ar diasporas autori Zani Puduli: https://www.lsm.lv/autors/zane-pudule/</w:t>
            </w:r>
          </w:p>
          <w:p w14:paraId="571F26E2" w14:textId="77777777" w:rsidR="00141D5C" w:rsidRPr="00260A69" w:rsidRDefault="00141D5C" w:rsidP="00141D5C">
            <w:pPr>
              <w:spacing w:line="276" w:lineRule="auto"/>
              <w:rPr>
                <w:rFonts w:ascii="Times New Roman" w:eastAsia="Times New Roman" w:hAnsi="Times New Roman" w:cs="Times New Roman"/>
                <w:sz w:val="20"/>
                <w:szCs w:val="20"/>
              </w:rPr>
            </w:pPr>
            <w:r w:rsidRPr="00260A69">
              <w:rPr>
                <w:rFonts w:ascii="Times New Roman" w:eastAsia="Times New Roman" w:hAnsi="Times New Roman" w:cs="Times New Roman"/>
                <w:sz w:val="20"/>
                <w:szCs w:val="20"/>
              </w:rPr>
              <w:t>Uzsākts projekts Tālsaruna:</w:t>
            </w:r>
          </w:p>
          <w:p w14:paraId="612381E5" w14:textId="77777777" w:rsidR="00141D5C" w:rsidRPr="00260A69" w:rsidRDefault="00000000" w:rsidP="00141D5C">
            <w:pPr>
              <w:widowControl w:val="0"/>
              <w:autoSpaceDE w:val="0"/>
              <w:autoSpaceDN w:val="0"/>
              <w:jc w:val="both"/>
              <w:rPr>
                <w:rFonts w:ascii="Times New Roman" w:hAnsi="Times New Roman" w:cs="Times New Roman"/>
                <w:sz w:val="20"/>
                <w:szCs w:val="20"/>
              </w:rPr>
            </w:pPr>
            <w:hyperlink r:id="rId18" w:history="1">
              <w:r w:rsidR="00141D5C" w:rsidRPr="00260A69">
                <w:rPr>
                  <w:rFonts w:ascii="Times New Roman" w:hAnsi="Times New Roman" w:cs="Times New Roman"/>
                  <w:color w:val="0000FF"/>
                  <w:sz w:val="20"/>
                  <w:szCs w:val="20"/>
                  <w:u w:val="single"/>
                </w:rPr>
                <w:t>https://www.lsm.lv/temas/talsaruna/</w:t>
              </w:r>
            </w:hyperlink>
          </w:p>
          <w:p w14:paraId="2A3B0735" w14:textId="77777777" w:rsidR="00141D5C" w:rsidRPr="00260A69" w:rsidRDefault="00141D5C" w:rsidP="00141D5C">
            <w:pPr>
              <w:widowControl w:val="0"/>
              <w:autoSpaceDE w:val="0"/>
              <w:autoSpaceDN w:val="0"/>
              <w:jc w:val="both"/>
              <w:rPr>
                <w:rFonts w:ascii="Times New Roman" w:eastAsia="Calibri" w:hAnsi="Times New Roman" w:cs="Times New Roman"/>
                <w:b/>
                <w:bCs/>
                <w:i/>
                <w:iCs/>
              </w:rPr>
            </w:pPr>
            <w:r w:rsidRPr="00260A69">
              <w:rPr>
                <w:rFonts w:ascii="Times New Roman" w:hAnsi="Times New Roman" w:cs="Times New Roman"/>
                <w:b/>
                <w:bCs/>
                <w:i/>
                <w:iCs/>
              </w:rPr>
              <w:t>Padomes vērtējums: Izpildīts</w:t>
            </w:r>
          </w:p>
        </w:tc>
      </w:tr>
      <w:tr w:rsidR="00141D5C" w:rsidRPr="00260A69" w14:paraId="30F64450" w14:textId="77777777" w:rsidTr="00EC05ED">
        <w:trPr>
          <w:trHeight w:val="315"/>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C0D365B" w14:textId="77777777" w:rsidR="00141D5C" w:rsidRPr="00260A69" w:rsidRDefault="00141D5C" w:rsidP="00141D5C">
            <w:pPr>
              <w:widowControl w:val="0"/>
              <w:autoSpaceDE w:val="0"/>
              <w:autoSpaceDN w:val="0"/>
              <w:jc w:val="center"/>
              <w:rPr>
                <w:rFonts w:ascii="Times New Roman" w:eastAsia="Calibri" w:hAnsi="Times New Roman" w:cs="Times New Roman"/>
                <w:sz w:val="20"/>
                <w:szCs w:val="20"/>
              </w:rPr>
            </w:pPr>
            <w:r w:rsidRPr="00260A69">
              <w:rPr>
                <w:rFonts w:ascii="Times New Roman" w:eastAsia="Calibri" w:hAnsi="Times New Roman" w:cs="Times New Roman"/>
                <w:sz w:val="20"/>
                <w:szCs w:val="20"/>
              </w:rPr>
              <w:t>10</w:t>
            </w:r>
          </w:p>
        </w:tc>
        <w:tc>
          <w:tcPr>
            <w:tcW w:w="36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1EB3187"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 xml:space="preserve">Sadarbībā ar LTV izveidot un attīstīt pusaudžu auditorijai paredzētu platformu. </w:t>
            </w:r>
          </w:p>
        </w:tc>
        <w:tc>
          <w:tcPr>
            <w:tcW w:w="47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6D7D43E" w14:textId="77777777" w:rsidR="00141D5C" w:rsidRPr="00260A69" w:rsidRDefault="00141D5C" w:rsidP="00141D5C">
            <w:pPr>
              <w:widowControl w:val="0"/>
              <w:autoSpaceDE w:val="0"/>
              <w:autoSpaceDN w:val="0"/>
              <w:jc w:val="both"/>
              <w:rPr>
                <w:rFonts w:ascii="Times New Roman" w:eastAsia="Calibri" w:hAnsi="Times New Roman" w:cs="Times New Roman"/>
                <w:b/>
                <w:bCs/>
                <w:color w:val="FF0000"/>
                <w:sz w:val="20"/>
                <w:szCs w:val="20"/>
              </w:rPr>
            </w:pPr>
            <w:r w:rsidRPr="00260A69">
              <w:rPr>
                <w:rFonts w:ascii="Times New Roman" w:eastAsia="Calibri" w:hAnsi="Times New Roman" w:cs="Times New Roman"/>
                <w:bCs/>
                <w:color w:val="000000" w:themeColor="text1"/>
                <w:sz w:val="20"/>
                <w:szCs w:val="20"/>
              </w:rPr>
              <w:t xml:space="preserve">2022: platformas izveide un attīstība. </w:t>
            </w:r>
          </w:p>
        </w:tc>
      </w:tr>
      <w:tr w:rsidR="00141D5C" w:rsidRPr="00260A69" w14:paraId="3E083A00" w14:textId="77777777" w:rsidTr="00CB6DBD">
        <w:trPr>
          <w:cantSplit/>
          <w:trHeight w:val="864"/>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14:paraId="72A77937" w14:textId="77777777" w:rsidR="00141D5C" w:rsidRPr="00260A69" w:rsidRDefault="00141D5C" w:rsidP="00141D5C">
            <w:pPr>
              <w:widowControl w:val="0"/>
              <w:autoSpaceDE w:val="0"/>
              <w:autoSpaceDN w:val="0"/>
              <w:ind w:left="113" w:right="113"/>
              <w:jc w:val="center"/>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 xml:space="preserve">Izpilde </w:t>
            </w:r>
          </w:p>
        </w:tc>
        <w:tc>
          <w:tcPr>
            <w:tcW w:w="8352"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DE2301D"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Tapis konceptuālais platformas redzējums, apzināta nepieciešamā funkcionalitāte, apraksts nodots IT nodaļai tehnisko resursu un izmaksu apzināšanai. </w:t>
            </w:r>
          </w:p>
          <w:p w14:paraId="095C8934" w14:textId="77777777" w:rsidR="00141D5C" w:rsidRPr="00260A69" w:rsidRDefault="00141D5C" w:rsidP="00141D5C">
            <w:pPr>
              <w:widowControl w:val="0"/>
              <w:autoSpaceDE w:val="0"/>
              <w:autoSpaceDN w:val="0"/>
              <w:jc w:val="both"/>
              <w:rPr>
                <w:rFonts w:ascii="Times New Roman" w:eastAsia="Calibri" w:hAnsi="Times New Roman" w:cs="Times New Roman"/>
                <w:b/>
                <w:bCs/>
                <w:i/>
                <w:iCs/>
              </w:rPr>
            </w:pPr>
            <w:r w:rsidRPr="00260A69">
              <w:rPr>
                <w:rFonts w:ascii="Times New Roman" w:eastAsia="Calibri" w:hAnsi="Times New Roman" w:cs="Times New Roman"/>
                <w:b/>
                <w:bCs/>
                <w:i/>
                <w:iCs/>
              </w:rPr>
              <w:t>Padomes vērtējums: Daļēji izpildīts</w:t>
            </w:r>
          </w:p>
        </w:tc>
      </w:tr>
      <w:tr w:rsidR="00141D5C" w:rsidRPr="00260A69" w14:paraId="4664F751" w14:textId="77777777" w:rsidTr="00EC05ED">
        <w:trPr>
          <w:trHeight w:val="315"/>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CA5EEFC" w14:textId="77777777" w:rsidR="00141D5C" w:rsidRPr="00260A69" w:rsidRDefault="00141D5C" w:rsidP="00141D5C">
            <w:pPr>
              <w:widowControl w:val="0"/>
              <w:autoSpaceDE w:val="0"/>
              <w:autoSpaceDN w:val="0"/>
              <w:jc w:val="center"/>
              <w:rPr>
                <w:rFonts w:ascii="Times New Roman" w:eastAsia="Calibri" w:hAnsi="Times New Roman" w:cs="Times New Roman"/>
                <w:sz w:val="20"/>
                <w:szCs w:val="20"/>
              </w:rPr>
            </w:pPr>
            <w:r w:rsidRPr="00260A69">
              <w:rPr>
                <w:rFonts w:ascii="Times New Roman" w:eastAsia="Calibri" w:hAnsi="Times New Roman" w:cs="Times New Roman"/>
                <w:sz w:val="20"/>
                <w:szCs w:val="20"/>
              </w:rPr>
              <w:t>11</w:t>
            </w:r>
          </w:p>
        </w:tc>
        <w:tc>
          <w:tcPr>
            <w:tcW w:w="36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4CE2358"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Veicināt pilsoniskās sabiedrības līdzdalību demokrātiskā valstī.</w:t>
            </w:r>
          </w:p>
        </w:tc>
        <w:tc>
          <w:tcPr>
            <w:tcW w:w="47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32ED317" w14:textId="77777777" w:rsidR="00141D5C" w:rsidRPr="00260A69" w:rsidRDefault="00141D5C" w:rsidP="00141D5C">
            <w:pPr>
              <w:widowControl w:val="0"/>
              <w:autoSpaceDE w:val="0"/>
              <w:autoSpaceDN w:val="0"/>
              <w:jc w:val="both"/>
              <w:rPr>
                <w:rFonts w:ascii="Times New Roman" w:eastAsia="Calibri" w:hAnsi="Times New Roman" w:cs="Times New Roman"/>
                <w:b/>
                <w:bCs/>
                <w:color w:val="FF0000"/>
                <w:sz w:val="20"/>
                <w:szCs w:val="20"/>
              </w:rPr>
            </w:pPr>
            <w:r w:rsidRPr="00260A69">
              <w:rPr>
                <w:rFonts w:ascii="Times New Roman" w:eastAsia="Calibri" w:hAnsi="Times New Roman" w:cs="Times New Roman"/>
                <w:sz w:val="20"/>
                <w:szCs w:val="20"/>
              </w:rPr>
              <w:t>2022: vismaz viens satura projekts, lai veicinātu iedzīvotāju līdzdalību 14. Saeimas vēlēšanās.</w:t>
            </w:r>
          </w:p>
        </w:tc>
      </w:tr>
      <w:tr w:rsidR="00141D5C" w:rsidRPr="00260A69" w14:paraId="375E3226" w14:textId="77777777" w:rsidTr="00EC05ED">
        <w:trPr>
          <w:cantSplit/>
          <w:trHeight w:val="1134"/>
        </w:trPr>
        <w:tc>
          <w:tcPr>
            <w:tcW w:w="7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14:paraId="2A70AFBA" w14:textId="77777777" w:rsidR="00141D5C" w:rsidRPr="00260A69" w:rsidRDefault="00141D5C" w:rsidP="00141D5C">
            <w:pPr>
              <w:widowControl w:val="0"/>
              <w:autoSpaceDE w:val="0"/>
              <w:autoSpaceDN w:val="0"/>
              <w:ind w:left="113" w:right="113"/>
              <w:jc w:val="center"/>
              <w:rPr>
                <w:rFonts w:ascii="Times New Roman" w:eastAsia="Calibri" w:hAnsi="Times New Roman" w:cs="Times New Roman"/>
                <w:sz w:val="20"/>
                <w:szCs w:val="20"/>
              </w:rPr>
            </w:pPr>
            <w:r w:rsidRPr="00260A69">
              <w:rPr>
                <w:rFonts w:ascii="Times New Roman" w:hAnsi="Times New Roman" w:cs="Times New Roman"/>
                <w:bCs/>
                <w:color w:val="000000" w:themeColor="text1"/>
                <w:sz w:val="20"/>
                <w:szCs w:val="20"/>
                <w:lang w:eastAsia="en-GB"/>
              </w:rPr>
              <w:t xml:space="preserve">Izpilde </w:t>
            </w:r>
          </w:p>
        </w:tc>
        <w:tc>
          <w:tcPr>
            <w:tcW w:w="8352"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012291E"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 xml:space="preserve">Izveidota “Partiju šķirotava” gan steidzīgajiem, gan analītiskajiem LSM.lv lietotājiem. Tā, tāpat kā iepriekšējās vēlēšanās, adaptēta arī Rus.LSM platformā. </w:t>
            </w:r>
          </w:p>
          <w:p w14:paraId="13C046BB" w14:textId="77777777" w:rsidR="00141D5C" w:rsidRPr="00260A69" w:rsidRDefault="00141D5C" w:rsidP="00141D5C">
            <w:pPr>
              <w:widowControl w:val="0"/>
              <w:autoSpaceDE w:val="0"/>
              <w:autoSpaceDN w:val="0"/>
              <w:jc w:val="both"/>
              <w:rPr>
                <w:rFonts w:ascii="Times New Roman" w:eastAsia="Calibri" w:hAnsi="Times New Roman" w:cs="Times New Roman"/>
                <w:sz w:val="20"/>
                <w:szCs w:val="20"/>
              </w:rPr>
            </w:pPr>
            <w:r w:rsidRPr="00260A69">
              <w:rPr>
                <w:rFonts w:ascii="Times New Roman" w:eastAsia="Calibri" w:hAnsi="Times New Roman" w:cs="Times New Roman"/>
                <w:sz w:val="20"/>
                <w:szCs w:val="20"/>
              </w:rPr>
              <w:t>Vidējais "Partiju šķirotavas" lietotājs 2022. gadā bija aptuveni 18–35 gadus vecs Rīgas vai Pierīgas iedzīvotājs. Tādēļ "Partiju šķirotava" kā rīks un tās piedāvātie dati visvairāk ir noderīgi tām partijām, kuras orientējas uz jauno paaudzi kā savu mērķauditoriju. 2022. gadā LSM.lv piedāvāto partiju salīdzināšanas rīku aizpildīja biežāk nekā jebkad agrāk – līdz vēlēšanām 117 948 reizes. Anketas īsā versija ar 20 jautājumiem bija vairākkārt populārāka nekā izvērstā ar 42 jautājumiem. Jāatzīmē, ka starp “Šķirotavas” lietotājiem bija visu 19 vēlēšanās startējušo sarakstu atbalstītāji.</w:t>
            </w:r>
          </w:p>
          <w:p w14:paraId="52663DD0" w14:textId="77777777" w:rsidR="00141D5C" w:rsidRPr="00260A69" w:rsidRDefault="00141D5C" w:rsidP="00141D5C">
            <w:pPr>
              <w:widowControl w:val="0"/>
              <w:autoSpaceDE w:val="0"/>
              <w:autoSpaceDN w:val="0"/>
              <w:jc w:val="both"/>
              <w:rPr>
                <w:rFonts w:ascii="Times New Roman" w:eastAsia="Calibri" w:hAnsi="Times New Roman" w:cs="Times New Roman"/>
                <w:b/>
                <w:bCs/>
                <w:i/>
                <w:iCs/>
              </w:rPr>
            </w:pPr>
            <w:r w:rsidRPr="00260A69">
              <w:rPr>
                <w:rFonts w:ascii="Times New Roman" w:eastAsia="Calibri" w:hAnsi="Times New Roman" w:cs="Times New Roman"/>
                <w:b/>
                <w:bCs/>
                <w:i/>
                <w:iCs/>
              </w:rPr>
              <w:t>Padomes vērtējums: Izpildīts</w:t>
            </w:r>
          </w:p>
        </w:tc>
      </w:tr>
    </w:tbl>
    <w:p w14:paraId="02A2B548" w14:textId="4025E0DD" w:rsidR="00141D5C" w:rsidRPr="00260A69" w:rsidRDefault="00670249" w:rsidP="00141D5C">
      <w:pPr>
        <w:keepNext/>
        <w:spacing w:before="240" w:after="60" w:line="240" w:lineRule="auto"/>
        <w:outlineLvl w:val="1"/>
        <w:rPr>
          <w:rFonts w:ascii="Times New Roman" w:eastAsia="Arial" w:hAnsi="Times New Roman" w:cs="Times New Roman"/>
          <w:b/>
          <w:bCs/>
          <w:i/>
          <w:iCs/>
          <w:kern w:val="0"/>
          <w:sz w:val="24"/>
          <w:szCs w:val="28"/>
          <w:lang w:eastAsia="en-GB"/>
        </w:rPr>
      </w:pPr>
      <w:bookmarkStart w:id="9" w:name="_Toc115439308"/>
      <w:bookmarkStart w:id="10" w:name="_Toc138084800"/>
      <w:r w:rsidRPr="00670249">
        <w:rPr>
          <w:rFonts w:ascii="Times New Roman" w:eastAsia="Arial" w:hAnsi="Times New Roman" w:cs="Times New Roman"/>
          <w:b/>
          <w:bCs/>
          <w:i/>
          <w:iCs/>
          <w:kern w:val="0"/>
        </w:rPr>
        <w:t>S</w:t>
      </w:r>
      <w:r w:rsidR="00141D5C" w:rsidRPr="00670249">
        <w:rPr>
          <w:rFonts w:ascii="Times New Roman" w:eastAsia="Arial" w:hAnsi="Times New Roman" w:cs="Times New Roman"/>
          <w:b/>
          <w:bCs/>
          <w:i/>
          <w:iCs/>
          <w:kern w:val="0"/>
          <w:sz w:val="24"/>
          <w:szCs w:val="28"/>
          <w:lang w:eastAsia="en-GB"/>
        </w:rPr>
        <w:t xml:space="preserve">abiedriskā </w:t>
      </w:r>
      <w:r w:rsidR="00141D5C" w:rsidRPr="00260A69">
        <w:rPr>
          <w:rFonts w:ascii="Times New Roman" w:eastAsia="Arial" w:hAnsi="Times New Roman" w:cs="Times New Roman"/>
          <w:b/>
          <w:bCs/>
          <w:i/>
          <w:iCs/>
          <w:kern w:val="0"/>
          <w:sz w:val="24"/>
          <w:szCs w:val="28"/>
          <w:lang w:eastAsia="en-GB"/>
        </w:rPr>
        <w:t>pasūtījuma pārvaldības uzdevumi</w:t>
      </w:r>
      <w:bookmarkEnd w:id="9"/>
      <w:bookmarkEnd w:id="10"/>
    </w:p>
    <w:tbl>
      <w:tblPr>
        <w:tblStyle w:val="TableGrid"/>
        <w:tblW w:w="9212" w:type="dxa"/>
        <w:tblInd w:w="-3" w:type="dxa"/>
        <w:tblLook w:val="06A0" w:firstRow="1" w:lastRow="0" w:firstColumn="1" w:lastColumn="0" w:noHBand="1" w:noVBand="1"/>
      </w:tblPr>
      <w:tblGrid>
        <w:gridCol w:w="724"/>
        <w:gridCol w:w="3116"/>
        <w:gridCol w:w="5372"/>
      </w:tblGrid>
      <w:tr w:rsidR="00141D5C" w:rsidRPr="00260A69" w14:paraId="56BC4053" w14:textId="77777777" w:rsidTr="00EC05ED">
        <w:tc>
          <w:tcPr>
            <w:tcW w:w="724" w:type="dxa"/>
            <w:tcBorders>
              <w:top w:val="single" w:sz="4" w:space="0" w:color="auto"/>
              <w:left w:val="single" w:sz="4" w:space="0" w:color="auto"/>
              <w:bottom w:val="single" w:sz="4" w:space="0" w:color="auto"/>
              <w:right w:val="single" w:sz="4" w:space="0" w:color="auto"/>
            </w:tcBorders>
            <w:hideMark/>
          </w:tcPr>
          <w:p w14:paraId="371145C0" w14:textId="77777777" w:rsidR="00141D5C" w:rsidRPr="00260A69" w:rsidRDefault="00141D5C" w:rsidP="00141D5C">
            <w:pPr>
              <w:widowControl w:val="0"/>
              <w:autoSpaceDE w:val="0"/>
              <w:autoSpaceDN w:val="0"/>
              <w:jc w:val="both"/>
              <w:rPr>
                <w:rFonts w:eastAsia="Arial"/>
                <w:b/>
                <w:bCs/>
                <w:color w:val="000000" w:themeColor="text1"/>
                <w:lang w:eastAsia="en-GB"/>
              </w:rPr>
            </w:pPr>
            <w:r w:rsidRPr="00260A69">
              <w:rPr>
                <w:b/>
                <w:bCs/>
                <w:color w:val="000000" w:themeColor="text1"/>
                <w:lang w:eastAsia="en-GB"/>
              </w:rPr>
              <w:t>Nr.</w:t>
            </w:r>
          </w:p>
        </w:tc>
        <w:tc>
          <w:tcPr>
            <w:tcW w:w="3116" w:type="dxa"/>
            <w:tcBorders>
              <w:top w:val="single" w:sz="4" w:space="0" w:color="auto"/>
              <w:left w:val="single" w:sz="4" w:space="0" w:color="auto"/>
              <w:bottom w:val="single" w:sz="4" w:space="0" w:color="auto"/>
              <w:right w:val="single" w:sz="4" w:space="0" w:color="auto"/>
            </w:tcBorders>
            <w:hideMark/>
          </w:tcPr>
          <w:p w14:paraId="2CADB23E" w14:textId="77777777" w:rsidR="00141D5C" w:rsidRPr="00260A69" w:rsidRDefault="00141D5C" w:rsidP="00141D5C">
            <w:pPr>
              <w:widowControl w:val="0"/>
              <w:autoSpaceDE w:val="0"/>
              <w:autoSpaceDN w:val="0"/>
              <w:jc w:val="both"/>
              <w:rPr>
                <w:b/>
                <w:bCs/>
                <w:color w:val="000000" w:themeColor="text1"/>
                <w:lang w:eastAsia="en-GB"/>
              </w:rPr>
            </w:pPr>
            <w:r w:rsidRPr="00260A69">
              <w:rPr>
                <w:b/>
                <w:bCs/>
                <w:color w:val="000000" w:themeColor="text1"/>
                <w:lang w:eastAsia="en-GB"/>
              </w:rPr>
              <w:t>Uzdevums</w:t>
            </w:r>
          </w:p>
        </w:tc>
        <w:tc>
          <w:tcPr>
            <w:tcW w:w="5372" w:type="dxa"/>
            <w:tcBorders>
              <w:top w:val="single" w:sz="4" w:space="0" w:color="auto"/>
              <w:left w:val="single" w:sz="4" w:space="0" w:color="auto"/>
              <w:bottom w:val="single" w:sz="4" w:space="0" w:color="auto"/>
              <w:right w:val="single" w:sz="4" w:space="0" w:color="auto"/>
            </w:tcBorders>
            <w:hideMark/>
          </w:tcPr>
          <w:p w14:paraId="1E9BB6B0" w14:textId="77777777" w:rsidR="00141D5C" w:rsidRPr="00260A69" w:rsidRDefault="00141D5C" w:rsidP="00141D5C">
            <w:pPr>
              <w:widowControl w:val="0"/>
              <w:autoSpaceDE w:val="0"/>
              <w:autoSpaceDN w:val="0"/>
              <w:jc w:val="both"/>
              <w:rPr>
                <w:b/>
                <w:bCs/>
                <w:color w:val="000000" w:themeColor="text1"/>
                <w:lang w:eastAsia="en-GB"/>
              </w:rPr>
            </w:pPr>
            <w:r w:rsidRPr="00260A69">
              <w:rPr>
                <w:b/>
                <w:bCs/>
                <w:color w:val="000000" w:themeColor="text1"/>
                <w:lang w:eastAsia="en-GB"/>
              </w:rPr>
              <w:t>Rezultatīvie rādītāji un aktivitātes</w:t>
            </w:r>
          </w:p>
        </w:tc>
      </w:tr>
      <w:tr w:rsidR="00141D5C" w:rsidRPr="00260A69" w14:paraId="5D8D5A55" w14:textId="77777777" w:rsidTr="00EC05ED">
        <w:tc>
          <w:tcPr>
            <w:tcW w:w="724" w:type="dxa"/>
            <w:tcBorders>
              <w:top w:val="single" w:sz="4" w:space="0" w:color="auto"/>
              <w:left w:val="single" w:sz="4" w:space="0" w:color="auto"/>
              <w:bottom w:val="single" w:sz="4" w:space="0" w:color="auto"/>
              <w:right w:val="single" w:sz="4" w:space="0" w:color="auto"/>
            </w:tcBorders>
            <w:hideMark/>
          </w:tcPr>
          <w:p w14:paraId="0EFC8772" w14:textId="77777777" w:rsidR="00141D5C" w:rsidRPr="00260A69" w:rsidRDefault="00141D5C" w:rsidP="00141D5C">
            <w:pPr>
              <w:widowControl w:val="0"/>
              <w:autoSpaceDE w:val="0"/>
              <w:autoSpaceDN w:val="0"/>
              <w:jc w:val="both"/>
              <w:rPr>
                <w:lang w:eastAsia="en-GB"/>
              </w:rPr>
            </w:pPr>
            <w:r w:rsidRPr="00260A69">
              <w:rPr>
                <w:lang w:eastAsia="en-GB"/>
              </w:rPr>
              <w:t>1.</w:t>
            </w:r>
          </w:p>
        </w:tc>
        <w:tc>
          <w:tcPr>
            <w:tcW w:w="3116" w:type="dxa"/>
            <w:tcBorders>
              <w:top w:val="single" w:sz="4" w:space="0" w:color="auto"/>
              <w:left w:val="single" w:sz="4" w:space="0" w:color="auto"/>
              <w:bottom w:val="single" w:sz="4" w:space="0" w:color="auto"/>
              <w:right w:val="single" w:sz="4" w:space="0" w:color="auto"/>
            </w:tcBorders>
            <w:hideMark/>
          </w:tcPr>
          <w:p w14:paraId="08E4EB59" w14:textId="77777777" w:rsidR="00141D5C" w:rsidRPr="00260A69" w:rsidRDefault="00141D5C" w:rsidP="00141D5C">
            <w:pPr>
              <w:widowControl w:val="0"/>
              <w:autoSpaceDE w:val="0"/>
              <w:autoSpaceDN w:val="0"/>
              <w:rPr>
                <w:lang w:eastAsia="en-GB"/>
              </w:rPr>
            </w:pPr>
            <w:r w:rsidRPr="00260A69">
              <w:rPr>
                <w:lang w:eastAsia="en-GB"/>
              </w:rPr>
              <w:t xml:space="preserve">Izstrādāt kopīgu projektu satura vadības sistēmas iegādei. Realizēt saskaņotu iepirkumu. Sākt daļēji automatizētu integrētā satura uzskaiti, ņemot vērā vienotas, ar SEPLP saskaņotas tematikas. </w:t>
            </w:r>
          </w:p>
        </w:tc>
        <w:tc>
          <w:tcPr>
            <w:tcW w:w="5372" w:type="dxa"/>
            <w:tcBorders>
              <w:top w:val="single" w:sz="4" w:space="0" w:color="auto"/>
              <w:left w:val="single" w:sz="4" w:space="0" w:color="auto"/>
              <w:bottom w:val="single" w:sz="4" w:space="0" w:color="auto"/>
              <w:right w:val="single" w:sz="4" w:space="0" w:color="auto"/>
            </w:tcBorders>
          </w:tcPr>
          <w:p w14:paraId="51255B05" w14:textId="77777777" w:rsidR="00141D5C" w:rsidRPr="00260A69" w:rsidRDefault="00141D5C" w:rsidP="00141D5C">
            <w:pPr>
              <w:widowControl w:val="0"/>
              <w:autoSpaceDE w:val="0"/>
              <w:autoSpaceDN w:val="0"/>
              <w:rPr>
                <w:lang w:eastAsia="en-GB"/>
              </w:rPr>
            </w:pPr>
            <w:r w:rsidRPr="00260A69">
              <w:t>2022: Kopīga projekta izstrāde un i</w:t>
            </w:r>
            <w:r w:rsidRPr="00260A69">
              <w:rPr>
                <w:lang w:eastAsia="en-GB"/>
              </w:rPr>
              <w:t>epirkuma noslēgšana – 1 vienība.</w:t>
            </w:r>
          </w:p>
          <w:p w14:paraId="2121B6AB" w14:textId="77777777" w:rsidR="00141D5C" w:rsidRPr="00260A69" w:rsidRDefault="00141D5C" w:rsidP="00141D5C">
            <w:pPr>
              <w:widowControl w:val="0"/>
              <w:autoSpaceDE w:val="0"/>
              <w:autoSpaceDN w:val="0"/>
              <w:rPr>
                <w:lang w:eastAsia="en-GB"/>
              </w:rPr>
            </w:pPr>
          </w:p>
          <w:p w14:paraId="25698E85" w14:textId="77777777" w:rsidR="00141D5C" w:rsidRPr="00260A69" w:rsidRDefault="00141D5C" w:rsidP="00141D5C">
            <w:pPr>
              <w:widowControl w:val="0"/>
              <w:autoSpaceDE w:val="0"/>
              <w:autoSpaceDN w:val="0"/>
              <w:rPr>
                <w:lang w:eastAsia="en-GB"/>
              </w:rPr>
            </w:pPr>
            <w:r w:rsidRPr="00260A69">
              <w:rPr>
                <w:lang w:eastAsia="en-GB"/>
              </w:rPr>
              <w:t>2022: daļēji automatizētas satura uzskaites sistēmas  darbības ieviešanas uzsākšana – 1 vienība.</w:t>
            </w:r>
          </w:p>
        </w:tc>
      </w:tr>
      <w:tr w:rsidR="00141D5C" w:rsidRPr="00260A69" w14:paraId="05322BD0" w14:textId="77777777" w:rsidTr="00EC05ED">
        <w:trPr>
          <w:cantSplit/>
          <w:trHeight w:val="898"/>
        </w:trPr>
        <w:tc>
          <w:tcPr>
            <w:tcW w:w="724" w:type="dxa"/>
            <w:tcBorders>
              <w:top w:val="single" w:sz="4" w:space="0" w:color="auto"/>
              <w:left w:val="single" w:sz="4" w:space="0" w:color="auto"/>
              <w:bottom w:val="single" w:sz="4" w:space="0" w:color="auto"/>
              <w:right w:val="single" w:sz="4" w:space="0" w:color="auto"/>
            </w:tcBorders>
            <w:textDirection w:val="btLr"/>
            <w:vAlign w:val="center"/>
            <w:hideMark/>
          </w:tcPr>
          <w:p w14:paraId="12CF5CCD" w14:textId="77777777" w:rsidR="00141D5C" w:rsidRPr="00260A69" w:rsidRDefault="00141D5C" w:rsidP="00141D5C">
            <w:pPr>
              <w:widowControl w:val="0"/>
              <w:autoSpaceDE w:val="0"/>
              <w:autoSpaceDN w:val="0"/>
              <w:ind w:left="113" w:right="113"/>
              <w:jc w:val="center"/>
              <w:rPr>
                <w:color w:val="000000" w:themeColor="text1"/>
                <w:lang w:eastAsia="en-GB"/>
              </w:rPr>
            </w:pPr>
            <w:r w:rsidRPr="00260A69">
              <w:rPr>
                <w:color w:val="000000" w:themeColor="text1"/>
                <w:lang w:eastAsia="en-GB"/>
              </w:rPr>
              <w:t>Izpilde</w:t>
            </w:r>
          </w:p>
        </w:tc>
        <w:tc>
          <w:tcPr>
            <w:tcW w:w="8488" w:type="dxa"/>
            <w:gridSpan w:val="2"/>
            <w:tcBorders>
              <w:top w:val="single" w:sz="4" w:space="0" w:color="auto"/>
              <w:left w:val="single" w:sz="4" w:space="0" w:color="auto"/>
              <w:bottom w:val="single" w:sz="4" w:space="0" w:color="auto"/>
              <w:right w:val="single" w:sz="4" w:space="0" w:color="auto"/>
            </w:tcBorders>
          </w:tcPr>
          <w:p w14:paraId="3827E9DB" w14:textId="77777777" w:rsidR="00141D5C" w:rsidRPr="00260A69" w:rsidRDefault="00141D5C" w:rsidP="00141D5C">
            <w:pPr>
              <w:widowControl w:val="0"/>
              <w:autoSpaceDE w:val="0"/>
              <w:autoSpaceDN w:val="0"/>
            </w:pPr>
            <w:r w:rsidRPr="00260A69">
              <w:t xml:space="preserve">Izsludināts iepirkums, kura tehniskajā specifikācijā paredzēta satura vadības sistēmas sadarbspēja ar V SIA “Latvijas Radio” satura vadības sistēmām. Sistēmas ieviešana 2022. gadā nav uzsākta </w:t>
            </w:r>
          </w:p>
          <w:p w14:paraId="6E43580A" w14:textId="77777777" w:rsidR="00141D5C" w:rsidRPr="00260A69" w:rsidRDefault="00141D5C" w:rsidP="00141D5C">
            <w:pPr>
              <w:rPr>
                <w:b/>
                <w:i/>
                <w:iCs/>
                <w:lang w:eastAsia="en-GB"/>
              </w:rPr>
            </w:pPr>
            <w:r w:rsidRPr="00260A69">
              <w:rPr>
                <w:b/>
                <w:i/>
                <w:iCs/>
                <w:lang w:eastAsia="en-GB"/>
              </w:rPr>
              <w:t>Padomes vērtējums: Daļēji izpildīts</w:t>
            </w:r>
          </w:p>
          <w:p w14:paraId="28955D89" w14:textId="77777777" w:rsidR="00141D5C" w:rsidRPr="00260A69" w:rsidRDefault="00141D5C" w:rsidP="00141D5C">
            <w:pPr>
              <w:widowControl w:val="0"/>
              <w:autoSpaceDE w:val="0"/>
              <w:autoSpaceDN w:val="0"/>
            </w:pPr>
          </w:p>
        </w:tc>
      </w:tr>
      <w:tr w:rsidR="00141D5C" w:rsidRPr="00260A69" w14:paraId="38FE31D5" w14:textId="77777777" w:rsidTr="00EC05ED">
        <w:trPr>
          <w:trHeight w:val="629"/>
        </w:trPr>
        <w:tc>
          <w:tcPr>
            <w:tcW w:w="724" w:type="dxa"/>
            <w:tcBorders>
              <w:top w:val="single" w:sz="4" w:space="0" w:color="auto"/>
              <w:left w:val="single" w:sz="4" w:space="0" w:color="auto"/>
              <w:bottom w:val="single" w:sz="4" w:space="0" w:color="auto"/>
              <w:right w:val="single" w:sz="4" w:space="0" w:color="auto"/>
            </w:tcBorders>
            <w:hideMark/>
          </w:tcPr>
          <w:p w14:paraId="70C77246" w14:textId="77777777" w:rsidR="00141D5C" w:rsidRPr="00260A69" w:rsidRDefault="00141D5C" w:rsidP="00141D5C">
            <w:pPr>
              <w:widowControl w:val="0"/>
              <w:autoSpaceDE w:val="0"/>
              <w:autoSpaceDN w:val="0"/>
              <w:jc w:val="both"/>
              <w:rPr>
                <w:color w:val="000000" w:themeColor="text1"/>
                <w:lang w:eastAsia="en-GB"/>
              </w:rPr>
            </w:pPr>
            <w:r w:rsidRPr="00260A69">
              <w:rPr>
                <w:color w:val="000000" w:themeColor="text1"/>
                <w:lang w:eastAsia="en-GB"/>
              </w:rPr>
              <w:t>2.</w:t>
            </w:r>
          </w:p>
        </w:tc>
        <w:tc>
          <w:tcPr>
            <w:tcW w:w="3116" w:type="dxa"/>
            <w:tcBorders>
              <w:top w:val="single" w:sz="4" w:space="0" w:color="auto"/>
              <w:left w:val="single" w:sz="4" w:space="0" w:color="auto"/>
              <w:bottom w:val="single" w:sz="4" w:space="0" w:color="auto"/>
              <w:right w:val="single" w:sz="4" w:space="0" w:color="auto"/>
            </w:tcBorders>
            <w:hideMark/>
          </w:tcPr>
          <w:p w14:paraId="2E77CB9C" w14:textId="77777777" w:rsidR="00141D5C" w:rsidRPr="00260A69" w:rsidRDefault="00141D5C" w:rsidP="00141D5C">
            <w:pPr>
              <w:widowControl w:val="0"/>
              <w:autoSpaceDE w:val="0"/>
              <w:autoSpaceDN w:val="0"/>
              <w:rPr>
                <w:lang w:eastAsia="en-GB"/>
              </w:rPr>
            </w:pPr>
            <w:r w:rsidRPr="00260A69">
              <w:rPr>
                <w:lang w:eastAsia="en-GB"/>
              </w:rPr>
              <w:t>Nodrošināt LSM.lv satura vienību uzskaiti, lai varētu uzskaitīt LSM.lv redakcijās veidotu oriģinālsaturu un LR un LTV veidotu satura apjomu.</w:t>
            </w:r>
          </w:p>
        </w:tc>
        <w:tc>
          <w:tcPr>
            <w:tcW w:w="5372" w:type="dxa"/>
            <w:tcBorders>
              <w:top w:val="single" w:sz="4" w:space="0" w:color="auto"/>
              <w:left w:val="single" w:sz="4" w:space="0" w:color="auto"/>
              <w:bottom w:val="single" w:sz="4" w:space="0" w:color="auto"/>
              <w:right w:val="single" w:sz="4" w:space="0" w:color="auto"/>
            </w:tcBorders>
            <w:hideMark/>
          </w:tcPr>
          <w:p w14:paraId="44CAF3F7" w14:textId="77777777" w:rsidR="00141D5C" w:rsidRPr="00260A69" w:rsidRDefault="00141D5C" w:rsidP="00141D5C">
            <w:pPr>
              <w:widowControl w:val="0"/>
              <w:autoSpaceDE w:val="0"/>
              <w:autoSpaceDN w:val="0"/>
            </w:pPr>
            <w:r w:rsidRPr="00260A69">
              <w:t xml:space="preserve">2022: Ziņojums par LSM.lv platformas satura īpatsvaru </w:t>
            </w:r>
            <w:r w:rsidRPr="00260A69">
              <w:rPr>
                <w:rFonts w:eastAsia="Calibri"/>
              </w:rPr>
              <w:t>–</w:t>
            </w:r>
            <w:r w:rsidRPr="00260A69">
              <w:t>ziņojums sabiedriskā pasūtījuma plāna gala ziņojumā un starpatskaitē.</w:t>
            </w:r>
          </w:p>
        </w:tc>
      </w:tr>
      <w:tr w:rsidR="00141D5C" w:rsidRPr="00260A69" w14:paraId="08FBD036" w14:textId="77777777" w:rsidTr="00EC05ED">
        <w:trPr>
          <w:cantSplit/>
          <w:trHeight w:val="872"/>
        </w:trPr>
        <w:tc>
          <w:tcPr>
            <w:tcW w:w="724" w:type="dxa"/>
            <w:tcBorders>
              <w:top w:val="single" w:sz="4" w:space="0" w:color="auto"/>
              <w:left w:val="single" w:sz="4" w:space="0" w:color="auto"/>
              <w:bottom w:val="single" w:sz="4" w:space="0" w:color="auto"/>
              <w:right w:val="single" w:sz="4" w:space="0" w:color="auto"/>
            </w:tcBorders>
            <w:textDirection w:val="btLr"/>
            <w:vAlign w:val="center"/>
            <w:hideMark/>
          </w:tcPr>
          <w:p w14:paraId="0ACA8FD3" w14:textId="77777777" w:rsidR="00141D5C" w:rsidRPr="00260A69" w:rsidRDefault="00141D5C" w:rsidP="00141D5C">
            <w:pPr>
              <w:widowControl w:val="0"/>
              <w:autoSpaceDE w:val="0"/>
              <w:autoSpaceDN w:val="0"/>
              <w:ind w:left="113" w:right="113"/>
              <w:jc w:val="center"/>
              <w:rPr>
                <w:color w:val="000000" w:themeColor="text1"/>
                <w:lang w:eastAsia="en-GB"/>
              </w:rPr>
            </w:pPr>
            <w:r w:rsidRPr="00260A69">
              <w:rPr>
                <w:color w:val="000000" w:themeColor="text1"/>
                <w:lang w:eastAsia="en-GB"/>
              </w:rPr>
              <w:t>Izpilde</w:t>
            </w:r>
          </w:p>
        </w:tc>
        <w:tc>
          <w:tcPr>
            <w:tcW w:w="8488" w:type="dxa"/>
            <w:gridSpan w:val="2"/>
            <w:tcBorders>
              <w:top w:val="single" w:sz="4" w:space="0" w:color="auto"/>
              <w:left w:val="single" w:sz="4" w:space="0" w:color="auto"/>
              <w:bottom w:val="single" w:sz="4" w:space="0" w:color="auto"/>
              <w:right w:val="single" w:sz="4" w:space="0" w:color="auto"/>
            </w:tcBorders>
            <w:hideMark/>
          </w:tcPr>
          <w:p w14:paraId="17FC4428" w14:textId="77777777" w:rsidR="00141D5C" w:rsidRPr="00260A69" w:rsidRDefault="00141D5C" w:rsidP="00141D5C">
            <w:pPr>
              <w:widowControl w:val="0"/>
              <w:autoSpaceDE w:val="0"/>
              <w:autoSpaceDN w:val="0"/>
              <w:rPr>
                <w:b/>
                <w:bCs/>
              </w:rPr>
            </w:pPr>
            <w:r w:rsidRPr="00260A69">
              <w:t>Satura vienību uzskaite tiek nodrošināta</w:t>
            </w:r>
            <w:r w:rsidRPr="00260A69">
              <w:rPr>
                <w:b/>
                <w:bCs/>
              </w:rPr>
              <w:t>.</w:t>
            </w:r>
          </w:p>
          <w:p w14:paraId="43CF7657" w14:textId="77777777" w:rsidR="00141D5C" w:rsidRPr="00260A69" w:rsidRDefault="00141D5C" w:rsidP="00141D5C">
            <w:pPr>
              <w:widowControl w:val="0"/>
              <w:autoSpaceDE w:val="0"/>
              <w:autoSpaceDN w:val="0"/>
              <w:rPr>
                <w:b/>
                <w:bCs/>
                <w:i/>
                <w:iCs/>
              </w:rPr>
            </w:pPr>
            <w:r w:rsidRPr="00260A69">
              <w:rPr>
                <w:b/>
                <w:bCs/>
                <w:i/>
                <w:iCs/>
              </w:rPr>
              <w:t xml:space="preserve">Padomes vērtējums: Izpildīts </w:t>
            </w:r>
          </w:p>
        </w:tc>
      </w:tr>
      <w:tr w:rsidR="00141D5C" w:rsidRPr="00260A69" w14:paraId="71B7D675" w14:textId="77777777" w:rsidTr="00EC05ED">
        <w:trPr>
          <w:trHeight w:val="714"/>
        </w:trPr>
        <w:tc>
          <w:tcPr>
            <w:tcW w:w="724" w:type="dxa"/>
            <w:tcBorders>
              <w:top w:val="single" w:sz="4" w:space="0" w:color="auto"/>
              <w:left w:val="single" w:sz="4" w:space="0" w:color="auto"/>
              <w:bottom w:val="single" w:sz="4" w:space="0" w:color="auto"/>
              <w:right w:val="single" w:sz="4" w:space="0" w:color="auto"/>
            </w:tcBorders>
            <w:hideMark/>
          </w:tcPr>
          <w:p w14:paraId="3F6F4A9C" w14:textId="77777777" w:rsidR="00141D5C" w:rsidRPr="00260A69" w:rsidRDefault="00141D5C" w:rsidP="00141D5C">
            <w:pPr>
              <w:widowControl w:val="0"/>
              <w:autoSpaceDE w:val="0"/>
              <w:autoSpaceDN w:val="0"/>
              <w:jc w:val="both"/>
              <w:rPr>
                <w:color w:val="000000" w:themeColor="text1"/>
                <w:lang w:eastAsia="en-GB"/>
              </w:rPr>
            </w:pPr>
            <w:r w:rsidRPr="00260A69">
              <w:rPr>
                <w:color w:val="000000" w:themeColor="text1"/>
                <w:lang w:eastAsia="en-GB"/>
              </w:rPr>
              <w:t>3.</w:t>
            </w:r>
          </w:p>
        </w:tc>
        <w:tc>
          <w:tcPr>
            <w:tcW w:w="3116" w:type="dxa"/>
            <w:tcBorders>
              <w:top w:val="single" w:sz="4" w:space="0" w:color="auto"/>
              <w:left w:val="single" w:sz="4" w:space="0" w:color="auto"/>
              <w:bottom w:val="single" w:sz="4" w:space="0" w:color="auto"/>
              <w:right w:val="single" w:sz="4" w:space="0" w:color="auto"/>
            </w:tcBorders>
            <w:hideMark/>
          </w:tcPr>
          <w:p w14:paraId="2B8E15D8" w14:textId="77777777" w:rsidR="00141D5C" w:rsidRPr="00260A69" w:rsidRDefault="00141D5C" w:rsidP="00141D5C">
            <w:pPr>
              <w:widowControl w:val="0"/>
              <w:autoSpaceDE w:val="0"/>
              <w:autoSpaceDN w:val="0"/>
              <w:rPr>
                <w:strike/>
                <w:lang w:eastAsia="en-GB"/>
              </w:rPr>
            </w:pPr>
            <w:r w:rsidRPr="00260A69">
              <w:rPr>
                <w:lang w:eastAsia="en-GB"/>
              </w:rPr>
              <w:t xml:space="preserve">Nodrošināt žurnālistu un citu satura veidotāju profesionālo apmācību un izaugsmi. </w:t>
            </w:r>
          </w:p>
        </w:tc>
        <w:tc>
          <w:tcPr>
            <w:tcW w:w="5372" w:type="dxa"/>
            <w:tcBorders>
              <w:top w:val="single" w:sz="4" w:space="0" w:color="auto"/>
              <w:left w:val="single" w:sz="4" w:space="0" w:color="auto"/>
              <w:bottom w:val="single" w:sz="4" w:space="0" w:color="auto"/>
              <w:right w:val="single" w:sz="4" w:space="0" w:color="auto"/>
            </w:tcBorders>
            <w:hideMark/>
          </w:tcPr>
          <w:p w14:paraId="04E8CAC7" w14:textId="77777777" w:rsidR="00141D5C" w:rsidRPr="00260A69" w:rsidRDefault="00141D5C" w:rsidP="00141D5C">
            <w:pPr>
              <w:widowControl w:val="0"/>
              <w:autoSpaceDE w:val="0"/>
              <w:autoSpaceDN w:val="0"/>
            </w:pPr>
            <w:r w:rsidRPr="00260A69">
              <w:t xml:space="preserve">2022: Sabiedriskā pasūtījuma izpildes starpatskaites un gala ziņojuma ietvaros sniegt atskaiti par apmācību skaitu un budžetu pēdējo trīs gadu griezumā un nākotnes plāniem. </w:t>
            </w:r>
          </w:p>
        </w:tc>
      </w:tr>
      <w:tr w:rsidR="00141D5C" w:rsidRPr="00260A69" w14:paraId="0F592E2D" w14:textId="77777777" w:rsidTr="00EC05ED">
        <w:trPr>
          <w:cantSplit/>
          <w:trHeight w:val="872"/>
        </w:trPr>
        <w:tc>
          <w:tcPr>
            <w:tcW w:w="724" w:type="dxa"/>
            <w:tcBorders>
              <w:top w:val="single" w:sz="4" w:space="0" w:color="auto"/>
              <w:left w:val="single" w:sz="4" w:space="0" w:color="auto"/>
              <w:bottom w:val="single" w:sz="4" w:space="0" w:color="auto"/>
              <w:right w:val="single" w:sz="4" w:space="0" w:color="auto"/>
            </w:tcBorders>
            <w:textDirection w:val="btLr"/>
            <w:vAlign w:val="center"/>
            <w:hideMark/>
          </w:tcPr>
          <w:p w14:paraId="34AB401D" w14:textId="77777777" w:rsidR="00141D5C" w:rsidRPr="00260A69" w:rsidRDefault="00141D5C" w:rsidP="00141D5C">
            <w:pPr>
              <w:widowControl w:val="0"/>
              <w:autoSpaceDE w:val="0"/>
              <w:autoSpaceDN w:val="0"/>
              <w:ind w:left="113" w:right="113"/>
              <w:jc w:val="center"/>
              <w:rPr>
                <w:color w:val="000000" w:themeColor="text1"/>
                <w:lang w:eastAsia="en-GB"/>
              </w:rPr>
            </w:pPr>
            <w:r w:rsidRPr="00260A69">
              <w:rPr>
                <w:color w:val="000000" w:themeColor="text1"/>
                <w:lang w:eastAsia="en-GB"/>
              </w:rPr>
              <w:t>Izpilde</w:t>
            </w:r>
          </w:p>
        </w:tc>
        <w:tc>
          <w:tcPr>
            <w:tcW w:w="8488" w:type="dxa"/>
            <w:gridSpan w:val="2"/>
            <w:tcBorders>
              <w:top w:val="single" w:sz="4" w:space="0" w:color="auto"/>
              <w:left w:val="single" w:sz="4" w:space="0" w:color="auto"/>
              <w:bottom w:val="single" w:sz="4" w:space="0" w:color="auto"/>
              <w:right w:val="single" w:sz="4" w:space="0" w:color="auto"/>
            </w:tcBorders>
            <w:hideMark/>
          </w:tcPr>
          <w:p w14:paraId="28C76AE2" w14:textId="77777777" w:rsidR="00141D5C" w:rsidRPr="00260A69" w:rsidRDefault="00141D5C" w:rsidP="00CB6DBD">
            <w:pPr>
              <w:widowControl w:val="0"/>
              <w:autoSpaceDE w:val="0"/>
              <w:autoSpaceDN w:val="0"/>
              <w:jc w:val="both"/>
            </w:pPr>
            <w:r w:rsidRPr="00260A69">
              <w:t xml:space="preserve">2022.gadā saskaņā ar apmācību plānu LTV tika daļēji nodrošinātas  profesionālās apmācības un atbalsta formas darbiniekiem no šādām struktūrvienībām: Mārketinga un komunikācijas daļa, Programmu daļa, Raidījumu daļa, Ziņu dienests, Interneta portāla daļa, Finanšu vadības un grāmatvedības daļa, Administratīvā daļa, Operatoru daļa, Audiovizuālā nodrošinājuma daļa, Multimediju platformas satura daļa un LSM. </w:t>
            </w:r>
          </w:p>
          <w:p w14:paraId="055C2B7C" w14:textId="77777777" w:rsidR="00141D5C" w:rsidRPr="00260A69" w:rsidRDefault="00141D5C" w:rsidP="00CB6DBD">
            <w:pPr>
              <w:widowControl w:val="0"/>
              <w:autoSpaceDE w:val="0"/>
              <w:autoSpaceDN w:val="0"/>
              <w:jc w:val="both"/>
            </w:pPr>
            <w:r w:rsidRPr="00260A69">
              <w:t xml:space="preserve">Ārējā finansējuma piesaiste tika nodrošināta sadarbībā ar Baltijas Mediju izcilības centru un Zinc Network, īstenojot apmācības arī starptautiskā līmenī, tai skaitā veicot apmācības par drošu darbību kara darbības skartās valstīs. </w:t>
            </w:r>
          </w:p>
          <w:p w14:paraId="3BFCDD2F" w14:textId="77777777" w:rsidR="00141D5C" w:rsidRPr="00260A69" w:rsidRDefault="00141D5C" w:rsidP="00CB6DBD">
            <w:pPr>
              <w:widowControl w:val="0"/>
              <w:autoSpaceDE w:val="0"/>
              <w:autoSpaceDN w:val="0"/>
              <w:jc w:val="both"/>
            </w:pPr>
            <w:r w:rsidRPr="00260A69">
              <w:t xml:space="preserve">Kopā 2022. gadā LTV nodrošināja 45 dažāda veida apmācības. </w:t>
            </w:r>
          </w:p>
          <w:p w14:paraId="6EBE2332" w14:textId="40938E8B" w:rsidR="00141D5C" w:rsidRPr="00260A69" w:rsidRDefault="00141D5C" w:rsidP="00CB6DBD">
            <w:pPr>
              <w:widowControl w:val="0"/>
              <w:autoSpaceDE w:val="0"/>
              <w:autoSpaceDN w:val="0"/>
              <w:jc w:val="both"/>
              <w:rPr>
                <w:b/>
                <w:bCs/>
                <w:i/>
                <w:iCs/>
              </w:rPr>
            </w:pPr>
            <w:r w:rsidRPr="00260A69">
              <w:rPr>
                <w:b/>
                <w:bCs/>
                <w:i/>
                <w:iCs/>
              </w:rPr>
              <w:t xml:space="preserve">Padomes vērtējums: </w:t>
            </w:r>
            <w:r w:rsidR="004A5D77" w:rsidRPr="00260A69">
              <w:rPr>
                <w:b/>
                <w:bCs/>
                <w:i/>
                <w:iCs/>
              </w:rPr>
              <w:t>I</w:t>
            </w:r>
            <w:r w:rsidRPr="00260A69">
              <w:rPr>
                <w:b/>
                <w:bCs/>
                <w:i/>
                <w:iCs/>
              </w:rPr>
              <w:t xml:space="preserve">zpildīts </w:t>
            </w:r>
          </w:p>
        </w:tc>
      </w:tr>
      <w:tr w:rsidR="00141D5C" w:rsidRPr="00260A69" w14:paraId="02E0AAC4" w14:textId="77777777" w:rsidTr="00EC05ED">
        <w:trPr>
          <w:trHeight w:val="2826"/>
        </w:trPr>
        <w:tc>
          <w:tcPr>
            <w:tcW w:w="724" w:type="dxa"/>
            <w:tcBorders>
              <w:top w:val="single" w:sz="4" w:space="0" w:color="auto"/>
              <w:left w:val="single" w:sz="4" w:space="0" w:color="auto"/>
              <w:bottom w:val="single" w:sz="4" w:space="0" w:color="auto"/>
              <w:right w:val="single" w:sz="4" w:space="0" w:color="auto"/>
            </w:tcBorders>
            <w:hideMark/>
          </w:tcPr>
          <w:p w14:paraId="6B4D354F" w14:textId="77777777" w:rsidR="00141D5C" w:rsidRPr="00260A69" w:rsidRDefault="00141D5C" w:rsidP="00141D5C">
            <w:pPr>
              <w:widowControl w:val="0"/>
              <w:autoSpaceDE w:val="0"/>
              <w:autoSpaceDN w:val="0"/>
              <w:jc w:val="both"/>
              <w:rPr>
                <w:color w:val="000000" w:themeColor="text1"/>
                <w:lang w:eastAsia="en-GB"/>
              </w:rPr>
            </w:pPr>
            <w:r w:rsidRPr="00260A69">
              <w:rPr>
                <w:color w:val="000000" w:themeColor="text1"/>
                <w:lang w:eastAsia="en-GB"/>
              </w:rPr>
              <w:t>4.</w:t>
            </w:r>
          </w:p>
        </w:tc>
        <w:tc>
          <w:tcPr>
            <w:tcW w:w="3116" w:type="dxa"/>
            <w:tcBorders>
              <w:top w:val="single" w:sz="4" w:space="0" w:color="auto"/>
              <w:left w:val="single" w:sz="4" w:space="0" w:color="auto"/>
              <w:bottom w:val="single" w:sz="4" w:space="0" w:color="auto"/>
              <w:right w:val="single" w:sz="4" w:space="0" w:color="auto"/>
            </w:tcBorders>
            <w:hideMark/>
          </w:tcPr>
          <w:p w14:paraId="0C03040D" w14:textId="77777777" w:rsidR="00141D5C" w:rsidRPr="00260A69" w:rsidRDefault="00141D5C" w:rsidP="00141D5C">
            <w:pPr>
              <w:widowControl w:val="0"/>
              <w:autoSpaceDE w:val="0"/>
              <w:autoSpaceDN w:val="0"/>
              <w:rPr>
                <w:lang w:eastAsia="en-GB"/>
              </w:rPr>
            </w:pPr>
            <w:r w:rsidRPr="00260A69">
              <w:rPr>
                <w:lang w:eastAsia="en-GB"/>
              </w:rPr>
              <w:t xml:space="preserve">LTV, konsultējoties ar LR, pieņemt  konceptuālu lēmumu par Latvijas sabiedrisko mediju audiovizuālā satura krātuves – arhīva vietnes (REplay.lv), attīstīšanu vai jaunas platformas izveidi, ņemot vērā iecerēto sabiedrisko mediju apvienošanu. Atkarībā no lēmuma, uzsākt darbu arhīva vietnes funkcionalitātes pilnveidošanai, nodrošinot ērtu satura lietošanas pieredzi dažādās platformās. </w:t>
            </w:r>
          </w:p>
        </w:tc>
        <w:tc>
          <w:tcPr>
            <w:tcW w:w="5372" w:type="dxa"/>
            <w:tcBorders>
              <w:top w:val="single" w:sz="4" w:space="0" w:color="auto"/>
              <w:left w:val="single" w:sz="4" w:space="0" w:color="auto"/>
              <w:bottom w:val="single" w:sz="4" w:space="0" w:color="auto"/>
              <w:right w:val="single" w:sz="4" w:space="0" w:color="auto"/>
            </w:tcBorders>
          </w:tcPr>
          <w:p w14:paraId="6ABF0D02" w14:textId="77777777" w:rsidR="00141D5C" w:rsidRPr="00260A69" w:rsidRDefault="00141D5C" w:rsidP="00141D5C">
            <w:pPr>
              <w:widowControl w:val="0"/>
              <w:autoSpaceDE w:val="0"/>
              <w:autoSpaceDN w:val="0"/>
            </w:pPr>
            <w:r w:rsidRPr="00260A69">
              <w:t>Atskaite par uzdevuma izpildes progresu.</w:t>
            </w:r>
          </w:p>
          <w:p w14:paraId="3E62FEF6" w14:textId="77777777" w:rsidR="00141D5C" w:rsidRPr="00260A69" w:rsidRDefault="00141D5C" w:rsidP="00141D5C">
            <w:pPr>
              <w:widowControl w:val="0"/>
              <w:autoSpaceDE w:val="0"/>
              <w:autoSpaceDN w:val="0"/>
            </w:pPr>
            <w:r w:rsidRPr="00260A69">
              <w:t>2022: ziņojums sabiedriskā pasūtījuma izpildes starpatskaites ietvaros un gala ziņojums.</w:t>
            </w:r>
          </w:p>
          <w:p w14:paraId="76DBF928" w14:textId="77777777" w:rsidR="00141D5C" w:rsidRPr="00260A69" w:rsidRDefault="00141D5C" w:rsidP="00141D5C">
            <w:pPr>
              <w:widowControl w:val="0"/>
              <w:autoSpaceDE w:val="0"/>
              <w:autoSpaceDN w:val="0"/>
            </w:pPr>
          </w:p>
          <w:p w14:paraId="6FF272E8" w14:textId="77777777" w:rsidR="00141D5C" w:rsidRPr="00260A69" w:rsidRDefault="00141D5C" w:rsidP="00141D5C">
            <w:pPr>
              <w:widowControl w:val="0"/>
              <w:autoSpaceDE w:val="0"/>
              <w:autoSpaceDN w:val="0"/>
            </w:pPr>
            <w:r w:rsidRPr="00260A69">
              <w:t xml:space="preserve">2022: REplay.lv – auditorijas pieaugums caur dažādām platformām. +10 %, salīdzinot ar 2021. gadu. </w:t>
            </w:r>
          </w:p>
          <w:p w14:paraId="432F2664" w14:textId="77777777" w:rsidR="00141D5C" w:rsidRPr="00260A69" w:rsidRDefault="00141D5C" w:rsidP="00141D5C">
            <w:pPr>
              <w:widowControl w:val="0"/>
              <w:autoSpaceDE w:val="0"/>
              <w:autoSpaceDN w:val="0"/>
            </w:pPr>
          </w:p>
        </w:tc>
      </w:tr>
      <w:tr w:rsidR="00141D5C" w:rsidRPr="00260A69" w14:paraId="26660C37" w14:textId="77777777" w:rsidTr="00EC05ED">
        <w:trPr>
          <w:cantSplit/>
          <w:trHeight w:val="1166"/>
        </w:trPr>
        <w:tc>
          <w:tcPr>
            <w:tcW w:w="724" w:type="dxa"/>
            <w:tcBorders>
              <w:top w:val="single" w:sz="4" w:space="0" w:color="auto"/>
              <w:left w:val="single" w:sz="4" w:space="0" w:color="auto"/>
              <w:bottom w:val="single" w:sz="4" w:space="0" w:color="auto"/>
              <w:right w:val="single" w:sz="4" w:space="0" w:color="auto"/>
            </w:tcBorders>
            <w:textDirection w:val="btLr"/>
            <w:vAlign w:val="center"/>
            <w:hideMark/>
          </w:tcPr>
          <w:p w14:paraId="0003CBEB" w14:textId="77777777" w:rsidR="00141D5C" w:rsidRPr="00260A69" w:rsidRDefault="00141D5C" w:rsidP="00141D5C">
            <w:pPr>
              <w:widowControl w:val="0"/>
              <w:autoSpaceDE w:val="0"/>
              <w:autoSpaceDN w:val="0"/>
              <w:ind w:left="113" w:right="113"/>
              <w:jc w:val="center"/>
              <w:rPr>
                <w:color w:val="000000" w:themeColor="text1"/>
                <w:lang w:eastAsia="en-GB"/>
              </w:rPr>
            </w:pPr>
            <w:r w:rsidRPr="00260A69">
              <w:rPr>
                <w:color w:val="000000" w:themeColor="text1"/>
                <w:lang w:eastAsia="en-GB"/>
              </w:rPr>
              <w:t>Izpilde</w:t>
            </w:r>
          </w:p>
        </w:tc>
        <w:tc>
          <w:tcPr>
            <w:tcW w:w="8488" w:type="dxa"/>
            <w:gridSpan w:val="2"/>
            <w:tcBorders>
              <w:top w:val="single" w:sz="4" w:space="0" w:color="auto"/>
              <w:left w:val="single" w:sz="4" w:space="0" w:color="auto"/>
              <w:bottom w:val="single" w:sz="4" w:space="0" w:color="auto"/>
              <w:right w:val="single" w:sz="4" w:space="0" w:color="auto"/>
            </w:tcBorders>
          </w:tcPr>
          <w:p w14:paraId="2CB29805" w14:textId="77777777" w:rsidR="00141D5C" w:rsidRPr="00260A69" w:rsidRDefault="00141D5C" w:rsidP="00141D5C">
            <w:pPr>
              <w:rPr>
                <w:lang w:eastAsia="en-GB"/>
              </w:rPr>
            </w:pPr>
            <w:r w:rsidRPr="00260A69">
              <w:rPr>
                <w:lang w:eastAsia="en-GB"/>
              </w:rPr>
              <w:t>Arhīva vietnes attīstība ir nodrošināta.</w:t>
            </w:r>
          </w:p>
          <w:p w14:paraId="5A7EB148" w14:textId="77777777" w:rsidR="00141D5C" w:rsidRPr="00260A69" w:rsidRDefault="00141D5C" w:rsidP="00CB6DBD">
            <w:pPr>
              <w:jc w:val="both"/>
            </w:pPr>
            <w:r w:rsidRPr="00260A69">
              <w:t xml:space="preserve">Veikti vairāk nekā 20 </w:t>
            </w:r>
            <w:r w:rsidRPr="00260A69">
              <w:rPr>
                <w:i/>
                <w:iCs/>
                <w:sz w:val="24"/>
                <w:szCs w:val="24"/>
              </w:rPr>
              <w:t>Replay</w:t>
            </w:r>
            <w:r w:rsidRPr="00260A69">
              <w:t xml:space="preserve"> funkcionalitātes un lietotāju pieredzes uzlabojumi: pārtīšana uz priekšu/atpakaļ 10 sekunžu solī; pauze ar klaviatūru; atskaņotās pozīcijas iegaumēšana; subtitru izvēles iegaumēšana; Smart Id/E paraksts autorizācija; videoatskaņotāju vienādošana, videoatskaņotāju integrācija LSM/LTV/MMP; satura publicēšanas paātrinājums; programmas izmaiņu publicēšanas paātrinājums; paziņojumu saņemšana pa tēmām; Web tiešraižu kalendāra uzlabojumi; oriģinālvalodas izvēle VOD (licences ietvaros); automātiskā satura atlasīšana nedzirdīgajiem; integrācijas uzlabošana starp LTV/ </w:t>
            </w:r>
            <w:r w:rsidRPr="00260A69">
              <w:rPr>
                <w:sz w:val="24"/>
                <w:szCs w:val="24"/>
              </w:rPr>
              <w:t>Replay</w:t>
            </w:r>
            <w:r w:rsidRPr="00260A69">
              <w:t xml:space="preserve"> un VOD servisiem; iespēja glabāt audio saturu; iekšējais tiešraižu monitorings; tiešraižu pārvaldības uzlabojumi; automatizētās rakstu publicēšanas uzlabojumi; iespēja atslēgt piesaistīto kanālu; iespēja publicēt rakstu vairākos raidījumos; API atjaunošana un papildināšana un citi kopējās veiktspējas uzlabojumi. Turpinās lapas izskata uzlabošana, kā arī darbs pie lapas turpmākās attīstības koncepcijas izstrādes un redaktora darba uzdevumiem. </w:t>
            </w:r>
          </w:p>
          <w:p w14:paraId="4963EC6D" w14:textId="77777777" w:rsidR="00141D5C" w:rsidRPr="00260A69" w:rsidRDefault="00141D5C" w:rsidP="00CB6DBD">
            <w:pPr>
              <w:jc w:val="both"/>
            </w:pPr>
            <w:r w:rsidRPr="00260A69">
              <w:rPr>
                <w:b/>
                <w:i/>
                <w:iCs/>
              </w:rPr>
              <w:t>Rezultatīvais rādītājs nav sasniegts</w:t>
            </w:r>
            <w:r w:rsidRPr="00260A69">
              <w:t xml:space="preserve"> - samazinājums pret 2021. gadu par 3%.</w:t>
            </w:r>
          </w:p>
          <w:p w14:paraId="1971E033" w14:textId="77777777" w:rsidR="00141D5C" w:rsidRPr="00260A69" w:rsidRDefault="00141D5C" w:rsidP="00CB6DBD">
            <w:pPr>
              <w:jc w:val="both"/>
            </w:pPr>
            <w:r w:rsidRPr="00260A69">
              <w:t>Dati vērtēti 8 mēnešu griezumā, jo 2022.gada septembrī Gemius mainīja metodoloģiju un rādītājus nevar salīdzināt.</w:t>
            </w:r>
          </w:p>
          <w:p w14:paraId="40B2CCC2" w14:textId="77777777" w:rsidR="00141D5C" w:rsidRPr="00260A69" w:rsidRDefault="00141D5C" w:rsidP="00CB6DBD">
            <w:pPr>
              <w:jc w:val="both"/>
              <w:rPr>
                <w:b/>
                <w:bCs/>
                <w:i/>
                <w:iCs/>
              </w:rPr>
            </w:pPr>
            <w:r w:rsidRPr="00260A69">
              <w:rPr>
                <w:b/>
                <w:bCs/>
                <w:i/>
                <w:iCs/>
              </w:rPr>
              <w:t>Padomes vērtējums: Nav izpildīts ( Latvijas Televīzija, konsultējoties ar Latvijas Radio, nav pieņēmusi konceptuālu lēmums par RePlay attīstību, veidojot jaunu sabiedriskā medija arhīva platformu, 2022.gadā kopējā auditorija ir samazinājusies)</w:t>
            </w:r>
          </w:p>
        </w:tc>
      </w:tr>
      <w:tr w:rsidR="00141D5C" w:rsidRPr="00260A69" w14:paraId="6CC104F2" w14:textId="77777777" w:rsidTr="00EC05ED">
        <w:trPr>
          <w:trHeight w:val="173"/>
        </w:trPr>
        <w:tc>
          <w:tcPr>
            <w:tcW w:w="724" w:type="dxa"/>
            <w:tcBorders>
              <w:top w:val="single" w:sz="4" w:space="0" w:color="auto"/>
              <w:left w:val="single" w:sz="4" w:space="0" w:color="auto"/>
              <w:bottom w:val="single" w:sz="4" w:space="0" w:color="auto"/>
              <w:right w:val="single" w:sz="4" w:space="0" w:color="auto"/>
            </w:tcBorders>
            <w:hideMark/>
          </w:tcPr>
          <w:p w14:paraId="33EF5660" w14:textId="77777777" w:rsidR="00141D5C" w:rsidRPr="00260A69" w:rsidRDefault="00141D5C" w:rsidP="00141D5C">
            <w:pPr>
              <w:widowControl w:val="0"/>
              <w:autoSpaceDE w:val="0"/>
              <w:autoSpaceDN w:val="0"/>
              <w:jc w:val="both"/>
              <w:rPr>
                <w:color w:val="000000" w:themeColor="text1"/>
                <w:lang w:eastAsia="en-GB"/>
              </w:rPr>
            </w:pPr>
            <w:r w:rsidRPr="00260A69">
              <w:rPr>
                <w:color w:val="000000" w:themeColor="text1"/>
                <w:lang w:eastAsia="en-GB"/>
              </w:rPr>
              <w:t>5.</w:t>
            </w:r>
          </w:p>
        </w:tc>
        <w:tc>
          <w:tcPr>
            <w:tcW w:w="3116" w:type="dxa"/>
            <w:tcBorders>
              <w:top w:val="single" w:sz="4" w:space="0" w:color="auto"/>
              <w:left w:val="single" w:sz="4" w:space="0" w:color="auto"/>
              <w:bottom w:val="single" w:sz="4" w:space="0" w:color="auto"/>
              <w:right w:val="single" w:sz="4" w:space="0" w:color="auto"/>
            </w:tcBorders>
          </w:tcPr>
          <w:p w14:paraId="7FD163C8" w14:textId="77777777" w:rsidR="00141D5C" w:rsidRPr="00260A69" w:rsidRDefault="00141D5C" w:rsidP="00141D5C">
            <w:pPr>
              <w:widowControl w:val="0"/>
              <w:autoSpaceDE w:val="0"/>
              <w:autoSpaceDN w:val="0"/>
              <w:rPr>
                <w:lang w:eastAsia="en-GB"/>
              </w:rPr>
            </w:pPr>
            <w:r w:rsidRPr="00260A69">
              <w:rPr>
                <w:lang w:eastAsia="en-GB"/>
              </w:rPr>
              <w:t xml:space="preserve">Turpināt attīstīt LSM.lv kā sabiedrisko mediju vienoto interneta portālu, palielinot resursus, lai augtu LTV un LR satura integrācija LSM.lv platformā. </w:t>
            </w:r>
          </w:p>
          <w:p w14:paraId="1EEDF7BA" w14:textId="77777777" w:rsidR="00141D5C" w:rsidRPr="00260A69" w:rsidRDefault="00141D5C" w:rsidP="00141D5C">
            <w:pPr>
              <w:widowControl w:val="0"/>
              <w:autoSpaceDE w:val="0"/>
              <w:autoSpaceDN w:val="0"/>
              <w:rPr>
                <w:lang w:eastAsia="en-GB"/>
              </w:rPr>
            </w:pPr>
          </w:p>
        </w:tc>
        <w:tc>
          <w:tcPr>
            <w:tcW w:w="5372" w:type="dxa"/>
            <w:tcBorders>
              <w:top w:val="single" w:sz="4" w:space="0" w:color="auto"/>
              <w:left w:val="single" w:sz="4" w:space="0" w:color="auto"/>
              <w:bottom w:val="single" w:sz="4" w:space="0" w:color="auto"/>
              <w:right w:val="single" w:sz="4" w:space="0" w:color="auto"/>
            </w:tcBorders>
            <w:hideMark/>
          </w:tcPr>
          <w:p w14:paraId="2A456F04" w14:textId="77777777" w:rsidR="00141D5C" w:rsidRPr="00260A69" w:rsidRDefault="00141D5C" w:rsidP="00141D5C">
            <w:pPr>
              <w:widowControl w:val="0"/>
              <w:autoSpaceDE w:val="0"/>
              <w:autoSpaceDN w:val="0"/>
            </w:pPr>
            <w:r w:rsidRPr="00260A69">
              <w:t>2022: LSM.lv budžets lielāks nekā 2021. gadā. LSM budžets 2022. gadam  ir 1 005 000 euro</w:t>
            </w:r>
          </w:p>
          <w:p w14:paraId="44C0BB21" w14:textId="77777777" w:rsidR="00141D5C" w:rsidRPr="00260A69" w:rsidRDefault="00141D5C" w:rsidP="00141D5C">
            <w:pPr>
              <w:widowControl w:val="0"/>
              <w:autoSpaceDE w:val="0"/>
              <w:autoSpaceDN w:val="0"/>
            </w:pPr>
            <w:r w:rsidRPr="00260A69">
              <w:t xml:space="preserve">Kopējais satura vienību skaits LSM.lv </w:t>
            </w:r>
          </w:p>
          <w:p w14:paraId="30D7B030" w14:textId="77777777" w:rsidR="00141D5C" w:rsidRPr="00260A69" w:rsidRDefault="00141D5C" w:rsidP="00141D5C">
            <w:pPr>
              <w:widowControl w:val="0"/>
              <w:autoSpaceDE w:val="0"/>
              <w:autoSpaceDN w:val="0"/>
            </w:pPr>
            <w:r w:rsidRPr="00260A69">
              <w:t>2019:   35 565 satura vienības.</w:t>
            </w:r>
          </w:p>
          <w:p w14:paraId="5D8EFB0D" w14:textId="77777777" w:rsidR="00141D5C" w:rsidRPr="00260A69" w:rsidRDefault="00141D5C" w:rsidP="00141D5C">
            <w:pPr>
              <w:widowControl w:val="0"/>
              <w:autoSpaceDE w:val="0"/>
              <w:autoSpaceDN w:val="0"/>
            </w:pPr>
            <w:r w:rsidRPr="00260A69">
              <w:t>2021:  vismaz 37 000 satura vienības (plāns).</w:t>
            </w:r>
          </w:p>
          <w:p w14:paraId="514204DA" w14:textId="77777777" w:rsidR="00141D5C" w:rsidRPr="00260A69" w:rsidRDefault="00141D5C" w:rsidP="00141D5C">
            <w:pPr>
              <w:widowControl w:val="0"/>
              <w:autoSpaceDE w:val="0"/>
              <w:autoSpaceDN w:val="0"/>
            </w:pPr>
            <w:r w:rsidRPr="00260A69">
              <w:t xml:space="preserve">2022: +3 % salīdzinājumā ar 2021. gadu. </w:t>
            </w:r>
          </w:p>
        </w:tc>
      </w:tr>
      <w:tr w:rsidR="00141D5C" w:rsidRPr="00260A69" w14:paraId="3C195F8A" w14:textId="77777777" w:rsidTr="00EC05ED">
        <w:trPr>
          <w:cantSplit/>
          <w:trHeight w:val="922"/>
        </w:trPr>
        <w:tc>
          <w:tcPr>
            <w:tcW w:w="724" w:type="dxa"/>
            <w:tcBorders>
              <w:top w:val="single" w:sz="4" w:space="0" w:color="auto"/>
              <w:left w:val="single" w:sz="4" w:space="0" w:color="auto"/>
              <w:bottom w:val="single" w:sz="4" w:space="0" w:color="auto"/>
              <w:right w:val="single" w:sz="4" w:space="0" w:color="auto"/>
            </w:tcBorders>
            <w:textDirection w:val="btLr"/>
            <w:vAlign w:val="center"/>
            <w:hideMark/>
          </w:tcPr>
          <w:p w14:paraId="43E7AB61" w14:textId="77777777" w:rsidR="00141D5C" w:rsidRPr="00260A69" w:rsidRDefault="00141D5C" w:rsidP="00141D5C">
            <w:pPr>
              <w:widowControl w:val="0"/>
              <w:autoSpaceDE w:val="0"/>
              <w:autoSpaceDN w:val="0"/>
              <w:ind w:left="113" w:right="113"/>
              <w:jc w:val="center"/>
              <w:rPr>
                <w:color w:val="000000" w:themeColor="text1"/>
                <w:lang w:eastAsia="en-GB"/>
              </w:rPr>
            </w:pPr>
            <w:r w:rsidRPr="00260A69">
              <w:rPr>
                <w:color w:val="000000" w:themeColor="text1"/>
                <w:lang w:eastAsia="en-GB"/>
              </w:rPr>
              <w:t>Izpilde</w:t>
            </w:r>
          </w:p>
        </w:tc>
        <w:tc>
          <w:tcPr>
            <w:tcW w:w="8488" w:type="dxa"/>
            <w:gridSpan w:val="2"/>
            <w:tcBorders>
              <w:top w:val="single" w:sz="4" w:space="0" w:color="auto"/>
              <w:left w:val="single" w:sz="4" w:space="0" w:color="auto"/>
              <w:bottom w:val="single" w:sz="4" w:space="0" w:color="auto"/>
              <w:right w:val="single" w:sz="4" w:space="0" w:color="auto"/>
            </w:tcBorders>
          </w:tcPr>
          <w:p w14:paraId="7354D0E2" w14:textId="3BD63327" w:rsidR="00141D5C" w:rsidRPr="00CB6DBD" w:rsidRDefault="00141D5C" w:rsidP="00CB6DBD">
            <w:pPr>
              <w:rPr>
                <w:bCs/>
              </w:rPr>
            </w:pPr>
            <w:r w:rsidRPr="00260A69">
              <w:rPr>
                <w:bCs/>
              </w:rPr>
              <w:t>Satura vienību skaits:</w:t>
            </w:r>
          </w:p>
          <w:p w14:paraId="17DE6B9C" w14:textId="77777777" w:rsidR="00141D5C" w:rsidRPr="00260A69" w:rsidRDefault="00141D5C" w:rsidP="00141D5C">
            <w:pPr>
              <w:widowControl w:val="0"/>
              <w:autoSpaceDE w:val="0"/>
              <w:autoSpaceDN w:val="0"/>
              <w:rPr>
                <w:b/>
                <w:bCs/>
              </w:rPr>
            </w:pPr>
            <w:r w:rsidRPr="00260A69">
              <w:rPr>
                <w:b/>
                <w:bCs/>
              </w:rPr>
              <w:t xml:space="preserve">           2022. gads        2021. gads</w:t>
            </w:r>
          </w:p>
          <w:p w14:paraId="4AD2FCBD" w14:textId="77777777" w:rsidR="00141D5C" w:rsidRPr="00260A69" w:rsidRDefault="00141D5C" w:rsidP="00141D5C">
            <w:pPr>
              <w:widowControl w:val="0"/>
              <w:autoSpaceDE w:val="0"/>
              <w:autoSpaceDN w:val="0"/>
            </w:pPr>
          </w:p>
          <w:p w14:paraId="1B36B9ED" w14:textId="77777777" w:rsidR="00141D5C" w:rsidRPr="00260A69" w:rsidRDefault="00141D5C" w:rsidP="00141D5C">
            <w:pPr>
              <w:widowControl w:val="0"/>
              <w:autoSpaceDE w:val="0"/>
              <w:autoSpaceDN w:val="0"/>
              <w:rPr>
                <w:bCs/>
              </w:rPr>
            </w:pPr>
            <w:r w:rsidRPr="00260A69">
              <w:t>LAT:       27 487             28 026</w:t>
            </w:r>
            <w:r w:rsidRPr="00260A69">
              <w:br/>
              <w:t>RUS:         3 577               3 553</w:t>
            </w:r>
            <w:r w:rsidRPr="00260A69">
              <w:br/>
              <w:t xml:space="preserve">ENG:       </w:t>
            </w:r>
            <w:r w:rsidRPr="00260A69">
              <w:rPr>
                <w:u w:val="single"/>
              </w:rPr>
              <w:t>11 893</w:t>
            </w:r>
            <w:r w:rsidRPr="00260A69">
              <w:t xml:space="preserve">             </w:t>
            </w:r>
            <w:r w:rsidRPr="00260A69">
              <w:rPr>
                <w:u w:val="single"/>
              </w:rPr>
              <w:t>10 643</w:t>
            </w:r>
          </w:p>
          <w:p w14:paraId="1D8775B8" w14:textId="77777777" w:rsidR="00141D5C" w:rsidRPr="00260A69" w:rsidRDefault="00141D5C" w:rsidP="00141D5C">
            <w:pPr>
              <w:widowControl w:val="0"/>
              <w:autoSpaceDE w:val="0"/>
              <w:autoSpaceDN w:val="0"/>
              <w:rPr>
                <w:b/>
              </w:rPr>
            </w:pPr>
            <w:r w:rsidRPr="00260A69">
              <w:rPr>
                <w:bCs/>
              </w:rPr>
              <w:t xml:space="preserve">KOPĀ:     </w:t>
            </w:r>
            <w:r w:rsidRPr="00260A69">
              <w:rPr>
                <w:b/>
              </w:rPr>
              <w:t>42 957            42 222</w:t>
            </w:r>
          </w:p>
          <w:p w14:paraId="70BBC54B" w14:textId="77777777" w:rsidR="00141D5C" w:rsidRPr="00260A69" w:rsidRDefault="00141D5C" w:rsidP="00141D5C">
            <w:pPr>
              <w:widowControl w:val="0"/>
              <w:autoSpaceDE w:val="0"/>
              <w:autoSpaceDN w:val="0"/>
              <w:rPr>
                <w:b/>
                <w:color w:val="FF0000"/>
              </w:rPr>
            </w:pPr>
          </w:p>
          <w:p w14:paraId="2A2C6B49" w14:textId="47E51EAA" w:rsidR="00141D5C" w:rsidRPr="00260A69" w:rsidRDefault="00141D5C" w:rsidP="00141D5C">
            <w:pPr>
              <w:widowControl w:val="0"/>
              <w:autoSpaceDE w:val="0"/>
              <w:autoSpaceDN w:val="0"/>
              <w:rPr>
                <w:bCs/>
              </w:rPr>
            </w:pPr>
            <w:r w:rsidRPr="00260A69">
              <w:rPr>
                <w:bCs/>
              </w:rPr>
              <w:t xml:space="preserve">Kopējais rakstu skaita pieaugums: +1,7%. </w:t>
            </w:r>
          </w:p>
          <w:p w14:paraId="051C9AAD" w14:textId="77777777" w:rsidR="00141D5C" w:rsidRPr="00260A69" w:rsidRDefault="00141D5C" w:rsidP="00141D5C">
            <w:pPr>
              <w:widowControl w:val="0"/>
              <w:autoSpaceDE w:val="0"/>
              <w:autoSpaceDN w:val="0"/>
              <w:rPr>
                <w:bCs/>
              </w:rPr>
            </w:pPr>
            <w:r w:rsidRPr="00260A69">
              <w:rPr>
                <w:bCs/>
              </w:rPr>
              <w:t xml:space="preserve">Satura izveides apjomi ir tieši saistāmi ar satura žanru un tematiku skaita savstarpējo īpatsvaru izmaiņām, kas 2022. Gadā izpaudās kā lielāku akcentu likšanu uz analītikas žanru, tai skaitā atspoguļojot gan kara notikumus Ukrainā, gan veidojot 14. Saeimas vēlēšanām veltītus analītikas rakstus. Minētais žanrs paredz būtiski lielāku paredzamo laika resursu apjomu katra raksta sagatavošanai, tādejādi sasniedzot augstāku katra raksta žurnālistikas vērtību, tai pat laikā upurējot kopējo rakstu skaitu laika posmā.  </w:t>
            </w:r>
          </w:p>
          <w:p w14:paraId="35669971" w14:textId="77777777" w:rsidR="00141D5C" w:rsidRPr="00260A69" w:rsidRDefault="00141D5C" w:rsidP="00141D5C">
            <w:pPr>
              <w:widowControl w:val="0"/>
              <w:autoSpaceDE w:val="0"/>
              <w:autoSpaceDN w:val="0"/>
              <w:rPr>
                <w:b/>
                <w:bCs/>
                <w:i/>
                <w:iCs/>
                <w:color w:val="FF0000"/>
              </w:rPr>
            </w:pPr>
            <w:r w:rsidRPr="00260A69">
              <w:rPr>
                <w:b/>
                <w:bCs/>
                <w:i/>
                <w:iCs/>
              </w:rPr>
              <w:t>Padomes vērtējums: Izpildīts</w:t>
            </w:r>
          </w:p>
        </w:tc>
      </w:tr>
      <w:tr w:rsidR="00141D5C" w:rsidRPr="00260A69" w14:paraId="31D2F6E9" w14:textId="77777777" w:rsidTr="00EC05ED">
        <w:trPr>
          <w:trHeight w:val="1687"/>
        </w:trPr>
        <w:tc>
          <w:tcPr>
            <w:tcW w:w="724" w:type="dxa"/>
            <w:tcBorders>
              <w:top w:val="single" w:sz="4" w:space="0" w:color="auto"/>
              <w:left w:val="single" w:sz="4" w:space="0" w:color="auto"/>
              <w:bottom w:val="single" w:sz="4" w:space="0" w:color="auto"/>
              <w:right w:val="single" w:sz="4" w:space="0" w:color="auto"/>
            </w:tcBorders>
            <w:hideMark/>
          </w:tcPr>
          <w:p w14:paraId="347302A8" w14:textId="77777777" w:rsidR="00141D5C" w:rsidRPr="00260A69" w:rsidRDefault="00141D5C" w:rsidP="00141D5C">
            <w:pPr>
              <w:widowControl w:val="0"/>
              <w:autoSpaceDE w:val="0"/>
              <w:autoSpaceDN w:val="0"/>
              <w:jc w:val="both"/>
              <w:rPr>
                <w:lang w:eastAsia="en-GB"/>
              </w:rPr>
            </w:pPr>
            <w:r w:rsidRPr="00260A69">
              <w:rPr>
                <w:lang w:eastAsia="en-GB"/>
              </w:rPr>
              <w:t xml:space="preserve">6. </w:t>
            </w:r>
          </w:p>
        </w:tc>
        <w:tc>
          <w:tcPr>
            <w:tcW w:w="3116" w:type="dxa"/>
            <w:tcBorders>
              <w:top w:val="single" w:sz="4" w:space="0" w:color="auto"/>
              <w:left w:val="single" w:sz="4" w:space="0" w:color="auto"/>
              <w:bottom w:val="single" w:sz="4" w:space="0" w:color="auto"/>
              <w:right w:val="single" w:sz="4" w:space="0" w:color="auto"/>
            </w:tcBorders>
            <w:hideMark/>
          </w:tcPr>
          <w:p w14:paraId="3B39B27C" w14:textId="77777777" w:rsidR="00141D5C" w:rsidRPr="00260A69" w:rsidRDefault="00141D5C" w:rsidP="00141D5C">
            <w:pPr>
              <w:widowControl w:val="0"/>
              <w:autoSpaceDE w:val="0"/>
              <w:autoSpaceDN w:val="0"/>
              <w:rPr>
                <w:lang w:eastAsia="en-GB"/>
              </w:rPr>
            </w:pPr>
            <w:r w:rsidRPr="00260A69">
              <w:rPr>
                <w:lang w:eastAsia="en-GB"/>
              </w:rPr>
              <w:t xml:space="preserve">Auditorijas uzskaitījums par dažādam platformām, lai iegūtu priekštatu par kopējo auditorijas izmaiņu dinamiku. </w:t>
            </w:r>
          </w:p>
        </w:tc>
        <w:tc>
          <w:tcPr>
            <w:tcW w:w="5372" w:type="dxa"/>
            <w:tcBorders>
              <w:top w:val="single" w:sz="4" w:space="0" w:color="auto"/>
              <w:left w:val="single" w:sz="4" w:space="0" w:color="auto"/>
              <w:bottom w:val="single" w:sz="4" w:space="0" w:color="auto"/>
              <w:right w:val="single" w:sz="4" w:space="0" w:color="auto"/>
            </w:tcBorders>
          </w:tcPr>
          <w:p w14:paraId="2F811584" w14:textId="77777777" w:rsidR="00141D5C" w:rsidRPr="00260A69" w:rsidRDefault="00141D5C" w:rsidP="00CB6DBD">
            <w:pPr>
              <w:widowControl w:val="0"/>
              <w:autoSpaceDE w:val="0"/>
              <w:autoSpaceDN w:val="0"/>
              <w:jc w:val="both"/>
            </w:pPr>
            <w:r w:rsidRPr="00260A69">
              <w:t>2022: ziņojums sabiedriskā pasūtījuma izpildes starpatskaitē par iespējām uzskaitīt konsolidēto LR un LTV auditoriju (reach) visās platformās un dažādās vecuma grupās.</w:t>
            </w:r>
          </w:p>
          <w:p w14:paraId="062333F6" w14:textId="77777777" w:rsidR="00141D5C" w:rsidRPr="00260A69" w:rsidRDefault="00141D5C" w:rsidP="00CB6DBD">
            <w:pPr>
              <w:widowControl w:val="0"/>
              <w:autoSpaceDE w:val="0"/>
              <w:autoSpaceDN w:val="0"/>
              <w:jc w:val="both"/>
            </w:pPr>
          </w:p>
          <w:p w14:paraId="0F8D1107" w14:textId="77777777" w:rsidR="00141D5C" w:rsidRPr="00260A69" w:rsidRDefault="00141D5C" w:rsidP="00CB6DBD">
            <w:pPr>
              <w:widowControl w:val="0"/>
              <w:autoSpaceDE w:val="0"/>
              <w:autoSpaceDN w:val="0"/>
              <w:jc w:val="both"/>
            </w:pPr>
            <w:r w:rsidRPr="00260A69">
              <w:t>2022: Saskaņojot ar SEPLP, sniegt regulāras atskaites par sasniegto auditoriju (ceturkšņa griezumā) lineārajās un digitālajās platformās.</w:t>
            </w:r>
          </w:p>
        </w:tc>
      </w:tr>
      <w:tr w:rsidR="00141D5C" w:rsidRPr="00260A69" w14:paraId="30F3DF7D" w14:textId="77777777" w:rsidTr="00EC05ED">
        <w:trPr>
          <w:cantSplit/>
          <w:trHeight w:val="1244"/>
        </w:trPr>
        <w:tc>
          <w:tcPr>
            <w:tcW w:w="724" w:type="dxa"/>
            <w:tcBorders>
              <w:top w:val="single" w:sz="4" w:space="0" w:color="auto"/>
              <w:left w:val="single" w:sz="4" w:space="0" w:color="auto"/>
              <w:bottom w:val="single" w:sz="4" w:space="0" w:color="auto"/>
              <w:right w:val="single" w:sz="4" w:space="0" w:color="auto"/>
            </w:tcBorders>
            <w:textDirection w:val="btLr"/>
            <w:vAlign w:val="center"/>
            <w:hideMark/>
          </w:tcPr>
          <w:p w14:paraId="0557196C" w14:textId="77777777" w:rsidR="00141D5C" w:rsidRPr="00260A69" w:rsidRDefault="00141D5C" w:rsidP="00141D5C">
            <w:pPr>
              <w:widowControl w:val="0"/>
              <w:autoSpaceDE w:val="0"/>
              <w:autoSpaceDN w:val="0"/>
              <w:ind w:left="113" w:right="113"/>
              <w:jc w:val="center"/>
              <w:rPr>
                <w:color w:val="000000" w:themeColor="text1"/>
                <w:lang w:eastAsia="en-GB"/>
              </w:rPr>
            </w:pPr>
            <w:r w:rsidRPr="00260A69">
              <w:rPr>
                <w:color w:val="000000" w:themeColor="text1"/>
                <w:lang w:eastAsia="en-GB"/>
              </w:rPr>
              <w:t>Izpilde</w:t>
            </w:r>
          </w:p>
        </w:tc>
        <w:tc>
          <w:tcPr>
            <w:tcW w:w="8488" w:type="dxa"/>
            <w:gridSpan w:val="2"/>
            <w:tcBorders>
              <w:top w:val="single" w:sz="4" w:space="0" w:color="auto"/>
              <w:left w:val="single" w:sz="4" w:space="0" w:color="auto"/>
              <w:bottom w:val="single" w:sz="4" w:space="0" w:color="auto"/>
              <w:right w:val="single" w:sz="4" w:space="0" w:color="auto"/>
            </w:tcBorders>
            <w:hideMark/>
          </w:tcPr>
          <w:p w14:paraId="7976F05D" w14:textId="77777777" w:rsidR="00141D5C" w:rsidRPr="00260A69" w:rsidRDefault="00141D5C" w:rsidP="00141D5C">
            <w:pPr>
              <w:widowControl w:val="0"/>
              <w:autoSpaceDE w:val="0"/>
              <w:autoSpaceDN w:val="0"/>
            </w:pPr>
            <w:r w:rsidRPr="00260A69">
              <w:t xml:space="preserve">Statistikas dati tiek uzkrāti un ar tiem SEPLP tiek nodrošināta. </w:t>
            </w:r>
          </w:p>
          <w:p w14:paraId="62F01F76" w14:textId="77777777" w:rsidR="00141D5C" w:rsidRPr="00260A69" w:rsidRDefault="00141D5C" w:rsidP="00141D5C">
            <w:pPr>
              <w:widowControl w:val="0"/>
              <w:autoSpaceDE w:val="0"/>
              <w:autoSpaceDN w:val="0"/>
              <w:rPr>
                <w:b/>
                <w:bCs/>
                <w:i/>
                <w:iCs/>
              </w:rPr>
            </w:pPr>
            <w:r w:rsidRPr="00260A69">
              <w:rPr>
                <w:b/>
                <w:bCs/>
                <w:i/>
                <w:iCs/>
              </w:rPr>
              <w:t xml:space="preserve">Padomes vērtējums: Daļēji Izpildīts </w:t>
            </w:r>
          </w:p>
        </w:tc>
      </w:tr>
    </w:tbl>
    <w:p w14:paraId="50CA4D14" w14:textId="77777777" w:rsidR="00CB6DBD" w:rsidRPr="00260A69" w:rsidRDefault="00CB6DBD" w:rsidP="00141D5C">
      <w:pPr>
        <w:widowControl w:val="0"/>
        <w:autoSpaceDE w:val="0"/>
        <w:autoSpaceDN w:val="0"/>
        <w:spacing w:after="120" w:line="276" w:lineRule="auto"/>
        <w:jc w:val="both"/>
        <w:rPr>
          <w:rFonts w:ascii="Times New Roman" w:hAnsi="Times New Roman" w:cs="Times New Roman"/>
          <w:b/>
          <w:bCs/>
          <w:kern w:val="0"/>
          <w:sz w:val="28"/>
          <w:szCs w:val="28"/>
          <w:u w:val="single"/>
        </w:rPr>
      </w:pPr>
    </w:p>
    <w:p w14:paraId="004C5220" w14:textId="74850691" w:rsidR="00141D5C" w:rsidRPr="00A85792" w:rsidRDefault="00141D5C" w:rsidP="00141D5C">
      <w:pPr>
        <w:widowControl w:val="0"/>
        <w:numPr>
          <w:ilvl w:val="0"/>
          <w:numId w:val="25"/>
        </w:numPr>
        <w:autoSpaceDE w:val="0"/>
        <w:autoSpaceDN w:val="0"/>
        <w:spacing w:after="240" w:line="276" w:lineRule="auto"/>
        <w:ind w:left="714" w:hanging="357"/>
        <w:jc w:val="center"/>
        <w:rPr>
          <w:rFonts w:ascii="Times New Roman" w:hAnsi="Times New Roman" w:cs="Times New Roman"/>
          <w:b/>
          <w:bCs/>
          <w:kern w:val="0"/>
          <w:sz w:val="26"/>
          <w:szCs w:val="26"/>
          <w:u w:val="single"/>
        </w:rPr>
      </w:pPr>
      <w:r w:rsidRPr="00A85792">
        <w:rPr>
          <w:rFonts w:ascii="Times New Roman" w:hAnsi="Times New Roman" w:cs="Times New Roman"/>
          <w:b/>
          <w:bCs/>
          <w:kern w:val="0"/>
          <w:sz w:val="26"/>
          <w:szCs w:val="26"/>
          <w:u w:val="single"/>
        </w:rPr>
        <w:t>Satura kvalitāte</w:t>
      </w:r>
    </w:p>
    <w:p w14:paraId="0AF753AB" w14:textId="77777777" w:rsidR="00141D5C" w:rsidRPr="00141D5C" w:rsidRDefault="00141D5C" w:rsidP="00A33598">
      <w:pPr>
        <w:widowControl w:val="0"/>
        <w:autoSpaceDE w:val="0"/>
        <w:autoSpaceDN w:val="0"/>
        <w:spacing w:after="120" w:line="240" w:lineRule="auto"/>
        <w:jc w:val="both"/>
        <w:rPr>
          <w:rFonts w:ascii="Times New Roman" w:hAnsi="Times New Roman" w:cs="Times New Roman"/>
          <w:b/>
          <w:bCs/>
          <w:kern w:val="0"/>
          <w:sz w:val="24"/>
          <w:szCs w:val="24"/>
          <w:u w:val="single"/>
        </w:rPr>
      </w:pPr>
      <w:r w:rsidRPr="00141D5C">
        <w:rPr>
          <w:rFonts w:ascii="Times New Roman" w:hAnsi="Times New Roman" w:cs="Times New Roman"/>
          <w:kern w:val="0"/>
          <w:sz w:val="24"/>
          <w:szCs w:val="24"/>
        </w:rPr>
        <w:t>2022. gad</w:t>
      </w:r>
      <w:r w:rsidRPr="00141D5C">
        <w:rPr>
          <w:rFonts w:ascii="Times New Roman" w:hAnsi="Times New Roman" w:cs="Times New Roman" w:hint="eastAsia"/>
          <w:kern w:val="0"/>
          <w:sz w:val="24"/>
          <w:szCs w:val="24"/>
        </w:rPr>
        <w:t>ā</w:t>
      </w:r>
      <w:r w:rsidRPr="00141D5C">
        <w:rPr>
          <w:rFonts w:ascii="Times New Roman" w:hAnsi="Times New Roman" w:cs="Times New Roman"/>
          <w:kern w:val="0"/>
          <w:sz w:val="24"/>
          <w:szCs w:val="24"/>
        </w:rPr>
        <w:t xml:space="preserve"> tika </w:t>
      </w:r>
      <w:r w:rsidRPr="00141D5C">
        <w:rPr>
          <w:rFonts w:ascii="Times New Roman" w:hAnsi="Times New Roman" w:cs="Times New Roman" w:hint="eastAsia"/>
          <w:kern w:val="0"/>
          <w:sz w:val="24"/>
          <w:szCs w:val="24"/>
        </w:rPr>
        <w:t>ī</w:t>
      </w:r>
      <w:r w:rsidRPr="00141D5C">
        <w:rPr>
          <w:rFonts w:ascii="Times New Roman" w:hAnsi="Times New Roman" w:cs="Times New Roman"/>
          <w:kern w:val="0"/>
          <w:sz w:val="24"/>
          <w:szCs w:val="24"/>
        </w:rPr>
        <w:t>stenoti vair</w:t>
      </w:r>
      <w:r w:rsidRPr="00141D5C">
        <w:rPr>
          <w:rFonts w:ascii="Times New Roman" w:hAnsi="Times New Roman" w:cs="Times New Roman" w:hint="eastAsia"/>
          <w:kern w:val="0"/>
          <w:sz w:val="24"/>
          <w:szCs w:val="24"/>
        </w:rPr>
        <w:t>ā</w:t>
      </w:r>
      <w:r w:rsidRPr="00141D5C">
        <w:rPr>
          <w:rFonts w:ascii="Times New Roman" w:hAnsi="Times New Roman" w:cs="Times New Roman"/>
          <w:kern w:val="0"/>
          <w:sz w:val="24"/>
          <w:szCs w:val="24"/>
        </w:rPr>
        <w:t>ki pas</w:t>
      </w:r>
      <w:r w:rsidRPr="00141D5C">
        <w:rPr>
          <w:rFonts w:ascii="Times New Roman" w:hAnsi="Times New Roman" w:cs="Times New Roman" w:hint="eastAsia"/>
          <w:kern w:val="0"/>
          <w:sz w:val="24"/>
          <w:szCs w:val="24"/>
        </w:rPr>
        <w:t>ā</w:t>
      </w:r>
      <w:r w:rsidRPr="00141D5C">
        <w:rPr>
          <w:rFonts w:ascii="Times New Roman" w:hAnsi="Times New Roman" w:cs="Times New Roman"/>
          <w:kern w:val="0"/>
          <w:sz w:val="24"/>
          <w:szCs w:val="24"/>
        </w:rPr>
        <w:t>kumi, lai uzlabotu Latvijas Televīzijas satura pl</w:t>
      </w:r>
      <w:r w:rsidRPr="00141D5C">
        <w:rPr>
          <w:rFonts w:ascii="Times New Roman" w:hAnsi="Times New Roman" w:cs="Times New Roman" w:hint="eastAsia"/>
          <w:kern w:val="0"/>
          <w:sz w:val="24"/>
          <w:szCs w:val="24"/>
        </w:rPr>
        <w:t>ā</w:t>
      </w:r>
      <w:r w:rsidRPr="00141D5C">
        <w:rPr>
          <w:rFonts w:ascii="Times New Roman" w:hAnsi="Times New Roman" w:cs="Times New Roman"/>
          <w:kern w:val="0"/>
          <w:sz w:val="24"/>
          <w:szCs w:val="24"/>
        </w:rPr>
        <w:t>no</w:t>
      </w:r>
      <w:r w:rsidRPr="00141D5C">
        <w:rPr>
          <w:rFonts w:ascii="Times New Roman" w:hAnsi="Times New Roman" w:cs="Times New Roman" w:hint="eastAsia"/>
          <w:kern w:val="0"/>
          <w:sz w:val="24"/>
          <w:szCs w:val="24"/>
        </w:rPr>
        <w:t>š</w:t>
      </w:r>
      <w:r w:rsidRPr="00141D5C">
        <w:rPr>
          <w:rFonts w:ascii="Times New Roman" w:hAnsi="Times New Roman" w:cs="Times New Roman"/>
          <w:kern w:val="0"/>
          <w:sz w:val="24"/>
          <w:szCs w:val="24"/>
        </w:rPr>
        <w:t>anas, veido</w:t>
      </w:r>
      <w:r w:rsidRPr="00141D5C">
        <w:rPr>
          <w:rFonts w:ascii="Times New Roman" w:hAnsi="Times New Roman" w:cs="Times New Roman" w:hint="eastAsia"/>
          <w:kern w:val="0"/>
          <w:sz w:val="24"/>
          <w:szCs w:val="24"/>
        </w:rPr>
        <w:t>š</w:t>
      </w:r>
      <w:r w:rsidRPr="00141D5C">
        <w:rPr>
          <w:rFonts w:ascii="Times New Roman" w:hAnsi="Times New Roman" w:cs="Times New Roman"/>
          <w:kern w:val="0"/>
          <w:sz w:val="24"/>
          <w:szCs w:val="24"/>
        </w:rPr>
        <w:t>anas un izv</w:t>
      </w:r>
      <w:r w:rsidRPr="00141D5C">
        <w:rPr>
          <w:rFonts w:ascii="Times New Roman" w:hAnsi="Times New Roman" w:cs="Times New Roman" w:hint="eastAsia"/>
          <w:kern w:val="0"/>
          <w:sz w:val="24"/>
          <w:szCs w:val="24"/>
        </w:rPr>
        <w:t>ē</w:t>
      </w:r>
      <w:r w:rsidRPr="00141D5C">
        <w:rPr>
          <w:rFonts w:ascii="Times New Roman" w:hAnsi="Times New Roman" w:cs="Times New Roman"/>
          <w:kern w:val="0"/>
          <w:sz w:val="24"/>
          <w:szCs w:val="24"/>
        </w:rPr>
        <w:t>rt</w:t>
      </w:r>
      <w:r w:rsidRPr="00141D5C">
        <w:rPr>
          <w:rFonts w:ascii="Times New Roman" w:hAnsi="Times New Roman" w:cs="Times New Roman" w:hint="eastAsia"/>
          <w:kern w:val="0"/>
          <w:sz w:val="24"/>
          <w:szCs w:val="24"/>
        </w:rPr>
        <w:t>ēš</w:t>
      </w:r>
      <w:r w:rsidRPr="00141D5C">
        <w:rPr>
          <w:rFonts w:ascii="Times New Roman" w:hAnsi="Times New Roman" w:cs="Times New Roman"/>
          <w:kern w:val="0"/>
          <w:sz w:val="24"/>
          <w:szCs w:val="24"/>
        </w:rPr>
        <w:t>anas procesus. Amat</w:t>
      </w:r>
      <w:r w:rsidRPr="00141D5C">
        <w:rPr>
          <w:rFonts w:ascii="Times New Roman" w:hAnsi="Times New Roman" w:cs="Times New Roman" w:hint="eastAsia"/>
          <w:kern w:val="0"/>
          <w:sz w:val="24"/>
          <w:szCs w:val="24"/>
        </w:rPr>
        <w:t>ā</w:t>
      </w:r>
      <w:r w:rsidRPr="00141D5C">
        <w:rPr>
          <w:rFonts w:ascii="Times New Roman" w:hAnsi="Times New Roman" w:cs="Times New Roman"/>
          <w:kern w:val="0"/>
          <w:sz w:val="24"/>
          <w:szCs w:val="24"/>
        </w:rPr>
        <w:t xml:space="preserve"> st</w:t>
      </w:r>
      <w:r w:rsidRPr="00141D5C">
        <w:rPr>
          <w:rFonts w:ascii="Times New Roman" w:hAnsi="Times New Roman" w:cs="Times New Roman" w:hint="eastAsia"/>
          <w:kern w:val="0"/>
          <w:sz w:val="24"/>
          <w:szCs w:val="24"/>
        </w:rPr>
        <w:t>ā</w:t>
      </w:r>
      <w:r w:rsidRPr="00141D5C">
        <w:rPr>
          <w:rFonts w:ascii="Times New Roman" w:hAnsi="Times New Roman" w:cs="Times New Roman"/>
          <w:kern w:val="0"/>
          <w:sz w:val="24"/>
          <w:szCs w:val="24"/>
        </w:rPr>
        <w:t>j</w:t>
      </w:r>
      <w:r w:rsidRPr="00141D5C">
        <w:rPr>
          <w:rFonts w:ascii="Times New Roman" w:hAnsi="Times New Roman" w:cs="Times New Roman" w:hint="eastAsia"/>
          <w:kern w:val="0"/>
          <w:sz w:val="24"/>
          <w:szCs w:val="24"/>
        </w:rPr>
        <w:t>ā</w:t>
      </w:r>
      <w:r w:rsidRPr="00141D5C">
        <w:rPr>
          <w:rFonts w:ascii="Times New Roman" w:hAnsi="Times New Roman" w:cs="Times New Roman"/>
          <w:kern w:val="0"/>
          <w:sz w:val="24"/>
          <w:szCs w:val="24"/>
        </w:rPr>
        <w:t>s Latvijas Televīzijas galven</w:t>
      </w:r>
      <w:r w:rsidRPr="00141D5C">
        <w:rPr>
          <w:rFonts w:ascii="Times New Roman" w:hAnsi="Times New Roman" w:cs="Times New Roman" w:hint="eastAsia"/>
          <w:kern w:val="0"/>
          <w:sz w:val="24"/>
          <w:szCs w:val="24"/>
        </w:rPr>
        <w:t>ā</w:t>
      </w:r>
      <w:r w:rsidRPr="00141D5C">
        <w:rPr>
          <w:rFonts w:ascii="Times New Roman" w:hAnsi="Times New Roman" w:cs="Times New Roman"/>
          <w:kern w:val="0"/>
          <w:sz w:val="24"/>
          <w:szCs w:val="24"/>
        </w:rPr>
        <w:t xml:space="preserve"> redaktore un sabiedrisko elektronisko plašsaziņas līdzekļu ombuds, īstenojot vēsturiskas pārmaiņas sabiedrisko mediju attīstībā un satura kvalitātes uzlabošanā. Darbu s</w:t>
      </w:r>
      <w:r w:rsidRPr="00141D5C">
        <w:rPr>
          <w:rFonts w:ascii="Times New Roman" w:hAnsi="Times New Roman" w:cs="Times New Roman" w:hint="eastAsia"/>
          <w:kern w:val="0"/>
          <w:sz w:val="24"/>
          <w:szCs w:val="24"/>
        </w:rPr>
        <w:t>ā</w:t>
      </w:r>
      <w:r w:rsidRPr="00141D5C">
        <w:rPr>
          <w:rFonts w:ascii="Times New Roman" w:hAnsi="Times New Roman" w:cs="Times New Roman"/>
          <w:kern w:val="0"/>
          <w:sz w:val="24"/>
          <w:szCs w:val="24"/>
        </w:rPr>
        <w:t>ka arī redakcion</w:t>
      </w:r>
      <w:r w:rsidRPr="00141D5C">
        <w:rPr>
          <w:rFonts w:ascii="Times New Roman" w:hAnsi="Times New Roman" w:cs="Times New Roman" w:hint="eastAsia"/>
          <w:kern w:val="0"/>
          <w:sz w:val="24"/>
          <w:szCs w:val="24"/>
        </w:rPr>
        <w:t>ā</w:t>
      </w:r>
      <w:r w:rsidRPr="00141D5C">
        <w:rPr>
          <w:rFonts w:ascii="Times New Roman" w:hAnsi="Times New Roman" w:cs="Times New Roman"/>
          <w:kern w:val="0"/>
          <w:sz w:val="24"/>
          <w:szCs w:val="24"/>
        </w:rPr>
        <w:t>l</w:t>
      </w:r>
      <w:r w:rsidRPr="00141D5C">
        <w:rPr>
          <w:rFonts w:ascii="Times New Roman" w:hAnsi="Times New Roman" w:cs="Times New Roman" w:hint="eastAsia"/>
          <w:kern w:val="0"/>
          <w:sz w:val="24"/>
          <w:szCs w:val="24"/>
        </w:rPr>
        <w:t>ā</w:t>
      </w:r>
      <w:r w:rsidRPr="00141D5C">
        <w:rPr>
          <w:rFonts w:ascii="Times New Roman" w:hAnsi="Times New Roman" w:cs="Times New Roman"/>
          <w:kern w:val="0"/>
          <w:sz w:val="24"/>
          <w:szCs w:val="24"/>
        </w:rPr>
        <w:t xml:space="preserve"> padome (redkol</w:t>
      </w:r>
      <w:r w:rsidRPr="00141D5C">
        <w:rPr>
          <w:rFonts w:ascii="Times New Roman" w:hAnsi="Times New Roman" w:cs="Times New Roman" w:hint="eastAsia"/>
          <w:kern w:val="0"/>
          <w:sz w:val="24"/>
          <w:szCs w:val="24"/>
        </w:rPr>
        <w:t>ēģ</w:t>
      </w:r>
      <w:r w:rsidRPr="00141D5C">
        <w:rPr>
          <w:rFonts w:ascii="Times New Roman" w:hAnsi="Times New Roman" w:cs="Times New Roman"/>
          <w:kern w:val="0"/>
          <w:sz w:val="24"/>
          <w:szCs w:val="24"/>
        </w:rPr>
        <w:t>ija), k</w:t>
      </w:r>
      <w:r w:rsidRPr="00141D5C">
        <w:rPr>
          <w:rFonts w:ascii="Times New Roman" w:hAnsi="Times New Roman" w:cs="Times New Roman" w:hint="eastAsia"/>
          <w:kern w:val="0"/>
          <w:sz w:val="24"/>
          <w:szCs w:val="24"/>
        </w:rPr>
        <w:t>ā</w:t>
      </w:r>
      <w:r w:rsidRPr="00141D5C">
        <w:rPr>
          <w:rFonts w:ascii="Times New Roman" w:hAnsi="Times New Roman" w:cs="Times New Roman"/>
          <w:kern w:val="0"/>
          <w:sz w:val="24"/>
          <w:szCs w:val="24"/>
        </w:rPr>
        <w:t xml:space="preserve"> ar</w:t>
      </w:r>
      <w:r w:rsidRPr="00141D5C">
        <w:rPr>
          <w:rFonts w:ascii="Times New Roman" w:hAnsi="Times New Roman" w:cs="Times New Roman" w:hint="eastAsia"/>
          <w:kern w:val="0"/>
          <w:sz w:val="24"/>
          <w:szCs w:val="24"/>
        </w:rPr>
        <w:t>ī</w:t>
      </w:r>
      <w:r w:rsidRPr="00141D5C">
        <w:rPr>
          <w:rFonts w:ascii="Times New Roman" w:hAnsi="Times New Roman" w:cs="Times New Roman"/>
          <w:kern w:val="0"/>
          <w:sz w:val="24"/>
          <w:szCs w:val="24"/>
        </w:rPr>
        <w:t xml:space="preserve"> tika izstr</w:t>
      </w:r>
      <w:r w:rsidRPr="00141D5C">
        <w:rPr>
          <w:rFonts w:ascii="Times New Roman" w:hAnsi="Times New Roman" w:cs="Times New Roman" w:hint="eastAsia"/>
          <w:kern w:val="0"/>
          <w:sz w:val="24"/>
          <w:szCs w:val="24"/>
        </w:rPr>
        <w:t>ā</w:t>
      </w:r>
      <w:r w:rsidRPr="00141D5C">
        <w:rPr>
          <w:rFonts w:ascii="Times New Roman" w:hAnsi="Times New Roman" w:cs="Times New Roman"/>
          <w:kern w:val="0"/>
          <w:sz w:val="24"/>
          <w:szCs w:val="24"/>
        </w:rPr>
        <w:t>d</w:t>
      </w:r>
      <w:r w:rsidRPr="00141D5C">
        <w:rPr>
          <w:rFonts w:ascii="Times New Roman" w:hAnsi="Times New Roman" w:cs="Times New Roman" w:hint="eastAsia"/>
          <w:kern w:val="0"/>
          <w:sz w:val="24"/>
          <w:szCs w:val="24"/>
        </w:rPr>
        <w:t>ā</w:t>
      </w:r>
      <w:r w:rsidRPr="00141D5C">
        <w:rPr>
          <w:rFonts w:ascii="Times New Roman" w:hAnsi="Times New Roman" w:cs="Times New Roman"/>
          <w:kern w:val="0"/>
          <w:sz w:val="24"/>
          <w:szCs w:val="24"/>
        </w:rPr>
        <w:t>tas Sabiedrisko mediju redakcion</w:t>
      </w:r>
      <w:r w:rsidRPr="00141D5C">
        <w:rPr>
          <w:rFonts w:ascii="Times New Roman" w:hAnsi="Times New Roman" w:cs="Times New Roman" w:hint="eastAsia"/>
          <w:kern w:val="0"/>
          <w:sz w:val="24"/>
          <w:szCs w:val="24"/>
        </w:rPr>
        <w:t>ā</w:t>
      </w:r>
      <w:r w:rsidRPr="00141D5C">
        <w:rPr>
          <w:rFonts w:ascii="Times New Roman" w:hAnsi="Times New Roman" w:cs="Times New Roman"/>
          <w:kern w:val="0"/>
          <w:sz w:val="24"/>
          <w:szCs w:val="24"/>
        </w:rPr>
        <w:t>l</w:t>
      </w:r>
      <w:r w:rsidRPr="00141D5C">
        <w:rPr>
          <w:rFonts w:ascii="Times New Roman" w:hAnsi="Times New Roman" w:cs="Times New Roman" w:hint="eastAsia"/>
          <w:kern w:val="0"/>
          <w:sz w:val="24"/>
          <w:szCs w:val="24"/>
        </w:rPr>
        <w:t>ā</w:t>
      </w:r>
      <w:r w:rsidRPr="00141D5C">
        <w:rPr>
          <w:rFonts w:ascii="Times New Roman" w:hAnsi="Times New Roman" w:cs="Times New Roman"/>
          <w:kern w:val="0"/>
          <w:sz w:val="24"/>
          <w:szCs w:val="24"/>
        </w:rPr>
        <w:t>s vadl</w:t>
      </w:r>
      <w:r w:rsidRPr="00141D5C">
        <w:rPr>
          <w:rFonts w:ascii="Times New Roman" w:hAnsi="Times New Roman" w:cs="Times New Roman" w:hint="eastAsia"/>
          <w:kern w:val="0"/>
          <w:sz w:val="24"/>
          <w:szCs w:val="24"/>
        </w:rPr>
        <w:t>ī</w:t>
      </w:r>
      <w:r w:rsidRPr="00141D5C">
        <w:rPr>
          <w:rFonts w:ascii="Times New Roman" w:hAnsi="Times New Roman" w:cs="Times New Roman"/>
          <w:kern w:val="0"/>
          <w:sz w:val="24"/>
          <w:szCs w:val="24"/>
        </w:rPr>
        <w:t>nijas, saska</w:t>
      </w:r>
      <w:r w:rsidRPr="00141D5C">
        <w:rPr>
          <w:rFonts w:ascii="Times New Roman" w:hAnsi="Times New Roman" w:cs="Times New Roman" w:hint="eastAsia"/>
          <w:kern w:val="0"/>
          <w:sz w:val="24"/>
          <w:szCs w:val="24"/>
        </w:rPr>
        <w:t>ņā</w:t>
      </w:r>
      <w:r w:rsidRPr="00141D5C">
        <w:rPr>
          <w:rFonts w:ascii="Times New Roman" w:hAnsi="Times New Roman" w:cs="Times New Roman"/>
          <w:kern w:val="0"/>
          <w:sz w:val="24"/>
          <w:szCs w:val="24"/>
        </w:rPr>
        <w:t xml:space="preserve"> ar kur</w:t>
      </w:r>
      <w:r w:rsidRPr="00141D5C">
        <w:rPr>
          <w:rFonts w:ascii="Times New Roman" w:hAnsi="Times New Roman" w:cs="Times New Roman" w:hint="eastAsia"/>
          <w:kern w:val="0"/>
          <w:sz w:val="24"/>
          <w:szCs w:val="24"/>
        </w:rPr>
        <w:t>ā</w:t>
      </w:r>
      <w:r w:rsidRPr="00141D5C">
        <w:rPr>
          <w:rFonts w:ascii="Times New Roman" w:hAnsi="Times New Roman" w:cs="Times New Roman"/>
          <w:kern w:val="0"/>
          <w:sz w:val="24"/>
          <w:szCs w:val="24"/>
        </w:rPr>
        <w:t xml:space="preserve">m tiek </w:t>
      </w:r>
      <w:r w:rsidRPr="00141D5C">
        <w:rPr>
          <w:rFonts w:ascii="Times New Roman" w:hAnsi="Times New Roman" w:cs="Times New Roman" w:hint="eastAsia"/>
          <w:kern w:val="0"/>
          <w:sz w:val="24"/>
          <w:szCs w:val="24"/>
        </w:rPr>
        <w:t>ī</w:t>
      </w:r>
      <w:r w:rsidRPr="00141D5C">
        <w:rPr>
          <w:rFonts w:ascii="Times New Roman" w:hAnsi="Times New Roman" w:cs="Times New Roman"/>
          <w:kern w:val="0"/>
          <w:sz w:val="24"/>
          <w:szCs w:val="24"/>
        </w:rPr>
        <w:t>stenota Latvijas Televīzijas darb</w:t>
      </w:r>
      <w:r w:rsidRPr="00141D5C">
        <w:rPr>
          <w:rFonts w:ascii="Times New Roman" w:hAnsi="Times New Roman" w:cs="Times New Roman" w:hint="eastAsia"/>
          <w:kern w:val="0"/>
          <w:sz w:val="24"/>
          <w:szCs w:val="24"/>
        </w:rPr>
        <w:t>ī</w:t>
      </w:r>
      <w:r w:rsidRPr="00141D5C">
        <w:rPr>
          <w:rFonts w:ascii="Times New Roman" w:hAnsi="Times New Roman" w:cs="Times New Roman"/>
          <w:kern w:val="0"/>
          <w:sz w:val="24"/>
          <w:szCs w:val="24"/>
        </w:rPr>
        <w:t>ba, atjaunoti Latvijas Televīzijas rīcības un ētikas kodeksi. Latvijas Televīzijā s</w:t>
      </w:r>
      <w:r w:rsidRPr="00141D5C">
        <w:rPr>
          <w:rFonts w:ascii="Times New Roman" w:hAnsi="Times New Roman" w:cs="Times New Roman" w:hint="eastAsia"/>
          <w:kern w:val="0"/>
          <w:sz w:val="24"/>
          <w:szCs w:val="24"/>
        </w:rPr>
        <w:t>ā</w:t>
      </w:r>
      <w:r w:rsidRPr="00141D5C">
        <w:rPr>
          <w:rFonts w:ascii="Times New Roman" w:hAnsi="Times New Roman" w:cs="Times New Roman"/>
          <w:kern w:val="0"/>
          <w:sz w:val="24"/>
          <w:szCs w:val="24"/>
        </w:rPr>
        <w:t>ka darbu valdes locekļi satura un pakalpojumu att</w:t>
      </w:r>
      <w:r w:rsidRPr="00141D5C">
        <w:rPr>
          <w:rFonts w:ascii="Times New Roman" w:hAnsi="Times New Roman" w:cs="Times New Roman" w:hint="eastAsia"/>
          <w:kern w:val="0"/>
          <w:sz w:val="24"/>
          <w:szCs w:val="24"/>
        </w:rPr>
        <w:t>ī</w:t>
      </w:r>
      <w:r w:rsidRPr="00141D5C">
        <w:rPr>
          <w:rFonts w:ascii="Times New Roman" w:hAnsi="Times New Roman" w:cs="Times New Roman"/>
          <w:kern w:val="0"/>
          <w:sz w:val="24"/>
          <w:szCs w:val="24"/>
        </w:rPr>
        <w:t>st</w:t>
      </w:r>
      <w:r w:rsidRPr="00141D5C">
        <w:rPr>
          <w:rFonts w:ascii="Times New Roman" w:hAnsi="Times New Roman" w:cs="Times New Roman" w:hint="eastAsia"/>
          <w:kern w:val="0"/>
          <w:sz w:val="24"/>
          <w:szCs w:val="24"/>
        </w:rPr>
        <w:t>ī</w:t>
      </w:r>
      <w:r w:rsidRPr="00141D5C">
        <w:rPr>
          <w:rFonts w:ascii="Times New Roman" w:hAnsi="Times New Roman" w:cs="Times New Roman"/>
          <w:kern w:val="0"/>
          <w:sz w:val="24"/>
          <w:szCs w:val="24"/>
        </w:rPr>
        <w:t>bas jaut</w:t>
      </w:r>
      <w:r w:rsidRPr="00141D5C">
        <w:rPr>
          <w:rFonts w:ascii="Times New Roman" w:hAnsi="Times New Roman" w:cs="Times New Roman" w:hint="eastAsia"/>
          <w:kern w:val="0"/>
          <w:sz w:val="24"/>
          <w:szCs w:val="24"/>
        </w:rPr>
        <w:t>ā</w:t>
      </w:r>
      <w:r w:rsidRPr="00141D5C">
        <w:rPr>
          <w:rFonts w:ascii="Times New Roman" w:hAnsi="Times New Roman" w:cs="Times New Roman"/>
          <w:kern w:val="0"/>
          <w:sz w:val="24"/>
          <w:szCs w:val="24"/>
        </w:rPr>
        <w:t>jumos un finan</w:t>
      </w:r>
      <w:r w:rsidRPr="00141D5C">
        <w:rPr>
          <w:rFonts w:ascii="Times New Roman" w:hAnsi="Times New Roman" w:cs="Times New Roman" w:hint="eastAsia"/>
          <w:kern w:val="0"/>
          <w:sz w:val="24"/>
          <w:szCs w:val="24"/>
        </w:rPr>
        <w:t>š</w:t>
      </w:r>
      <w:r w:rsidRPr="00141D5C">
        <w:rPr>
          <w:rFonts w:ascii="Times New Roman" w:hAnsi="Times New Roman" w:cs="Times New Roman"/>
          <w:kern w:val="0"/>
          <w:sz w:val="24"/>
          <w:szCs w:val="24"/>
        </w:rPr>
        <w:t>u p</w:t>
      </w:r>
      <w:r w:rsidRPr="00141D5C">
        <w:rPr>
          <w:rFonts w:ascii="Times New Roman" w:hAnsi="Times New Roman" w:cs="Times New Roman" w:hint="eastAsia"/>
          <w:kern w:val="0"/>
          <w:sz w:val="24"/>
          <w:szCs w:val="24"/>
        </w:rPr>
        <w:t>ā</w:t>
      </w:r>
      <w:r w:rsidRPr="00141D5C">
        <w:rPr>
          <w:rFonts w:ascii="Times New Roman" w:hAnsi="Times New Roman" w:cs="Times New Roman"/>
          <w:kern w:val="0"/>
          <w:sz w:val="24"/>
          <w:szCs w:val="24"/>
        </w:rPr>
        <w:t>rvald</w:t>
      </w:r>
      <w:r w:rsidRPr="00141D5C">
        <w:rPr>
          <w:rFonts w:ascii="Times New Roman" w:hAnsi="Times New Roman" w:cs="Times New Roman" w:hint="eastAsia"/>
          <w:kern w:val="0"/>
          <w:sz w:val="24"/>
          <w:szCs w:val="24"/>
        </w:rPr>
        <w:t>ī</w:t>
      </w:r>
      <w:r w:rsidRPr="00141D5C">
        <w:rPr>
          <w:rFonts w:ascii="Times New Roman" w:hAnsi="Times New Roman" w:cs="Times New Roman"/>
          <w:kern w:val="0"/>
          <w:sz w:val="24"/>
          <w:szCs w:val="24"/>
        </w:rPr>
        <w:t>bas jaut</w:t>
      </w:r>
      <w:r w:rsidRPr="00141D5C">
        <w:rPr>
          <w:rFonts w:ascii="Times New Roman" w:hAnsi="Times New Roman" w:cs="Times New Roman" w:hint="eastAsia"/>
          <w:kern w:val="0"/>
          <w:sz w:val="24"/>
          <w:szCs w:val="24"/>
        </w:rPr>
        <w:t>ā</w:t>
      </w:r>
      <w:r w:rsidRPr="00141D5C">
        <w:rPr>
          <w:rFonts w:ascii="Times New Roman" w:hAnsi="Times New Roman" w:cs="Times New Roman"/>
          <w:kern w:val="0"/>
          <w:sz w:val="24"/>
          <w:szCs w:val="24"/>
        </w:rPr>
        <w:t xml:space="preserve">jumos. </w:t>
      </w:r>
    </w:p>
    <w:p w14:paraId="4D5189E2" w14:textId="77777777" w:rsidR="00141D5C" w:rsidRPr="00141D5C" w:rsidRDefault="00141D5C" w:rsidP="00141D5C">
      <w:pPr>
        <w:autoSpaceDE w:val="0"/>
        <w:autoSpaceDN w:val="0"/>
        <w:adjustRightInd w:val="0"/>
        <w:spacing w:after="0" w:line="240" w:lineRule="auto"/>
        <w:jc w:val="both"/>
        <w:rPr>
          <w:rFonts w:ascii="Times New Roman" w:hAnsi="Times New Roman" w:cs="Times New Roman"/>
          <w:i/>
          <w:iCs/>
          <w:color w:val="000000"/>
          <w:kern w:val="0"/>
          <w:sz w:val="24"/>
          <w:szCs w:val="24"/>
        </w:rPr>
      </w:pPr>
      <w:r w:rsidRPr="00141D5C">
        <w:rPr>
          <w:rFonts w:ascii="Times New Roman" w:hAnsi="Times New Roman" w:cs="Times New Roman"/>
          <w:color w:val="000000"/>
          <w:kern w:val="0"/>
          <w:sz w:val="24"/>
          <w:szCs w:val="24"/>
        </w:rPr>
        <w:t>Saskaņā ar SEPLPL, Padome, vadot sabiedriskā pasūtījuma izstrādi, veido sabiedrisko mediju kvalitātes vadības sistēmu un nosaka tās mērķi, un rezultatīvos rādītājus.</w:t>
      </w:r>
      <w:r w:rsidRPr="00141D5C">
        <w:rPr>
          <w:rFonts w:ascii="Times New Roman" w:hAnsi="Times New Roman" w:cs="Times New Roman"/>
          <w:i/>
          <w:iCs/>
          <w:color w:val="000000"/>
          <w:kern w:val="0"/>
          <w:sz w:val="24"/>
          <w:szCs w:val="24"/>
        </w:rPr>
        <w:t xml:space="preserve"> </w:t>
      </w:r>
      <w:r w:rsidRPr="00141D5C">
        <w:rPr>
          <w:rFonts w:ascii="Times New Roman" w:hAnsi="Times New Roman" w:cs="Times New Roman"/>
          <w:color w:val="000000"/>
          <w:kern w:val="0"/>
          <w:sz w:val="24"/>
          <w:szCs w:val="24"/>
        </w:rPr>
        <w:t>Latvijas Televīzijas vidēja termiņa stratēģijā tika noteikti šādi nefinanšu mērķi:</w:t>
      </w:r>
      <w:r w:rsidRPr="00141D5C">
        <w:rPr>
          <w:rFonts w:ascii="Times New Roman" w:hAnsi="Times New Roman" w:cs="Times New Roman"/>
          <w:i/>
          <w:iCs/>
          <w:color w:val="000000"/>
          <w:kern w:val="0"/>
          <w:sz w:val="24"/>
          <w:szCs w:val="24"/>
        </w:rPr>
        <w:t xml:space="preserve"> </w:t>
      </w:r>
      <w:bookmarkStart w:id="11" w:name="_Toc138084807"/>
      <w:bookmarkStart w:id="12" w:name="_Hlk137663041"/>
      <w:r w:rsidRPr="00141D5C">
        <w:rPr>
          <w:rFonts w:ascii="Times New Roman" w:eastAsia="Arial" w:hAnsi="Times New Roman" w:cs="Times New Roman"/>
          <w:i/>
          <w:iCs/>
          <w:color w:val="000000"/>
          <w:kern w:val="0"/>
          <w:sz w:val="24"/>
          <w:szCs w:val="24"/>
        </w:rPr>
        <w:t>Veidot uzticamu, kvalitatīvu, daudzveidīgu, plašām sabiedrības interesēm atbilstošu saturu dažādās platformās</w:t>
      </w:r>
      <w:bookmarkEnd w:id="11"/>
      <w:bookmarkEnd w:id="12"/>
      <w:r w:rsidRPr="00141D5C">
        <w:rPr>
          <w:rFonts w:ascii="Times New Roman" w:eastAsia="Arial" w:hAnsi="Times New Roman" w:cs="Times New Roman"/>
          <w:i/>
          <w:iCs/>
          <w:color w:val="000000"/>
          <w:kern w:val="0"/>
          <w:sz w:val="24"/>
          <w:szCs w:val="24"/>
        </w:rPr>
        <w:t xml:space="preserve">; </w:t>
      </w:r>
      <w:r w:rsidRPr="00141D5C">
        <w:rPr>
          <w:rFonts w:ascii="Times New Roman" w:hAnsi="Times New Roman" w:cs="Times New Roman"/>
          <w:i/>
          <w:iCs/>
          <w:color w:val="000000"/>
          <w:kern w:val="0"/>
          <w:sz w:val="24"/>
          <w:szCs w:val="24"/>
        </w:rPr>
        <w:t>Stiprināt Latvijas Televīzijas zīmolu kā uzticamāko un neatkarīgāko mediju.</w:t>
      </w:r>
      <w:r w:rsidRPr="00141D5C">
        <w:rPr>
          <w:rFonts w:ascii="Times New Roman" w:hAnsi="Times New Roman" w:cs="Times New Roman"/>
          <w:color w:val="000000"/>
          <w:kern w:val="0"/>
          <w:sz w:val="24"/>
          <w:szCs w:val="24"/>
        </w:rPr>
        <w:t xml:space="preserve"> </w:t>
      </w:r>
    </w:p>
    <w:p w14:paraId="4C23853F" w14:textId="77777777" w:rsidR="00141D5C" w:rsidRPr="00141D5C" w:rsidRDefault="00141D5C" w:rsidP="00141D5C">
      <w:pPr>
        <w:widowControl w:val="0"/>
        <w:autoSpaceDE w:val="0"/>
        <w:autoSpaceDN w:val="0"/>
        <w:spacing w:after="0" w:line="240" w:lineRule="auto"/>
        <w:jc w:val="both"/>
        <w:rPr>
          <w:rFonts w:ascii="Times New Roman" w:hAnsi="Times New Roman" w:cs="Times New Roman"/>
          <w:kern w:val="0"/>
          <w:sz w:val="24"/>
          <w:szCs w:val="24"/>
        </w:rPr>
      </w:pPr>
    </w:p>
    <w:p w14:paraId="09BBB0DC" w14:textId="77777777" w:rsidR="00141D5C" w:rsidRPr="00141D5C" w:rsidRDefault="00141D5C" w:rsidP="00141D5C">
      <w:pPr>
        <w:widowControl w:val="0"/>
        <w:autoSpaceDE w:val="0"/>
        <w:autoSpaceDN w:val="0"/>
        <w:spacing w:after="0" w:line="240" w:lineRule="auto"/>
        <w:jc w:val="both"/>
        <w:rPr>
          <w:rFonts w:ascii="Times New Roman" w:hAnsi="Times New Roman" w:cs="Times New Roman"/>
          <w:kern w:val="0"/>
          <w:sz w:val="24"/>
          <w:szCs w:val="24"/>
        </w:rPr>
      </w:pPr>
      <w:r w:rsidRPr="00141D5C">
        <w:rPr>
          <w:rFonts w:ascii="Times New Roman" w:hAnsi="Times New Roman" w:cs="Times New Roman"/>
          <w:kern w:val="0"/>
          <w:sz w:val="24"/>
          <w:szCs w:val="24"/>
        </w:rPr>
        <w:t>Lai sekotu līdzi mērķu izpildei,  Padome veic ikgadēju sabiedriskā labuma novērtējumu, kā arī reizi trijos gados (2023.gadā būs pirmais šāds izvērtējums) pasūta ārēju ekspertu vērtējumu par sabiedrisko mediju sabiedriskā pasūtījuma trīsgades izvērtējumu. Tāpat katru gadu tiek pasūtītas neatkarīgu ekspertu satura recenzijas, vienlaikus Padome uzrauga SEPLPL definēto sabiedriskā medijiem saistošo pamatprincipu ievērošanu.</w:t>
      </w:r>
    </w:p>
    <w:p w14:paraId="007C9BC7" w14:textId="77777777" w:rsidR="00141D5C" w:rsidRPr="00141D5C" w:rsidRDefault="00141D5C" w:rsidP="00141D5C">
      <w:pPr>
        <w:widowControl w:val="0"/>
        <w:autoSpaceDE w:val="0"/>
        <w:autoSpaceDN w:val="0"/>
        <w:spacing w:after="0" w:line="240" w:lineRule="auto"/>
        <w:jc w:val="both"/>
        <w:rPr>
          <w:rFonts w:ascii="Times New Roman" w:hAnsi="Times New Roman" w:cs="Times New Roman"/>
          <w:kern w:val="0"/>
          <w:sz w:val="24"/>
          <w:szCs w:val="24"/>
        </w:rPr>
      </w:pPr>
    </w:p>
    <w:p w14:paraId="4770C914" w14:textId="22B04939" w:rsidR="00141D5C" w:rsidRPr="00141D5C" w:rsidRDefault="00141D5C" w:rsidP="00141D5C">
      <w:pPr>
        <w:widowControl w:val="0"/>
        <w:autoSpaceDE w:val="0"/>
        <w:autoSpaceDN w:val="0"/>
        <w:spacing w:after="0" w:line="240" w:lineRule="auto"/>
        <w:jc w:val="both"/>
        <w:rPr>
          <w:rFonts w:ascii="Times New Roman" w:hAnsi="Times New Roman" w:cs="Times New Roman"/>
          <w:kern w:val="0"/>
          <w:sz w:val="24"/>
          <w:szCs w:val="24"/>
        </w:rPr>
      </w:pPr>
      <w:r w:rsidRPr="00141D5C">
        <w:rPr>
          <w:rFonts w:ascii="Times New Roman" w:hAnsi="Times New Roman" w:cs="Times New Roman"/>
          <w:kern w:val="0"/>
          <w:sz w:val="24"/>
          <w:szCs w:val="24"/>
        </w:rPr>
        <w:t xml:space="preserve">Saskaņā ar pētījumu, 2022. gadā sabiedrisko mediju veidotā satura vērtējums sabiedrībā nav uzlabojies, tam nedaudz pasliktinoties. Padomes izvirzīto mērķi 2022. gada sabiedriskā pasūtījuma plānā attiecībā uz caurvijas rādītāju </w:t>
      </w:r>
      <w:r w:rsidRPr="00141D5C">
        <w:rPr>
          <w:rFonts w:ascii="Times New Roman" w:hAnsi="Times New Roman" w:cs="Times New Roman"/>
          <w:i/>
          <w:iCs/>
          <w:kern w:val="0"/>
          <w:sz w:val="24"/>
          <w:szCs w:val="24"/>
        </w:rPr>
        <w:t xml:space="preserve">“Kvalitāte” </w:t>
      </w:r>
      <w:r w:rsidRPr="00141D5C">
        <w:rPr>
          <w:rFonts w:ascii="Times New Roman" w:hAnsi="Times New Roman" w:cs="Times New Roman"/>
          <w:kern w:val="0"/>
          <w:sz w:val="24"/>
          <w:szCs w:val="24"/>
        </w:rPr>
        <w:t>un iedzīvotāju vērtējumā</w:t>
      </w:r>
      <w:r w:rsidRPr="00141D5C">
        <w:rPr>
          <w:rFonts w:ascii="Times New Roman" w:hAnsi="Times New Roman" w:cs="Times New Roman"/>
          <w:i/>
          <w:iCs/>
          <w:kern w:val="0"/>
          <w:sz w:val="24"/>
          <w:szCs w:val="24"/>
        </w:rPr>
        <w:t xml:space="preserve"> “sabiedriskais medijs piedāvā man vērtīgu un saistošu saturu par a) politikas un ekonomikas ziņām; b) kultūru; c) dzīvesstilu, ģimeni un mājsaimniecību” </w:t>
      </w:r>
      <w:r w:rsidRPr="00141D5C">
        <w:rPr>
          <w:rFonts w:ascii="Times New Roman" w:hAnsi="Times New Roman" w:cs="Times New Roman"/>
          <w:kern w:val="0"/>
          <w:sz w:val="24"/>
          <w:szCs w:val="24"/>
        </w:rPr>
        <w:t>nav izdevies sasniegt ne Latvijas Televīzijai,</w:t>
      </w:r>
      <w:r w:rsidR="00571606">
        <w:rPr>
          <w:rFonts w:ascii="Times New Roman" w:hAnsi="Times New Roman" w:cs="Times New Roman"/>
          <w:kern w:val="0"/>
          <w:sz w:val="24"/>
          <w:szCs w:val="24"/>
        </w:rPr>
        <w:t xml:space="preserve"> </w:t>
      </w:r>
      <w:r w:rsidRPr="00141D5C">
        <w:rPr>
          <w:rFonts w:ascii="Times New Roman" w:hAnsi="Times New Roman" w:cs="Times New Roman"/>
          <w:kern w:val="0"/>
          <w:sz w:val="24"/>
          <w:szCs w:val="24"/>
        </w:rPr>
        <w:t>ne sabiedrisko mediju vienotajam portālam LSM.lv.</w:t>
      </w:r>
    </w:p>
    <w:p w14:paraId="4CDEEF6A" w14:textId="77777777" w:rsidR="00141D5C" w:rsidRPr="00141D5C" w:rsidRDefault="00141D5C" w:rsidP="00141D5C">
      <w:pPr>
        <w:widowControl w:val="0"/>
        <w:autoSpaceDE w:val="0"/>
        <w:autoSpaceDN w:val="0"/>
        <w:spacing w:after="0" w:line="240" w:lineRule="auto"/>
        <w:rPr>
          <w:rFonts w:ascii="Times New Roman" w:hAnsi="Times New Roman"/>
          <w:kern w:val="0"/>
          <w:sz w:val="20"/>
        </w:rPr>
      </w:pPr>
    </w:p>
    <w:p w14:paraId="1F939113"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b/>
          <w:bCs/>
          <w:kern w:val="0"/>
          <w:sz w:val="24"/>
          <w:szCs w:val="24"/>
        </w:rPr>
      </w:pPr>
      <w:r w:rsidRPr="00141D5C">
        <w:rPr>
          <w:rFonts w:asciiTheme="majorHAnsi" w:hAnsiTheme="majorHAnsi" w:cstheme="majorHAnsi"/>
          <w:b/>
          <w:bCs/>
          <w:kern w:val="0"/>
          <w:sz w:val="24"/>
          <w:szCs w:val="24"/>
        </w:rPr>
        <w:t>Kvalitāte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506"/>
        <w:gridCol w:w="1507"/>
        <w:gridCol w:w="1507"/>
        <w:gridCol w:w="1506"/>
        <w:gridCol w:w="1507"/>
        <w:gridCol w:w="1507"/>
      </w:tblGrid>
      <w:tr w:rsidR="00141D5C" w:rsidRPr="00141D5C" w14:paraId="262FEFF1" w14:textId="77777777" w:rsidTr="00EC05ED">
        <w:tc>
          <w:tcPr>
            <w:tcW w:w="150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B313807"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b/>
                <w:bCs/>
                <w:kern w:val="0"/>
                <w:sz w:val="20"/>
                <w:szCs w:val="20"/>
              </w:rPr>
            </w:pPr>
            <w:r w:rsidRPr="00141D5C">
              <w:rPr>
                <w:rFonts w:asciiTheme="majorHAnsi" w:hAnsiTheme="majorHAnsi" w:cstheme="majorHAnsi"/>
                <w:b/>
                <w:bCs/>
                <w:kern w:val="0"/>
                <w:sz w:val="20"/>
                <w:szCs w:val="20"/>
              </w:rPr>
              <w:t>Gads</w:t>
            </w:r>
          </w:p>
        </w:tc>
        <w:tc>
          <w:tcPr>
            <w:tcW w:w="1507" w:type="dxa"/>
            <w:tcBorders>
              <w:top w:val="single" w:sz="4" w:space="0" w:color="auto"/>
              <w:left w:val="single" w:sz="4" w:space="0" w:color="auto"/>
              <w:bottom w:val="single" w:sz="4" w:space="0" w:color="auto"/>
              <w:right w:val="single" w:sz="4" w:space="0" w:color="auto"/>
            </w:tcBorders>
            <w:shd w:val="clear" w:color="auto" w:fill="FFFFFF"/>
          </w:tcPr>
          <w:p w14:paraId="2A3F523D"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b/>
                <w:bCs/>
                <w:kern w:val="0"/>
                <w:sz w:val="20"/>
                <w:szCs w:val="20"/>
              </w:rPr>
            </w:pPr>
          </w:p>
        </w:tc>
        <w:tc>
          <w:tcPr>
            <w:tcW w:w="15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A42C500"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b/>
                <w:bCs/>
                <w:kern w:val="0"/>
                <w:sz w:val="20"/>
                <w:szCs w:val="20"/>
              </w:rPr>
            </w:pPr>
            <w:r w:rsidRPr="00141D5C">
              <w:rPr>
                <w:rFonts w:asciiTheme="majorHAnsi" w:hAnsiTheme="majorHAnsi" w:cstheme="majorHAnsi"/>
                <w:b/>
                <w:bCs/>
                <w:kern w:val="0"/>
                <w:sz w:val="20"/>
                <w:szCs w:val="20"/>
              </w:rPr>
              <w:t>Kopā</w:t>
            </w:r>
          </w:p>
        </w:tc>
        <w:tc>
          <w:tcPr>
            <w:tcW w:w="150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E8C7ED8"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b/>
                <w:bCs/>
                <w:kern w:val="0"/>
                <w:sz w:val="20"/>
                <w:szCs w:val="20"/>
              </w:rPr>
            </w:pPr>
            <w:r w:rsidRPr="00141D5C">
              <w:rPr>
                <w:rFonts w:asciiTheme="majorHAnsi" w:hAnsiTheme="majorHAnsi" w:cstheme="majorHAnsi"/>
                <w:b/>
                <w:bCs/>
                <w:kern w:val="0"/>
                <w:sz w:val="20"/>
                <w:szCs w:val="20"/>
              </w:rPr>
              <w:t>LTV</w:t>
            </w:r>
          </w:p>
        </w:tc>
        <w:tc>
          <w:tcPr>
            <w:tcW w:w="15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EEB093E"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b/>
                <w:bCs/>
                <w:kern w:val="0"/>
                <w:sz w:val="20"/>
                <w:szCs w:val="20"/>
              </w:rPr>
            </w:pPr>
            <w:r w:rsidRPr="00141D5C">
              <w:rPr>
                <w:rFonts w:asciiTheme="majorHAnsi" w:hAnsiTheme="majorHAnsi" w:cstheme="majorHAnsi"/>
                <w:b/>
                <w:bCs/>
                <w:kern w:val="0"/>
                <w:sz w:val="20"/>
                <w:szCs w:val="20"/>
              </w:rPr>
              <w:t>LR</w:t>
            </w:r>
          </w:p>
        </w:tc>
        <w:tc>
          <w:tcPr>
            <w:tcW w:w="15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9CE9B7E"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b/>
                <w:bCs/>
                <w:kern w:val="0"/>
                <w:sz w:val="20"/>
                <w:szCs w:val="20"/>
              </w:rPr>
            </w:pPr>
            <w:r w:rsidRPr="00141D5C">
              <w:rPr>
                <w:rFonts w:asciiTheme="majorHAnsi" w:hAnsiTheme="majorHAnsi" w:cstheme="majorHAnsi"/>
                <w:b/>
                <w:bCs/>
                <w:kern w:val="0"/>
                <w:sz w:val="20"/>
                <w:szCs w:val="20"/>
              </w:rPr>
              <w:t>LSM</w:t>
            </w:r>
          </w:p>
        </w:tc>
      </w:tr>
      <w:tr w:rsidR="00141D5C" w:rsidRPr="00141D5C" w14:paraId="60DB06A9" w14:textId="77777777" w:rsidTr="00EC05ED">
        <w:tc>
          <w:tcPr>
            <w:tcW w:w="1506"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814A8C0"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kern w:val="0"/>
                <w:sz w:val="20"/>
                <w:szCs w:val="20"/>
              </w:rPr>
            </w:pPr>
            <w:r w:rsidRPr="00141D5C">
              <w:rPr>
                <w:rFonts w:asciiTheme="majorHAnsi" w:hAnsiTheme="majorHAnsi" w:cstheme="majorHAnsi"/>
                <w:kern w:val="0"/>
                <w:sz w:val="20"/>
                <w:szCs w:val="20"/>
              </w:rPr>
              <w:t>2022</w:t>
            </w:r>
          </w:p>
        </w:tc>
        <w:tc>
          <w:tcPr>
            <w:tcW w:w="1507" w:type="dxa"/>
            <w:tcBorders>
              <w:top w:val="single" w:sz="4" w:space="0" w:color="auto"/>
              <w:left w:val="single" w:sz="4" w:space="0" w:color="auto"/>
              <w:bottom w:val="single" w:sz="4" w:space="0" w:color="auto"/>
              <w:right w:val="single" w:sz="4" w:space="0" w:color="auto"/>
            </w:tcBorders>
            <w:shd w:val="clear" w:color="auto" w:fill="FFFFFF"/>
            <w:hideMark/>
          </w:tcPr>
          <w:p w14:paraId="6B9A8A11"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kern w:val="0"/>
                <w:sz w:val="20"/>
                <w:szCs w:val="20"/>
              </w:rPr>
            </w:pPr>
            <w:r w:rsidRPr="00141D5C">
              <w:rPr>
                <w:rFonts w:asciiTheme="majorHAnsi" w:hAnsiTheme="majorHAnsi" w:cstheme="majorHAnsi"/>
                <w:kern w:val="0"/>
                <w:sz w:val="20"/>
                <w:szCs w:val="20"/>
              </w:rPr>
              <w:t>Fakts</w:t>
            </w:r>
          </w:p>
        </w:tc>
        <w:tc>
          <w:tcPr>
            <w:tcW w:w="15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2AF907C" w14:textId="77777777" w:rsidR="00141D5C" w:rsidRPr="00141D5C" w:rsidRDefault="00141D5C" w:rsidP="00141D5C">
            <w:pPr>
              <w:widowControl w:val="0"/>
              <w:autoSpaceDE w:val="0"/>
              <w:autoSpaceDN w:val="0"/>
              <w:spacing w:after="0" w:line="240" w:lineRule="auto"/>
              <w:rPr>
                <w:rFonts w:asciiTheme="majorHAnsi" w:hAnsiTheme="majorHAnsi" w:cstheme="majorHAnsi"/>
                <w:kern w:val="0"/>
                <w:sz w:val="20"/>
                <w:szCs w:val="20"/>
              </w:rPr>
            </w:pPr>
            <w:r w:rsidRPr="00141D5C">
              <w:rPr>
                <w:rFonts w:asciiTheme="majorHAnsi" w:hAnsiTheme="majorHAnsi" w:cstheme="majorHAnsi"/>
                <w:kern w:val="0"/>
                <w:sz w:val="20"/>
                <w:szCs w:val="20"/>
              </w:rPr>
              <w:t>46%</w:t>
            </w:r>
          </w:p>
        </w:tc>
        <w:tc>
          <w:tcPr>
            <w:tcW w:w="150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446A483" w14:textId="77777777" w:rsidR="00141D5C" w:rsidRPr="00141D5C" w:rsidRDefault="00141D5C" w:rsidP="00141D5C">
            <w:pPr>
              <w:widowControl w:val="0"/>
              <w:autoSpaceDE w:val="0"/>
              <w:autoSpaceDN w:val="0"/>
              <w:spacing w:after="0" w:line="240" w:lineRule="auto"/>
              <w:rPr>
                <w:rFonts w:asciiTheme="majorHAnsi" w:hAnsiTheme="majorHAnsi" w:cstheme="majorHAnsi"/>
                <w:kern w:val="0"/>
                <w:sz w:val="20"/>
                <w:szCs w:val="20"/>
              </w:rPr>
            </w:pPr>
            <w:r w:rsidRPr="00141D5C">
              <w:rPr>
                <w:rFonts w:asciiTheme="majorHAnsi" w:hAnsiTheme="majorHAnsi" w:cstheme="majorHAnsi"/>
                <w:kern w:val="0"/>
                <w:sz w:val="20"/>
                <w:szCs w:val="20"/>
              </w:rPr>
              <w:t>47%</w:t>
            </w:r>
          </w:p>
        </w:tc>
        <w:tc>
          <w:tcPr>
            <w:tcW w:w="15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52209A8" w14:textId="77777777" w:rsidR="00141D5C" w:rsidRPr="00141D5C" w:rsidRDefault="00141D5C" w:rsidP="00141D5C">
            <w:pPr>
              <w:widowControl w:val="0"/>
              <w:autoSpaceDE w:val="0"/>
              <w:autoSpaceDN w:val="0"/>
              <w:spacing w:after="0" w:line="240" w:lineRule="auto"/>
              <w:rPr>
                <w:rFonts w:asciiTheme="majorHAnsi" w:hAnsiTheme="majorHAnsi" w:cstheme="majorHAnsi"/>
                <w:kern w:val="0"/>
                <w:sz w:val="20"/>
                <w:szCs w:val="20"/>
              </w:rPr>
            </w:pPr>
            <w:r w:rsidRPr="00141D5C">
              <w:rPr>
                <w:rFonts w:asciiTheme="majorHAnsi" w:hAnsiTheme="majorHAnsi" w:cstheme="majorHAnsi"/>
                <w:kern w:val="0"/>
                <w:sz w:val="20"/>
                <w:szCs w:val="20"/>
              </w:rPr>
              <w:t>42%</w:t>
            </w:r>
          </w:p>
        </w:tc>
        <w:tc>
          <w:tcPr>
            <w:tcW w:w="15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5D96A97" w14:textId="77777777" w:rsidR="00141D5C" w:rsidRPr="00141D5C" w:rsidRDefault="00141D5C" w:rsidP="00141D5C">
            <w:pPr>
              <w:widowControl w:val="0"/>
              <w:autoSpaceDE w:val="0"/>
              <w:autoSpaceDN w:val="0"/>
              <w:spacing w:after="0" w:line="240" w:lineRule="auto"/>
              <w:rPr>
                <w:rFonts w:asciiTheme="majorHAnsi" w:hAnsiTheme="majorHAnsi" w:cstheme="majorHAnsi"/>
                <w:kern w:val="0"/>
                <w:sz w:val="20"/>
                <w:szCs w:val="20"/>
              </w:rPr>
            </w:pPr>
            <w:r w:rsidRPr="00141D5C">
              <w:rPr>
                <w:rFonts w:asciiTheme="majorHAnsi" w:hAnsiTheme="majorHAnsi" w:cstheme="majorHAnsi"/>
                <w:kern w:val="0"/>
                <w:sz w:val="20"/>
                <w:szCs w:val="20"/>
              </w:rPr>
              <w:t>48%</w:t>
            </w:r>
          </w:p>
        </w:tc>
      </w:tr>
      <w:tr w:rsidR="00141D5C" w:rsidRPr="00141D5C" w14:paraId="3A06ACC8" w14:textId="77777777" w:rsidTr="00EC05ED">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D9B5923" w14:textId="77777777" w:rsidR="00141D5C" w:rsidRPr="00141D5C" w:rsidRDefault="00141D5C" w:rsidP="00141D5C">
            <w:pPr>
              <w:widowControl w:val="0"/>
              <w:autoSpaceDE w:val="0"/>
              <w:autoSpaceDN w:val="0"/>
              <w:spacing w:after="0" w:line="240" w:lineRule="auto"/>
              <w:rPr>
                <w:rFonts w:asciiTheme="majorHAnsi" w:hAnsiTheme="majorHAnsi" w:cstheme="majorHAnsi"/>
                <w:kern w:val="0"/>
                <w:sz w:val="20"/>
                <w:szCs w:val="20"/>
              </w:rPr>
            </w:pPr>
          </w:p>
        </w:tc>
        <w:tc>
          <w:tcPr>
            <w:tcW w:w="1507" w:type="dxa"/>
            <w:tcBorders>
              <w:top w:val="single" w:sz="4" w:space="0" w:color="auto"/>
              <w:left w:val="single" w:sz="4" w:space="0" w:color="auto"/>
              <w:bottom w:val="single" w:sz="4" w:space="0" w:color="auto"/>
              <w:right w:val="single" w:sz="4" w:space="0" w:color="auto"/>
            </w:tcBorders>
            <w:shd w:val="clear" w:color="auto" w:fill="FFFFFF"/>
            <w:hideMark/>
          </w:tcPr>
          <w:p w14:paraId="5BB76217"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kern w:val="0"/>
                <w:sz w:val="20"/>
                <w:szCs w:val="20"/>
              </w:rPr>
            </w:pPr>
            <w:r w:rsidRPr="00141D5C">
              <w:rPr>
                <w:rFonts w:asciiTheme="majorHAnsi" w:hAnsiTheme="majorHAnsi" w:cstheme="majorHAnsi"/>
                <w:kern w:val="0"/>
                <w:sz w:val="20"/>
                <w:szCs w:val="20"/>
              </w:rPr>
              <w:t>Mērķis</w:t>
            </w:r>
          </w:p>
        </w:tc>
        <w:tc>
          <w:tcPr>
            <w:tcW w:w="15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53AE60C"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b/>
                <w:bCs/>
                <w:kern w:val="0"/>
                <w:sz w:val="20"/>
                <w:szCs w:val="20"/>
              </w:rPr>
            </w:pPr>
            <w:r w:rsidRPr="00141D5C">
              <w:rPr>
                <w:rFonts w:asciiTheme="majorHAnsi" w:hAnsiTheme="majorHAnsi" w:cstheme="majorHAnsi"/>
                <w:b/>
                <w:bCs/>
                <w:kern w:val="0"/>
                <w:sz w:val="20"/>
                <w:szCs w:val="20"/>
              </w:rPr>
              <w:t>46%</w:t>
            </w:r>
          </w:p>
        </w:tc>
        <w:tc>
          <w:tcPr>
            <w:tcW w:w="150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F981E18"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b/>
                <w:bCs/>
                <w:kern w:val="0"/>
                <w:sz w:val="20"/>
                <w:szCs w:val="20"/>
              </w:rPr>
            </w:pPr>
            <w:r w:rsidRPr="00141D5C">
              <w:rPr>
                <w:rFonts w:asciiTheme="majorHAnsi" w:hAnsiTheme="majorHAnsi" w:cstheme="majorHAnsi"/>
                <w:b/>
                <w:bCs/>
                <w:kern w:val="0"/>
                <w:sz w:val="20"/>
                <w:szCs w:val="20"/>
              </w:rPr>
              <w:t>47%</w:t>
            </w:r>
          </w:p>
        </w:tc>
        <w:tc>
          <w:tcPr>
            <w:tcW w:w="15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9C76059"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b/>
                <w:bCs/>
                <w:kern w:val="0"/>
                <w:sz w:val="20"/>
                <w:szCs w:val="20"/>
              </w:rPr>
            </w:pPr>
            <w:r w:rsidRPr="00141D5C">
              <w:rPr>
                <w:rFonts w:asciiTheme="majorHAnsi" w:hAnsiTheme="majorHAnsi" w:cstheme="majorHAnsi"/>
                <w:b/>
                <w:bCs/>
                <w:kern w:val="0"/>
                <w:sz w:val="20"/>
                <w:szCs w:val="20"/>
              </w:rPr>
              <w:t>42%</w:t>
            </w:r>
          </w:p>
        </w:tc>
        <w:tc>
          <w:tcPr>
            <w:tcW w:w="15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0C82A2C"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b/>
                <w:bCs/>
                <w:kern w:val="0"/>
                <w:sz w:val="20"/>
                <w:szCs w:val="20"/>
              </w:rPr>
            </w:pPr>
            <w:r w:rsidRPr="00141D5C">
              <w:rPr>
                <w:rFonts w:asciiTheme="majorHAnsi" w:hAnsiTheme="majorHAnsi" w:cstheme="majorHAnsi"/>
                <w:b/>
                <w:bCs/>
                <w:kern w:val="0"/>
                <w:sz w:val="20"/>
                <w:szCs w:val="20"/>
              </w:rPr>
              <w:t>48%</w:t>
            </w:r>
          </w:p>
        </w:tc>
      </w:tr>
      <w:tr w:rsidR="00141D5C" w:rsidRPr="00141D5C" w14:paraId="52B98BF1" w14:textId="77777777" w:rsidTr="00EC05ED">
        <w:tc>
          <w:tcPr>
            <w:tcW w:w="150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D1F437B"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kern w:val="0"/>
                <w:sz w:val="20"/>
                <w:szCs w:val="20"/>
              </w:rPr>
            </w:pPr>
            <w:r w:rsidRPr="00141D5C">
              <w:rPr>
                <w:rFonts w:asciiTheme="majorHAnsi" w:hAnsiTheme="majorHAnsi" w:cstheme="majorHAnsi"/>
                <w:kern w:val="0"/>
                <w:sz w:val="20"/>
                <w:szCs w:val="20"/>
              </w:rPr>
              <w:t>2023</w:t>
            </w:r>
          </w:p>
        </w:tc>
        <w:tc>
          <w:tcPr>
            <w:tcW w:w="1507" w:type="dxa"/>
            <w:tcBorders>
              <w:top w:val="single" w:sz="4" w:space="0" w:color="auto"/>
              <w:left w:val="single" w:sz="4" w:space="0" w:color="auto"/>
              <w:bottom w:val="single" w:sz="4" w:space="0" w:color="auto"/>
              <w:right w:val="single" w:sz="4" w:space="0" w:color="auto"/>
            </w:tcBorders>
            <w:shd w:val="clear" w:color="auto" w:fill="FFFFFF"/>
            <w:hideMark/>
          </w:tcPr>
          <w:p w14:paraId="236CA2D2"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kern w:val="0"/>
                <w:sz w:val="20"/>
                <w:szCs w:val="20"/>
              </w:rPr>
            </w:pPr>
            <w:r w:rsidRPr="00141D5C">
              <w:rPr>
                <w:rFonts w:asciiTheme="majorHAnsi" w:hAnsiTheme="majorHAnsi" w:cstheme="majorHAnsi"/>
                <w:kern w:val="0"/>
                <w:sz w:val="20"/>
                <w:szCs w:val="20"/>
              </w:rPr>
              <w:t>Fakts</w:t>
            </w:r>
          </w:p>
        </w:tc>
        <w:tc>
          <w:tcPr>
            <w:tcW w:w="15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9AF23AA"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b/>
                <w:bCs/>
                <w:kern w:val="0"/>
                <w:sz w:val="20"/>
                <w:szCs w:val="20"/>
              </w:rPr>
            </w:pPr>
            <w:r w:rsidRPr="00141D5C">
              <w:rPr>
                <w:rFonts w:asciiTheme="majorHAnsi" w:hAnsiTheme="majorHAnsi" w:cstheme="majorHAnsi"/>
                <w:b/>
                <w:bCs/>
                <w:kern w:val="0"/>
                <w:sz w:val="20"/>
                <w:szCs w:val="20"/>
              </w:rPr>
              <w:t>44%</w:t>
            </w:r>
          </w:p>
        </w:tc>
        <w:tc>
          <w:tcPr>
            <w:tcW w:w="150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EF7EE45"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b/>
                <w:bCs/>
                <w:kern w:val="0"/>
                <w:sz w:val="20"/>
                <w:szCs w:val="20"/>
              </w:rPr>
            </w:pPr>
            <w:r w:rsidRPr="00141D5C">
              <w:rPr>
                <w:rFonts w:asciiTheme="majorHAnsi" w:hAnsiTheme="majorHAnsi" w:cstheme="majorHAnsi"/>
                <w:b/>
                <w:bCs/>
                <w:kern w:val="0"/>
                <w:sz w:val="20"/>
                <w:szCs w:val="20"/>
              </w:rPr>
              <w:t>44%</w:t>
            </w:r>
          </w:p>
        </w:tc>
        <w:tc>
          <w:tcPr>
            <w:tcW w:w="15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87CD224"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b/>
                <w:bCs/>
                <w:kern w:val="0"/>
                <w:sz w:val="20"/>
                <w:szCs w:val="20"/>
              </w:rPr>
            </w:pPr>
            <w:r w:rsidRPr="00141D5C">
              <w:rPr>
                <w:rFonts w:asciiTheme="majorHAnsi" w:hAnsiTheme="majorHAnsi" w:cstheme="majorHAnsi"/>
                <w:b/>
                <w:bCs/>
                <w:kern w:val="0"/>
                <w:sz w:val="20"/>
                <w:szCs w:val="20"/>
              </w:rPr>
              <w:t>41%</w:t>
            </w:r>
          </w:p>
        </w:tc>
        <w:tc>
          <w:tcPr>
            <w:tcW w:w="15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7967955"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b/>
                <w:bCs/>
                <w:kern w:val="0"/>
                <w:sz w:val="20"/>
                <w:szCs w:val="20"/>
              </w:rPr>
            </w:pPr>
            <w:r w:rsidRPr="00141D5C">
              <w:rPr>
                <w:rFonts w:asciiTheme="majorHAnsi" w:hAnsiTheme="majorHAnsi" w:cstheme="majorHAnsi"/>
                <w:b/>
                <w:bCs/>
                <w:kern w:val="0"/>
                <w:sz w:val="20"/>
                <w:szCs w:val="20"/>
              </w:rPr>
              <w:t>46%</w:t>
            </w:r>
          </w:p>
        </w:tc>
      </w:tr>
    </w:tbl>
    <w:p w14:paraId="333A8321" w14:textId="77777777" w:rsidR="00141D5C" w:rsidRPr="00141D5C" w:rsidRDefault="00141D5C" w:rsidP="00141D5C">
      <w:pPr>
        <w:widowControl w:val="0"/>
        <w:autoSpaceDE w:val="0"/>
        <w:autoSpaceDN w:val="0"/>
        <w:spacing w:after="0" w:line="240" w:lineRule="auto"/>
        <w:rPr>
          <w:rFonts w:ascii="Times New Roman" w:hAnsi="Times New Roman"/>
          <w:kern w:val="0"/>
          <w:sz w:val="20"/>
        </w:rPr>
      </w:pPr>
      <w:r w:rsidRPr="00141D5C">
        <w:rPr>
          <w:rFonts w:ascii="Times New Roman" w:hAnsi="Times New Roman"/>
          <w:kern w:val="0"/>
          <w:sz w:val="20"/>
        </w:rPr>
        <w:t xml:space="preserve"> </w:t>
      </w:r>
    </w:p>
    <w:p w14:paraId="66C55603" w14:textId="77777777" w:rsidR="00141D5C" w:rsidRPr="00141D5C" w:rsidRDefault="00141D5C" w:rsidP="00141D5C">
      <w:pPr>
        <w:widowControl w:val="0"/>
        <w:autoSpaceDE w:val="0"/>
        <w:autoSpaceDN w:val="0"/>
        <w:spacing w:after="0" w:line="240" w:lineRule="auto"/>
        <w:rPr>
          <w:rFonts w:ascii="Times New Roman" w:hAnsi="Times New Roman"/>
          <w:kern w:val="0"/>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560"/>
        <w:gridCol w:w="1417"/>
        <w:gridCol w:w="1545"/>
        <w:gridCol w:w="1508"/>
        <w:gridCol w:w="1366"/>
        <w:gridCol w:w="1676"/>
      </w:tblGrid>
      <w:tr w:rsidR="00141D5C" w:rsidRPr="00141D5C" w14:paraId="77E8EE05" w14:textId="77777777" w:rsidTr="00EC05ED">
        <w:tc>
          <w:tcPr>
            <w:tcW w:w="9072" w:type="dxa"/>
            <w:gridSpan w:val="6"/>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B81A6CE" w14:textId="77777777" w:rsidR="00141D5C" w:rsidRPr="00141D5C" w:rsidRDefault="00141D5C" w:rsidP="00141D5C">
            <w:pPr>
              <w:widowControl w:val="0"/>
              <w:autoSpaceDE w:val="0"/>
              <w:autoSpaceDN w:val="0"/>
              <w:spacing w:after="0" w:line="240" w:lineRule="auto"/>
              <w:rPr>
                <w:rFonts w:asciiTheme="majorHAnsi" w:hAnsiTheme="majorHAnsi" w:cstheme="majorHAnsi"/>
                <w:bCs/>
                <w:kern w:val="0"/>
                <w:sz w:val="20"/>
                <w:szCs w:val="20"/>
              </w:rPr>
            </w:pPr>
            <w:r w:rsidRPr="00141D5C">
              <w:rPr>
                <w:rFonts w:asciiTheme="majorHAnsi" w:hAnsiTheme="majorHAnsi" w:cstheme="majorHAnsi"/>
                <w:b/>
                <w:bCs/>
                <w:kern w:val="0"/>
                <w:sz w:val="20"/>
                <w:szCs w:val="20"/>
              </w:rPr>
              <w:t>Sabiedriskais medijs  piedāvā man vērtīgu un saistošu saturu par: (a) politikas un ekonomikas ziņām; (b) kultūru; (c) dzīvesstilu, ģimeni un mājsaimniecību)*</w:t>
            </w:r>
          </w:p>
        </w:tc>
      </w:tr>
      <w:tr w:rsidR="00141D5C" w:rsidRPr="00141D5C" w14:paraId="75DE23E0" w14:textId="77777777" w:rsidTr="00EC05ED">
        <w:tc>
          <w:tcPr>
            <w:tcW w:w="15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E003711"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b/>
                <w:bCs/>
                <w:kern w:val="0"/>
                <w:sz w:val="20"/>
                <w:szCs w:val="20"/>
              </w:rPr>
            </w:pPr>
            <w:r w:rsidRPr="00141D5C">
              <w:rPr>
                <w:rFonts w:asciiTheme="majorHAnsi" w:hAnsiTheme="majorHAnsi" w:cstheme="majorHAnsi"/>
                <w:b/>
                <w:bCs/>
                <w:kern w:val="0"/>
                <w:sz w:val="20"/>
                <w:szCs w:val="20"/>
              </w:rPr>
              <w:t>Gads</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94D6DC1"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b/>
                <w:bCs/>
                <w:kern w:val="0"/>
                <w:sz w:val="20"/>
                <w:szCs w:val="20"/>
              </w:rPr>
            </w:pP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A785224"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b/>
                <w:bCs/>
                <w:kern w:val="0"/>
                <w:sz w:val="20"/>
                <w:szCs w:val="20"/>
              </w:rPr>
            </w:pPr>
            <w:r w:rsidRPr="00141D5C">
              <w:rPr>
                <w:rFonts w:asciiTheme="majorHAnsi" w:hAnsiTheme="majorHAnsi" w:cstheme="majorHAnsi"/>
                <w:b/>
                <w:bCs/>
                <w:kern w:val="0"/>
                <w:sz w:val="20"/>
                <w:szCs w:val="20"/>
              </w:rPr>
              <w:t>Kopā</w:t>
            </w:r>
          </w:p>
        </w:tc>
        <w:tc>
          <w:tcPr>
            <w:tcW w:w="150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4F3FE6E"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b/>
                <w:bCs/>
                <w:kern w:val="0"/>
                <w:sz w:val="20"/>
                <w:szCs w:val="20"/>
              </w:rPr>
            </w:pPr>
            <w:r w:rsidRPr="00141D5C">
              <w:rPr>
                <w:rFonts w:asciiTheme="majorHAnsi" w:hAnsiTheme="majorHAnsi" w:cstheme="majorHAnsi"/>
                <w:b/>
                <w:bCs/>
                <w:kern w:val="0"/>
                <w:sz w:val="20"/>
                <w:szCs w:val="20"/>
              </w:rPr>
              <w:t>LTV</w:t>
            </w:r>
          </w:p>
        </w:tc>
        <w:tc>
          <w:tcPr>
            <w:tcW w:w="13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F748325"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b/>
                <w:bCs/>
                <w:kern w:val="0"/>
                <w:sz w:val="20"/>
                <w:szCs w:val="20"/>
              </w:rPr>
            </w:pPr>
            <w:r w:rsidRPr="00141D5C">
              <w:rPr>
                <w:rFonts w:asciiTheme="majorHAnsi" w:hAnsiTheme="majorHAnsi" w:cstheme="majorHAnsi"/>
                <w:b/>
                <w:bCs/>
                <w:kern w:val="0"/>
                <w:sz w:val="20"/>
                <w:szCs w:val="20"/>
              </w:rPr>
              <w:t>LR</w:t>
            </w:r>
          </w:p>
        </w:tc>
        <w:tc>
          <w:tcPr>
            <w:tcW w:w="167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3D823B1"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b/>
                <w:bCs/>
                <w:kern w:val="0"/>
                <w:sz w:val="20"/>
                <w:szCs w:val="20"/>
              </w:rPr>
            </w:pPr>
            <w:r w:rsidRPr="00141D5C">
              <w:rPr>
                <w:rFonts w:asciiTheme="majorHAnsi" w:hAnsiTheme="majorHAnsi" w:cstheme="majorHAnsi"/>
                <w:b/>
                <w:bCs/>
                <w:kern w:val="0"/>
                <w:sz w:val="20"/>
                <w:szCs w:val="20"/>
              </w:rPr>
              <w:t>LSM</w:t>
            </w:r>
          </w:p>
        </w:tc>
      </w:tr>
      <w:tr w:rsidR="00141D5C" w:rsidRPr="00141D5C" w14:paraId="3CB50449" w14:textId="77777777" w:rsidTr="00EC05ED">
        <w:tc>
          <w:tcPr>
            <w:tcW w:w="1560" w:type="dxa"/>
            <w:vMerge w:val="restart"/>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tcPr>
          <w:p w14:paraId="66133BC3"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b/>
                <w:bCs/>
                <w:kern w:val="0"/>
                <w:sz w:val="20"/>
                <w:szCs w:val="20"/>
              </w:rPr>
            </w:pPr>
            <w:r w:rsidRPr="00141D5C">
              <w:rPr>
                <w:rFonts w:asciiTheme="majorHAnsi" w:hAnsiTheme="majorHAnsi" w:cstheme="majorHAnsi"/>
                <w:b/>
                <w:bCs/>
                <w:kern w:val="0"/>
                <w:sz w:val="20"/>
                <w:szCs w:val="20"/>
              </w:rPr>
              <w:t>2022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AE89D8E"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i/>
                <w:iCs/>
                <w:kern w:val="0"/>
                <w:sz w:val="20"/>
                <w:szCs w:val="20"/>
              </w:rPr>
            </w:pPr>
            <w:r w:rsidRPr="00141D5C">
              <w:rPr>
                <w:rFonts w:asciiTheme="majorHAnsi" w:hAnsiTheme="majorHAnsi" w:cstheme="majorHAnsi"/>
                <w:kern w:val="0"/>
                <w:sz w:val="20"/>
                <w:szCs w:val="20"/>
              </w:rPr>
              <w:t>Fakts</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8F111C7" w14:textId="77777777" w:rsidR="00141D5C" w:rsidRPr="00141D5C" w:rsidRDefault="00141D5C" w:rsidP="00141D5C">
            <w:pPr>
              <w:widowControl w:val="0"/>
              <w:autoSpaceDE w:val="0"/>
              <w:autoSpaceDN w:val="0"/>
              <w:spacing w:after="0" w:line="240" w:lineRule="auto"/>
              <w:rPr>
                <w:rFonts w:asciiTheme="majorHAnsi" w:hAnsiTheme="majorHAnsi" w:cstheme="majorHAnsi"/>
                <w:kern w:val="0"/>
                <w:sz w:val="20"/>
                <w:szCs w:val="20"/>
              </w:rPr>
            </w:pPr>
            <w:r w:rsidRPr="00141D5C">
              <w:rPr>
                <w:rFonts w:asciiTheme="majorHAnsi" w:hAnsiTheme="majorHAnsi" w:cstheme="majorHAnsi"/>
                <w:kern w:val="0"/>
                <w:sz w:val="20"/>
                <w:szCs w:val="20"/>
              </w:rPr>
              <w:t>58%</w:t>
            </w:r>
          </w:p>
        </w:tc>
        <w:tc>
          <w:tcPr>
            <w:tcW w:w="150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343B3D1" w14:textId="77777777" w:rsidR="00141D5C" w:rsidRPr="00141D5C" w:rsidRDefault="00141D5C" w:rsidP="00141D5C">
            <w:pPr>
              <w:widowControl w:val="0"/>
              <w:autoSpaceDE w:val="0"/>
              <w:autoSpaceDN w:val="0"/>
              <w:spacing w:after="0" w:line="240" w:lineRule="auto"/>
              <w:rPr>
                <w:rFonts w:asciiTheme="majorHAnsi" w:hAnsiTheme="majorHAnsi" w:cstheme="majorHAnsi"/>
                <w:kern w:val="0"/>
                <w:sz w:val="20"/>
                <w:szCs w:val="20"/>
              </w:rPr>
            </w:pPr>
            <w:r w:rsidRPr="00141D5C">
              <w:rPr>
                <w:rFonts w:asciiTheme="majorHAnsi" w:hAnsiTheme="majorHAnsi" w:cstheme="majorHAnsi"/>
                <w:kern w:val="0"/>
                <w:sz w:val="20"/>
                <w:szCs w:val="20"/>
              </w:rPr>
              <w:t>59%</w:t>
            </w:r>
          </w:p>
        </w:tc>
        <w:tc>
          <w:tcPr>
            <w:tcW w:w="13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7563F6E" w14:textId="77777777" w:rsidR="00141D5C" w:rsidRPr="00141D5C" w:rsidRDefault="00141D5C" w:rsidP="00141D5C">
            <w:pPr>
              <w:widowControl w:val="0"/>
              <w:autoSpaceDE w:val="0"/>
              <w:autoSpaceDN w:val="0"/>
              <w:spacing w:after="0" w:line="240" w:lineRule="auto"/>
              <w:rPr>
                <w:rFonts w:asciiTheme="majorHAnsi" w:hAnsiTheme="majorHAnsi" w:cstheme="majorHAnsi"/>
                <w:kern w:val="0"/>
                <w:sz w:val="20"/>
                <w:szCs w:val="20"/>
              </w:rPr>
            </w:pPr>
            <w:r w:rsidRPr="00141D5C">
              <w:rPr>
                <w:rFonts w:asciiTheme="majorHAnsi" w:hAnsiTheme="majorHAnsi" w:cstheme="majorHAnsi"/>
                <w:kern w:val="0"/>
                <w:sz w:val="20"/>
                <w:szCs w:val="20"/>
              </w:rPr>
              <w:t>53%</w:t>
            </w:r>
          </w:p>
        </w:tc>
        <w:tc>
          <w:tcPr>
            <w:tcW w:w="167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2CC2506" w14:textId="77777777" w:rsidR="00141D5C" w:rsidRPr="00141D5C" w:rsidRDefault="00141D5C" w:rsidP="00141D5C">
            <w:pPr>
              <w:widowControl w:val="0"/>
              <w:autoSpaceDE w:val="0"/>
              <w:autoSpaceDN w:val="0"/>
              <w:spacing w:after="0" w:line="240" w:lineRule="auto"/>
              <w:rPr>
                <w:rFonts w:asciiTheme="majorHAnsi" w:hAnsiTheme="majorHAnsi" w:cstheme="majorHAnsi"/>
                <w:kern w:val="0"/>
                <w:sz w:val="20"/>
                <w:szCs w:val="20"/>
              </w:rPr>
            </w:pPr>
            <w:r w:rsidRPr="00141D5C">
              <w:rPr>
                <w:rFonts w:asciiTheme="majorHAnsi" w:hAnsiTheme="majorHAnsi" w:cstheme="majorHAnsi"/>
                <w:kern w:val="0"/>
                <w:sz w:val="20"/>
                <w:szCs w:val="20"/>
              </w:rPr>
              <w:t>60%</w:t>
            </w:r>
          </w:p>
        </w:tc>
      </w:tr>
      <w:tr w:rsidR="00141D5C" w:rsidRPr="00141D5C" w14:paraId="02DF7ABA" w14:textId="77777777" w:rsidTr="00EC05ED">
        <w:tc>
          <w:tcPr>
            <w:tcW w:w="1560" w:type="dxa"/>
            <w:vMerge/>
            <w:tcBorders>
              <w:left w:val="single" w:sz="4" w:space="0" w:color="auto"/>
              <w:right w:val="single" w:sz="4" w:space="0" w:color="auto"/>
            </w:tcBorders>
            <w:shd w:val="clear" w:color="auto" w:fill="FFFFFF"/>
            <w:tcMar>
              <w:top w:w="0" w:type="dxa"/>
              <w:left w:w="108" w:type="dxa"/>
              <w:bottom w:w="0" w:type="dxa"/>
              <w:right w:w="108" w:type="dxa"/>
            </w:tcMar>
          </w:tcPr>
          <w:p w14:paraId="07724BB3"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b/>
                <w:bCs/>
                <w:kern w:val="0"/>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6CECA13"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i/>
                <w:iCs/>
                <w:kern w:val="0"/>
                <w:sz w:val="20"/>
                <w:szCs w:val="20"/>
              </w:rPr>
            </w:pPr>
            <w:r w:rsidRPr="00141D5C">
              <w:rPr>
                <w:rFonts w:asciiTheme="majorHAnsi" w:hAnsiTheme="majorHAnsi" w:cstheme="majorHAnsi"/>
                <w:kern w:val="0"/>
                <w:sz w:val="20"/>
                <w:szCs w:val="20"/>
              </w:rPr>
              <w:t>Mērķis</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62B0FA6"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b/>
                <w:bCs/>
                <w:kern w:val="0"/>
                <w:sz w:val="20"/>
                <w:szCs w:val="20"/>
              </w:rPr>
            </w:pPr>
            <w:r w:rsidRPr="00141D5C">
              <w:rPr>
                <w:rFonts w:asciiTheme="majorHAnsi" w:hAnsiTheme="majorHAnsi" w:cstheme="majorHAnsi"/>
                <w:b/>
                <w:bCs/>
                <w:kern w:val="0"/>
                <w:sz w:val="20"/>
                <w:szCs w:val="20"/>
              </w:rPr>
              <w:t>58%</w:t>
            </w:r>
          </w:p>
        </w:tc>
        <w:tc>
          <w:tcPr>
            <w:tcW w:w="150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D04177D"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b/>
                <w:bCs/>
                <w:kern w:val="0"/>
                <w:sz w:val="20"/>
                <w:szCs w:val="20"/>
              </w:rPr>
            </w:pPr>
            <w:r w:rsidRPr="00141D5C">
              <w:rPr>
                <w:rFonts w:asciiTheme="majorHAnsi" w:hAnsiTheme="majorHAnsi" w:cstheme="majorHAnsi"/>
                <w:b/>
                <w:bCs/>
                <w:kern w:val="0"/>
                <w:sz w:val="20"/>
                <w:szCs w:val="20"/>
              </w:rPr>
              <w:t>59%</w:t>
            </w:r>
          </w:p>
        </w:tc>
        <w:tc>
          <w:tcPr>
            <w:tcW w:w="13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105FB7D"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b/>
                <w:bCs/>
                <w:kern w:val="0"/>
                <w:sz w:val="20"/>
                <w:szCs w:val="20"/>
              </w:rPr>
            </w:pPr>
            <w:r w:rsidRPr="00141D5C">
              <w:rPr>
                <w:rFonts w:asciiTheme="majorHAnsi" w:hAnsiTheme="majorHAnsi" w:cstheme="majorHAnsi"/>
                <w:b/>
                <w:bCs/>
                <w:kern w:val="0"/>
                <w:sz w:val="20"/>
                <w:szCs w:val="20"/>
              </w:rPr>
              <w:t>53%</w:t>
            </w:r>
          </w:p>
        </w:tc>
        <w:tc>
          <w:tcPr>
            <w:tcW w:w="167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D8DC586"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b/>
                <w:bCs/>
                <w:kern w:val="0"/>
                <w:sz w:val="20"/>
                <w:szCs w:val="20"/>
              </w:rPr>
            </w:pPr>
            <w:r w:rsidRPr="00141D5C">
              <w:rPr>
                <w:rFonts w:asciiTheme="majorHAnsi" w:hAnsiTheme="majorHAnsi" w:cstheme="majorHAnsi"/>
                <w:b/>
                <w:bCs/>
                <w:kern w:val="0"/>
                <w:sz w:val="20"/>
                <w:szCs w:val="20"/>
              </w:rPr>
              <w:t>60%</w:t>
            </w:r>
          </w:p>
        </w:tc>
      </w:tr>
      <w:tr w:rsidR="00141D5C" w:rsidRPr="00141D5C" w14:paraId="4D199964" w14:textId="77777777" w:rsidTr="00EC05ED">
        <w:tc>
          <w:tcPr>
            <w:tcW w:w="1560" w:type="dxa"/>
            <w:tcBorders>
              <w:left w:val="single" w:sz="4" w:space="0" w:color="auto"/>
              <w:right w:val="single" w:sz="4" w:space="0" w:color="auto"/>
            </w:tcBorders>
            <w:shd w:val="clear" w:color="auto" w:fill="FFFFFF"/>
            <w:tcMar>
              <w:top w:w="0" w:type="dxa"/>
              <w:left w:w="108" w:type="dxa"/>
              <w:bottom w:w="0" w:type="dxa"/>
              <w:right w:w="108" w:type="dxa"/>
            </w:tcMar>
            <w:hideMark/>
          </w:tcPr>
          <w:p w14:paraId="5273EB44"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b/>
                <w:bCs/>
                <w:kern w:val="0"/>
                <w:sz w:val="20"/>
                <w:szCs w:val="20"/>
              </w:rPr>
            </w:pPr>
            <w:r w:rsidRPr="00141D5C">
              <w:rPr>
                <w:rFonts w:asciiTheme="majorHAnsi" w:hAnsiTheme="majorHAnsi" w:cstheme="majorHAnsi"/>
                <w:b/>
                <w:bCs/>
                <w:kern w:val="0"/>
                <w:sz w:val="20"/>
                <w:szCs w:val="20"/>
              </w:rPr>
              <w:t>2023</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415644D"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kern w:val="0"/>
                <w:sz w:val="20"/>
                <w:szCs w:val="20"/>
              </w:rPr>
            </w:pPr>
            <w:r w:rsidRPr="00141D5C">
              <w:rPr>
                <w:rFonts w:asciiTheme="majorHAnsi" w:hAnsiTheme="majorHAnsi" w:cstheme="majorHAnsi"/>
                <w:kern w:val="0"/>
                <w:sz w:val="20"/>
                <w:szCs w:val="20"/>
              </w:rPr>
              <w:t>Fakts</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3B5AB3A"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b/>
                <w:bCs/>
                <w:kern w:val="0"/>
                <w:sz w:val="20"/>
                <w:szCs w:val="20"/>
              </w:rPr>
            </w:pPr>
            <w:r w:rsidRPr="00141D5C">
              <w:rPr>
                <w:rFonts w:asciiTheme="majorHAnsi" w:hAnsiTheme="majorHAnsi" w:cstheme="majorHAnsi"/>
                <w:b/>
                <w:bCs/>
                <w:kern w:val="0"/>
                <w:sz w:val="20"/>
                <w:szCs w:val="20"/>
              </w:rPr>
              <w:t>54%</w:t>
            </w:r>
          </w:p>
        </w:tc>
        <w:tc>
          <w:tcPr>
            <w:tcW w:w="150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B768DF5"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b/>
                <w:bCs/>
                <w:kern w:val="0"/>
                <w:sz w:val="20"/>
                <w:szCs w:val="20"/>
              </w:rPr>
            </w:pPr>
            <w:r w:rsidRPr="00141D5C">
              <w:rPr>
                <w:rFonts w:asciiTheme="majorHAnsi" w:hAnsiTheme="majorHAnsi" w:cstheme="majorHAnsi"/>
                <w:b/>
                <w:bCs/>
                <w:kern w:val="0"/>
                <w:sz w:val="20"/>
                <w:szCs w:val="20"/>
              </w:rPr>
              <w:t>58%</w:t>
            </w:r>
          </w:p>
        </w:tc>
        <w:tc>
          <w:tcPr>
            <w:tcW w:w="13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E30F18E"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b/>
                <w:bCs/>
                <w:kern w:val="0"/>
                <w:sz w:val="20"/>
                <w:szCs w:val="20"/>
              </w:rPr>
            </w:pPr>
            <w:r w:rsidRPr="00141D5C">
              <w:rPr>
                <w:rFonts w:asciiTheme="majorHAnsi" w:hAnsiTheme="majorHAnsi" w:cstheme="majorHAnsi"/>
                <w:b/>
                <w:bCs/>
                <w:kern w:val="0"/>
                <w:sz w:val="20"/>
                <w:szCs w:val="20"/>
              </w:rPr>
              <w:t>49%</w:t>
            </w:r>
          </w:p>
        </w:tc>
        <w:tc>
          <w:tcPr>
            <w:tcW w:w="167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6AFB0AB"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b/>
                <w:bCs/>
                <w:kern w:val="0"/>
                <w:sz w:val="20"/>
                <w:szCs w:val="20"/>
              </w:rPr>
            </w:pPr>
            <w:r w:rsidRPr="00141D5C">
              <w:rPr>
                <w:rFonts w:asciiTheme="majorHAnsi" w:hAnsiTheme="majorHAnsi" w:cstheme="majorHAnsi"/>
                <w:b/>
                <w:bCs/>
                <w:kern w:val="0"/>
                <w:sz w:val="20"/>
                <w:szCs w:val="20"/>
              </w:rPr>
              <w:t>55%</w:t>
            </w:r>
          </w:p>
        </w:tc>
      </w:tr>
    </w:tbl>
    <w:p w14:paraId="6A1E622C"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kern w:val="0"/>
          <w:sz w:val="20"/>
          <w:szCs w:val="20"/>
        </w:rPr>
      </w:pPr>
      <w:r w:rsidRPr="00141D5C">
        <w:rPr>
          <w:rFonts w:asciiTheme="majorHAnsi" w:hAnsiTheme="majorHAnsi" w:cstheme="majorHAnsi"/>
          <w:kern w:val="0"/>
          <w:sz w:val="20"/>
          <w:szCs w:val="20"/>
        </w:rPr>
        <w:t>*starp tiem, kurus interesē žanrs</w:t>
      </w:r>
    </w:p>
    <w:p w14:paraId="2AA931D0" w14:textId="77777777" w:rsidR="00141D5C" w:rsidRPr="00141D5C" w:rsidRDefault="00141D5C" w:rsidP="00141D5C">
      <w:pPr>
        <w:widowControl w:val="0"/>
        <w:autoSpaceDE w:val="0"/>
        <w:autoSpaceDN w:val="0"/>
        <w:spacing w:after="0" w:line="240" w:lineRule="auto"/>
        <w:jc w:val="both"/>
        <w:rPr>
          <w:rFonts w:asciiTheme="majorHAnsi" w:hAnsiTheme="majorHAnsi" w:cstheme="majorHAnsi"/>
          <w:kern w:val="0"/>
          <w:sz w:val="20"/>
          <w:szCs w:val="20"/>
        </w:rPr>
      </w:pPr>
    </w:p>
    <w:p w14:paraId="37E8CDC2" w14:textId="77777777" w:rsidR="00141D5C" w:rsidRPr="00141D5C" w:rsidRDefault="00141D5C" w:rsidP="00141D5C">
      <w:pPr>
        <w:widowControl w:val="0"/>
        <w:autoSpaceDE w:val="0"/>
        <w:autoSpaceDN w:val="0"/>
        <w:spacing w:after="120" w:line="240" w:lineRule="auto"/>
        <w:jc w:val="both"/>
        <w:rPr>
          <w:rFonts w:ascii="Times New Roman" w:hAnsi="Times New Roman" w:cs="Times New Roman"/>
          <w:color w:val="000000"/>
          <w:kern w:val="0"/>
          <w:sz w:val="24"/>
          <w:szCs w:val="24"/>
        </w:rPr>
      </w:pPr>
      <w:r w:rsidRPr="00141D5C">
        <w:rPr>
          <w:rFonts w:ascii="Times New Roman" w:hAnsi="Times New Roman" w:cs="Times New Roman"/>
          <w:kern w:val="0"/>
          <w:sz w:val="24"/>
          <w:szCs w:val="24"/>
        </w:rPr>
        <w:t xml:space="preserve">To, ka satura kvalitātes celšanai ir jāpievērš pastiprināta uzmanība, un tā ir viena no sabiedriskā pasūtījuma prioritātēm, norādījis sabiedriskā labuma pētījuma </w:t>
      </w:r>
      <w:r w:rsidRPr="00141D5C">
        <w:rPr>
          <w:rFonts w:ascii="Times New Roman" w:hAnsi="Times New Roman" w:cs="Times New Roman"/>
          <w:color w:val="000000"/>
          <w:kern w:val="0"/>
          <w:sz w:val="24"/>
          <w:szCs w:val="24"/>
        </w:rPr>
        <w:t>autors LU Filozofijas un socioloģijas institūta vadošais pētnieks Andris Saulītis, kā arī savā ziņojumā kvalitātes celšanas nozīmi  uzsver sabiedrisko mediju ombuds Anda Rožukalne. Tam piekrīt arī Padome, kura turpinās sekot līdzi dažādu kvalitāti raksturojošu rādītāju izaugsmei.</w:t>
      </w:r>
    </w:p>
    <w:p w14:paraId="792A531B" w14:textId="77777777" w:rsidR="00141D5C" w:rsidRPr="00141D5C" w:rsidRDefault="00141D5C" w:rsidP="00141D5C">
      <w:pPr>
        <w:widowControl w:val="0"/>
        <w:autoSpaceDE w:val="0"/>
        <w:autoSpaceDN w:val="0"/>
        <w:spacing w:after="120" w:line="240" w:lineRule="auto"/>
        <w:jc w:val="both"/>
        <w:rPr>
          <w:rFonts w:ascii="Times New Roman" w:hAnsi="Times New Roman" w:cs="Times New Roman"/>
          <w:color w:val="000000"/>
          <w:kern w:val="0"/>
          <w:sz w:val="24"/>
          <w:szCs w:val="24"/>
        </w:rPr>
      </w:pPr>
      <w:r w:rsidRPr="00141D5C">
        <w:rPr>
          <w:rFonts w:ascii="Times New Roman" w:hAnsi="Times New Roman" w:cs="Times New Roman"/>
          <w:color w:val="000000"/>
          <w:kern w:val="0"/>
          <w:sz w:val="24"/>
          <w:szCs w:val="24"/>
        </w:rPr>
        <w:t xml:space="preserve">2022. gadā pēc Padomes pasūtījuma tika izvērtēts Krievijas uzsāktās karadarbības Ukrainā atspoguļojums dažādās sabiedrisko mediju platformās, kā arī izvērtēts atspoguļojums par 14. Saeimas vēlēšanām. Ekspertu recenzijas kopumā bija pozitīvas, vienlaikus sniedzot vērtīgus ieteikumus, kādi uzlabojumi būtu veicami nākotnē. Ar recenzijām var iepazīties izmantojot šo saiti:  </w:t>
      </w:r>
      <w:r w:rsidRPr="00141D5C">
        <w:rPr>
          <w:rFonts w:ascii="Times New Roman" w:hAnsi="Times New Roman" w:cs="Times New Roman"/>
          <w:i/>
          <w:iCs/>
          <w:color w:val="000000"/>
          <w:kern w:val="0"/>
          <w:sz w:val="24"/>
          <w:szCs w:val="24"/>
        </w:rPr>
        <w:t>https://www.seplp.lv/lv/sabiedriska-pasutijuma-recenzijas.</w:t>
      </w:r>
    </w:p>
    <w:p w14:paraId="67C32586" w14:textId="77777777" w:rsidR="00141D5C" w:rsidRPr="00141D5C" w:rsidRDefault="00141D5C" w:rsidP="00141D5C">
      <w:pPr>
        <w:widowControl w:val="0"/>
        <w:autoSpaceDE w:val="0"/>
        <w:autoSpaceDN w:val="0"/>
        <w:spacing w:after="120" w:line="240" w:lineRule="auto"/>
        <w:jc w:val="both"/>
        <w:rPr>
          <w:rFonts w:ascii="Times New Roman" w:hAnsi="Times New Roman" w:cs="Times New Roman"/>
          <w:color w:val="000000"/>
          <w:kern w:val="0"/>
          <w:sz w:val="24"/>
          <w:szCs w:val="24"/>
        </w:rPr>
      </w:pPr>
      <w:r w:rsidRPr="00141D5C">
        <w:rPr>
          <w:rFonts w:ascii="Times New Roman" w:hAnsi="Times New Roman" w:cs="Times New Roman"/>
          <w:color w:val="000000"/>
          <w:kern w:val="0"/>
          <w:sz w:val="24"/>
          <w:szCs w:val="24"/>
        </w:rPr>
        <w:t>Padome arī ir apkopojusi sabiedrisko mediju uzraugošo institūciju 2020.-2022.gados pieņemtos lēmumus, kā arī iedzīvotāju saņemtās sūdzības par sabiedrisko mediju darbu. Informācija sniegta ārējiem ekspertiem izvērtējumam, kas tiks publiskots kopā ar sabiedriskā pasūtījuma trīsgades izvērtējumu šī gada rudenī. Pēc ieteikumu saņemšanas, Padome katru gadu veiks institūciju lēmumu un sūdzību apkopojumu un analīzi.</w:t>
      </w:r>
    </w:p>
    <w:p w14:paraId="4483631E" w14:textId="749D3801" w:rsidR="00141D5C" w:rsidRPr="00190665" w:rsidRDefault="00141D5C" w:rsidP="00141D5C">
      <w:pPr>
        <w:autoSpaceDE w:val="0"/>
        <w:autoSpaceDN w:val="0"/>
        <w:adjustRightInd w:val="0"/>
        <w:spacing w:after="0" w:line="240" w:lineRule="auto"/>
        <w:jc w:val="both"/>
        <w:rPr>
          <w:rFonts w:ascii="Times New Roman" w:hAnsi="Times New Roman" w:cs="Times New Roman"/>
          <w:kern w:val="0"/>
          <w:sz w:val="24"/>
          <w:szCs w:val="24"/>
        </w:rPr>
      </w:pPr>
      <w:r w:rsidRPr="00190665">
        <w:rPr>
          <w:rFonts w:ascii="Times New Roman" w:hAnsi="Times New Roman" w:cs="Times New Roman"/>
          <w:color w:val="000000"/>
          <w:kern w:val="0"/>
          <w:sz w:val="24"/>
          <w:szCs w:val="24"/>
        </w:rPr>
        <w:t>Padome, pildot SEPLPL</w:t>
      </w:r>
      <w:r w:rsidR="00203690">
        <w:rPr>
          <w:rFonts w:ascii="Times New Roman" w:hAnsi="Times New Roman" w:cs="Times New Roman"/>
          <w:color w:val="000000"/>
          <w:kern w:val="0"/>
          <w:sz w:val="24"/>
          <w:szCs w:val="24"/>
        </w:rPr>
        <w:t xml:space="preserve"> </w:t>
      </w:r>
      <w:r w:rsidRPr="00190665">
        <w:rPr>
          <w:rFonts w:ascii="Times New Roman" w:hAnsi="Times New Roman" w:cs="Times New Roman"/>
          <w:color w:val="000000"/>
          <w:kern w:val="0"/>
          <w:sz w:val="24"/>
          <w:szCs w:val="24"/>
        </w:rPr>
        <w:t xml:space="preserve">noteikto pienākumu </w:t>
      </w:r>
      <w:r w:rsidRPr="00190665">
        <w:rPr>
          <w:rFonts w:ascii="Times New Roman" w:hAnsi="Times New Roman" w:cs="Times New Roman"/>
          <w:kern w:val="0"/>
          <w:sz w:val="24"/>
          <w:szCs w:val="24"/>
        </w:rPr>
        <w:t>uzraudzīt sabiedrisko elektronisko plašsaziņas līdzekļu darbību, kontrolējot tās atbilstību šajā likumā noteiktajiem sabiedrisko elektronisko plašsaziņas līdzekļu darbības pamatprincipiem, 2022. gadā divos gadījumos</w:t>
      </w:r>
      <w:r w:rsidR="00203690">
        <w:rPr>
          <w:rFonts w:ascii="Times New Roman" w:hAnsi="Times New Roman" w:cs="Times New Roman"/>
          <w:kern w:val="0"/>
          <w:sz w:val="24"/>
          <w:szCs w:val="24"/>
        </w:rPr>
        <w:t xml:space="preserve"> </w:t>
      </w:r>
      <w:r w:rsidRPr="00190665">
        <w:rPr>
          <w:rFonts w:ascii="Times New Roman" w:hAnsi="Times New Roman" w:cs="Times New Roman"/>
          <w:kern w:val="0"/>
          <w:sz w:val="24"/>
          <w:szCs w:val="24"/>
        </w:rPr>
        <w:t>ir pieprasījusi skaidrojumus</w:t>
      </w:r>
      <w:r w:rsidR="00203690">
        <w:rPr>
          <w:rFonts w:ascii="Times New Roman" w:hAnsi="Times New Roman" w:cs="Times New Roman"/>
          <w:kern w:val="0"/>
          <w:sz w:val="24"/>
          <w:szCs w:val="24"/>
        </w:rPr>
        <w:t xml:space="preserve"> </w:t>
      </w:r>
      <w:r w:rsidR="00203690" w:rsidRPr="00190665">
        <w:rPr>
          <w:rFonts w:ascii="Times New Roman" w:hAnsi="Times New Roman" w:cs="Times New Roman"/>
          <w:kern w:val="0"/>
          <w:sz w:val="24"/>
          <w:szCs w:val="24"/>
        </w:rPr>
        <w:t>(par 2022. gada 3. novembrī LTV1 programmā raidījumā “Šodienas jautājums” rādītās intervijas ar Eiropas Centrālās bankas prezidenti Kristīni Lagardu nekvalitatīvu tulkojumu un par nepārbaudītas informācijas izplatīšanu par personas nāvi LSM un sociālo mediju profilā)</w:t>
      </w:r>
      <w:r w:rsidRPr="00190665">
        <w:rPr>
          <w:rFonts w:ascii="Times New Roman" w:hAnsi="Times New Roman" w:cs="Times New Roman"/>
          <w:kern w:val="0"/>
          <w:sz w:val="24"/>
          <w:szCs w:val="24"/>
        </w:rPr>
        <w:t xml:space="preserve"> no</w:t>
      </w:r>
      <w:r w:rsidR="00203690">
        <w:rPr>
          <w:rFonts w:ascii="Times New Roman" w:hAnsi="Times New Roman" w:cs="Times New Roman"/>
          <w:kern w:val="0"/>
          <w:sz w:val="24"/>
          <w:szCs w:val="24"/>
        </w:rPr>
        <w:t xml:space="preserve"> </w:t>
      </w:r>
      <w:r w:rsidRPr="00190665">
        <w:rPr>
          <w:rFonts w:ascii="Times New Roman" w:hAnsi="Times New Roman" w:cs="Times New Roman"/>
          <w:kern w:val="0"/>
          <w:sz w:val="24"/>
          <w:szCs w:val="24"/>
        </w:rPr>
        <w:t>Latvijas Televīzijas</w:t>
      </w:r>
      <w:r w:rsidR="004A5D77" w:rsidRPr="00190665">
        <w:rPr>
          <w:rFonts w:ascii="Times New Roman" w:hAnsi="Times New Roman" w:cs="Times New Roman"/>
          <w:kern w:val="0"/>
          <w:sz w:val="24"/>
          <w:szCs w:val="24"/>
        </w:rPr>
        <w:t xml:space="preserve"> </w:t>
      </w:r>
      <w:r w:rsidRPr="00190665">
        <w:rPr>
          <w:rFonts w:ascii="Times New Roman" w:hAnsi="Times New Roman" w:cs="Times New Roman"/>
          <w:kern w:val="0"/>
          <w:sz w:val="24"/>
          <w:szCs w:val="24"/>
        </w:rPr>
        <w:t>vald</w:t>
      </w:r>
      <w:r w:rsidR="004A5D77" w:rsidRPr="00190665">
        <w:rPr>
          <w:rFonts w:ascii="Times New Roman" w:hAnsi="Times New Roman" w:cs="Times New Roman"/>
          <w:kern w:val="0"/>
          <w:sz w:val="24"/>
          <w:szCs w:val="24"/>
        </w:rPr>
        <w:t>es</w:t>
      </w:r>
      <w:r w:rsidRPr="00190665">
        <w:rPr>
          <w:rFonts w:ascii="Times New Roman" w:hAnsi="Times New Roman" w:cs="Times New Roman"/>
          <w:kern w:val="0"/>
          <w:sz w:val="24"/>
          <w:szCs w:val="24"/>
        </w:rPr>
        <w:t>. Ievērojot likumā noteikto, ka Padome garantē sabiedrisko elektronisko plašsaziņas līdzekļu redakcionālo neatkarību, tai skaitā neiejaucoties programmu satura veidošanā, Padome arī turpmāk nepieciešamības gadījumā reaģēs uz publisku informāciju vai iedzīvotāju sūdzībām par sabiedrisko mediju darbu, gadījumos, ja ir pamatotas šaubas par SEPLPL noteikto sabiedriskajiem medijiem saistošu pamatprincipu neievērošanu.</w:t>
      </w:r>
    </w:p>
    <w:p w14:paraId="3520B94B" w14:textId="77777777" w:rsidR="00EA6BC3" w:rsidRPr="00141D5C" w:rsidRDefault="00EA6BC3" w:rsidP="00141D5C">
      <w:pPr>
        <w:autoSpaceDE w:val="0"/>
        <w:autoSpaceDN w:val="0"/>
        <w:adjustRightInd w:val="0"/>
        <w:spacing w:after="0" w:line="240" w:lineRule="auto"/>
        <w:jc w:val="both"/>
        <w:rPr>
          <w:rFonts w:ascii="Times New Roman" w:hAnsi="Times New Roman" w:cs="Times New Roman"/>
          <w:kern w:val="0"/>
          <w:sz w:val="24"/>
          <w:szCs w:val="24"/>
        </w:rPr>
      </w:pPr>
    </w:p>
    <w:p w14:paraId="7F7E3CC7" w14:textId="77777777" w:rsidR="00141D5C" w:rsidRPr="00141D5C" w:rsidRDefault="00141D5C" w:rsidP="00141D5C">
      <w:pPr>
        <w:autoSpaceDE w:val="0"/>
        <w:autoSpaceDN w:val="0"/>
        <w:adjustRightInd w:val="0"/>
        <w:spacing w:after="0" w:line="240" w:lineRule="auto"/>
        <w:jc w:val="both"/>
        <w:rPr>
          <w:rFonts w:ascii="Times New Roman" w:hAnsi="Times New Roman" w:cs="Times New Roman"/>
          <w:kern w:val="0"/>
          <w:sz w:val="24"/>
          <w:szCs w:val="24"/>
        </w:rPr>
      </w:pPr>
    </w:p>
    <w:p w14:paraId="28EE980E" w14:textId="77777777" w:rsidR="00141D5C" w:rsidRPr="00A85792" w:rsidRDefault="00141D5C" w:rsidP="00141D5C">
      <w:pPr>
        <w:widowControl w:val="0"/>
        <w:numPr>
          <w:ilvl w:val="0"/>
          <w:numId w:val="25"/>
        </w:numPr>
        <w:autoSpaceDE w:val="0"/>
        <w:autoSpaceDN w:val="0"/>
        <w:spacing w:after="240" w:line="276" w:lineRule="auto"/>
        <w:ind w:left="714" w:hanging="357"/>
        <w:jc w:val="center"/>
        <w:rPr>
          <w:rFonts w:ascii="Times New Roman" w:hAnsi="Times New Roman" w:cs="Times New Roman"/>
          <w:b/>
          <w:bCs/>
          <w:kern w:val="0"/>
          <w:sz w:val="26"/>
          <w:szCs w:val="26"/>
          <w:u w:val="single"/>
        </w:rPr>
      </w:pPr>
      <w:r w:rsidRPr="00A85792">
        <w:rPr>
          <w:rFonts w:ascii="Times New Roman" w:hAnsi="Times New Roman" w:cs="Times New Roman"/>
          <w:b/>
          <w:bCs/>
          <w:kern w:val="0"/>
          <w:sz w:val="26"/>
          <w:szCs w:val="26"/>
          <w:u w:val="single"/>
        </w:rPr>
        <w:t>Latvijas Televīzijas finansiālās situācijas izvērtējums</w:t>
      </w:r>
    </w:p>
    <w:p w14:paraId="644C0B01" w14:textId="77777777" w:rsidR="00141D5C" w:rsidRPr="00141D5C" w:rsidRDefault="00141D5C" w:rsidP="00141D5C">
      <w:pPr>
        <w:autoSpaceDE w:val="0"/>
        <w:autoSpaceDN w:val="0"/>
        <w:adjustRightInd w:val="0"/>
        <w:spacing w:after="0" w:line="240" w:lineRule="auto"/>
        <w:jc w:val="both"/>
        <w:rPr>
          <w:rFonts w:ascii="Times New Roman" w:hAnsi="Times New Roman" w:cs="Times New Roman"/>
          <w:kern w:val="0"/>
          <w:sz w:val="24"/>
          <w:szCs w:val="24"/>
        </w:rPr>
      </w:pPr>
      <w:r w:rsidRPr="00141D5C">
        <w:rPr>
          <w:rFonts w:ascii="Times New Roman" w:hAnsi="Times New Roman" w:cs="Times New Roman"/>
          <w:kern w:val="0"/>
          <w:sz w:val="24"/>
          <w:szCs w:val="24"/>
        </w:rPr>
        <w:t xml:space="preserve">Saskaņā ar SEPLPL, lai nepieļautu sabiedriskā pasūtījuma pārkompensāciju, Padome katra finansēšanas perioda beigās padziļināti izvērtē vidējā termiņa darbības stratēģijas īstenošanu un finansiālo situāciju un, ja nepieciešams, pārskata pilnvarojumu pildīt sabiedrisko pasūtījumu. Ikgadējais vidēja termiņa stratēģijas īstenošanas un finansiālās situācijas izvērtējums balstās Latvijas Televīzijas 2022. gada pārskatā par stratēģijas finanšu un nefinanšu mērķu izpildi, atskaitēs par finanšu perioda budžeta izlietošanu un sabiedriskā pasūtījuma izpildi. </w:t>
      </w:r>
    </w:p>
    <w:p w14:paraId="544F0EDD" w14:textId="77777777" w:rsidR="00141D5C" w:rsidRPr="00141D5C" w:rsidRDefault="00141D5C" w:rsidP="00141D5C">
      <w:pPr>
        <w:autoSpaceDE w:val="0"/>
        <w:autoSpaceDN w:val="0"/>
        <w:adjustRightInd w:val="0"/>
        <w:spacing w:after="0" w:line="240" w:lineRule="auto"/>
        <w:rPr>
          <w:rFonts w:ascii="Times New Roman" w:hAnsi="Times New Roman" w:cs="Times New Roman"/>
          <w:kern w:val="0"/>
          <w:sz w:val="24"/>
          <w:szCs w:val="24"/>
        </w:rPr>
      </w:pPr>
    </w:p>
    <w:p w14:paraId="77FA0488" w14:textId="77777777" w:rsidR="00141D5C" w:rsidRPr="00141D5C" w:rsidRDefault="00141D5C" w:rsidP="00141D5C">
      <w:pPr>
        <w:widowControl w:val="0"/>
        <w:autoSpaceDE w:val="0"/>
        <w:autoSpaceDN w:val="0"/>
        <w:spacing w:after="0" w:line="240" w:lineRule="auto"/>
        <w:jc w:val="center"/>
        <w:rPr>
          <w:rFonts w:ascii="Times New Roman" w:hAnsi="Times New Roman" w:cs="Times New Roman"/>
          <w:b/>
          <w:bCs/>
          <w:kern w:val="0"/>
          <w:sz w:val="24"/>
          <w:szCs w:val="24"/>
        </w:rPr>
      </w:pPr>
      <w:r w:rsidRPr="00141D5C">
        <w:rPr>
          <w:rFonts w:ascii="Times New Roman" w:hAnsi="Times New Roman" w:cs="Times New Roman"/>
          <w:b/>
          <w:bCs/>
          <w:kern w:val="0"/>
          <w:sz w:val="24"/>
          <w:szCs w:val="24"/>
        </w:rPr>
        <w:t>Latvijas Televīzija 2022. gada finansiālās situācijas izvērtējums</w:t>
      </w:r>
    </w:p>
    <w:p w14:paraId="4D8CC3DA" w14:textId="77777777" w:rsidR="00141D5C" w:rsidRPr="00141D5C" w:rsidRDefault="00141D5C" w:rsidP="00141D5C">
      <w:pPr>
        <w:widowControl w:val="0"/>
        <w:autoSpaceDE w:val="0"/>
        <w:autoSpaceDN w:val="0"/>
        <w:spacing w:after="0" w:line="240" w:lineRule="auto"/>
        <w:jc w:val="center"/>
        <w:rPr>
          <w:rFonts w:ascii="Times New Roman" w:hAnsi="Times New Roman" w:cs="Times New Roman"/>
          <w:b/>
          <w:bCs/>
          <w:kern w:val="0"/>
          <w:sz w:val="24"/>
          <w:szCs w:val="24"/>
        </w:rPr>
      </w:pPr>
    </w:p>
    <w:tbl>
      <w:tblPr>
        <w:tblStyle w:val="TableGrid"/>
        <w:tblW w:w="8926" w:type="dxa"/>
        <w:tblInd w:w="113" w:type="dxa"/>
        <w:tblLook w:val="04A0" w:firstRow="1" w:lastRow="0" w:firstColumn="1" w:lastColumn="0" w:noHBand="0" w:noVBand="1"/>
      </w:tblPr>
      <w:tblGrid>
        <w:gridCol w:w="2263"/>
        <w:gridCol w:w="1701"/>
        <w:gridCol w:w="1560"/>
        <w:gridCol w:w="1701"/>
        <w:gridCol w:w="1701"/>
      </w:tblGrid>
      <w:tr w:rsidR="00141D5C" w:rsidRPr="00141D5C" w14:paraId="14C545B0" w14:textId="77777777" w:rsidTr="00EC05ED">
        <w:tc>
          <w:tcPr>
            <w:tcW w:w="2263" w:type="dxa"/>
            <w:shd w:val="clear" w:color="auto" w:fill="D9E2F3" w:themeFill="accent1" w:themeFillTint="33"/>
            <w:vAlign w:val="center"/>
          </w:tcPr>
          <w:p w14:paraId="2C425225" w14:textId="77777777" w:rsidR="00141D5C" w:rsidRPr="00141D5C" w:rsidRDefault="00141D5C" w:rsidP="00141D5C">
            <w:pPr>
              <w:widowControl w:val="0"/>
              <w:autoSpaceDE w:val="0"/>
              <w:autoSpaceDN w:val="0"/>
              <w:jc w:val="center"/>
              <w:rPr>
                <w:b/>
                <w:bCs/>
              </w:rPr>
            </w:pPr>
            <w:r w:rsidRPr="00141D5C">
              <w:rPr>
                <w:b/>
                <w:bCs/>
              </w:rPr>
              <w:t>Rādītājs / gads</w:t>
            </w:r>
          </w:p>
        </w:tc>
        <w:tc>
          <w:tcPr>
            <w:tcW w:w="1701" w:type="dxa"/>
            <w:shd w:val="clear" w:color="auto" w:fill="D9E2F3" w:themeFill="accent1" w:themeFillTint="33"/>
            <w:vAlign w:val="center"/>
          </w:tcPr>
          <w:p w14:paraId="07562804" w14:textId="77777777" w:rsidR="00141D5C" w:rsidRPr="00141D5C" w:rsidRDefault="00141D5C" w:rsidP="00141D5C">
            <w:pPr>
              <w:widowControl w:val="0"/>
              <w:autoSpaceDE w:val="0"/>
              <w:autoSpaceDN w:val="0"/>
              <w:jc w:val="center"/>
              <w:rPr>
                <w:b/>
                <w:bCs/>
              </w:rPr>
            </w:pPr>
            <w:r w:rsidRPr="00141D5C">
              <w:rPr>
                <w:b/>
                <w:bCs/>
              </w:rPr>
              <w:t>2020 (fakts)</w:t>
            </w:r>
          </w:p>
        </w:tc>
        <w:tc>
          <w:tcPr>
            <w:tcW w:w="1560" w:type="dxa"/>
            <w:shd w:val="clear" w:color="auto" w:fill="D9E2F3" w:themeFill="accent1" w:themeFillTint="33"/>
            <w:vAlign w:val="center"/>
          </w:tcPr>
          <w:p w14:paraId="0F49DB60" w14:textId="77777777" w:rsidR="00141D5C" w:rsidRPr="00141D5C" w:rsidRDefault="00141D5C" w:rsidP="00141D5C">
            <w:pPr>
              <w:widowControl w:val="0"/>
              <w:autoSpaceDE w:val="0"/>
              <w:autoSpaceDN w:val="0"/>
              <w:jc w:val="center"/>
              <w:rPr>
                <w:b/>
                <w:bCs/>
              </w:rPr>
            </w:pPr>
            <w:r w:rsidRPr="00141D5C">
              <w:rPr>
                <w:b/>
                <w:bCs/>
              </w:rPr>
              <w:t>2021 (fakts)</w:t>
            </w:r>
          </w:p>
        </w:tc>
        <w:tc>
          <w:tcPr>
            <w:tcW w:w="1701" w:type="dxa"/>
            <w:shd w:val="clear" w:color="auto" w:fill="D9E2F3" w:themeFill="accent1" w:themeFillTint="33"/>
            <w:vAlign w:val="center"/>
          </w:tcPr>
          <w:p w14:paraId="1F71B503" w14:textId="77777777" w:rsidR="00141D5C" w:rsidRPr="00141D5C" w:rsidRDefault="00141D5C" w:rsidP="00141D5C">
            <w:pPr>
              <w:widowControl w:val="0"/>
              <w:autoSpaceDE w:val="0"/>
              <w:autoSpaceDN w:val="0"/>
              <w:jc w:val="center"/>
              <w:rPr>
                <w:b/>
                <w:bCs/>
              </w:rPr>
            </w:pPr>
            <w:r w:rsidRPr="00141D5C">
              <w:rPr>
                <w:b/>
                <w:bCs/>
              </w:rPr>
              <w:t>2022 (mērķis)</w:t>
            </w:r>
          </w:p>
        </w:tc>
        <w:tc>
          <w:tcPr>
            <w:tcW w:w="1701" w:type="dxa"/>
            <w:shd w:val="clear" w:color="auto" w:fill="D9E2F3" w:themeFill="accent1" w:themeFillTint="33"/>
            <w:vAlign w:val="center"/>
          </w:tcPr>
          <w:p w14:paraId="683A0456" w14:textId="77777777" w:rsidR="00141D5C" w:rsidRPr="00141D5C" w:rsidRDefault="00141D5C" w:rsidP="00141D5C">
            <w:pPr>
              <w:widowControl w:val="0"/>
              <w:autoSpaceDE w:val="0"/>
              <w:autoSpaceDN w:val="0"/>
              <w:jc w:val="center"/>
              <w:rPr>
                <w:b/>
                <w:bCs/>
              </w:rPr>
            </w:pPr>
            <w:r w:rsidRPr="00141D5C">
              <w:rPr>
                <w:b/>
                <w:bCs/>
              </w:rPr>
              <w:t>2022 (fakts)</w:t>
            </w:r>
          </w:p>
        </w:tc>
      </w:tr>
      <w:tr w:rsidR="00141D5C" w:rsidRPr="00141D5C" w14:paraId="5E294DC5" w14:textId="77777777" w:rsidTr="00EC05ED">
        <w:tc>
          <w:tcPr>
            <w:tcW w:w="2263" w:type="dxa"/>
            <w:shd w:val="clear" w:color="auto" w:fill="D9E2F3" w:themeFill="accent1" w:themeFillTint="33"/>
            <w:vAlign w:val="center"/>
          </w:tcPr>
          <w:p w14:paraId="6F0F40BC" w14:textId="77777777" w:rsidR="00141D5C" w:rsidRPr="00141D5C" w:rsidRDefault="00141D5C" w:rsidP="00141D5C">
            <w:pPr>
              <w:widowControl w:val="0"/>
              <w:autoSpaceDE w:val="0"/>
              <w:autoSpaceDN w:val="0"/>
              <w:jc w:val="center"/>
              <w:rPr>
                <w:b/>
                <w:bCs/>
                <w:i/>
                <w:iCs/>
              </w:rPr>
            </w:pPr>
            <w:r w:rsidRPr="00141D5C">
              <w:rPr>
                <w:b/>
                <w:bCs/>
                <w:i/>
                <w:iCs/>
              </w:rPr>
              <w:t>Kopējā likviditāte</w:t>
            </w:r>
          </w:p>
        </w:tc>
        <w:tc>
          <w:tcPr>
            <w:tcW w:w="1701" w:type="dxa"/>
            <w:vAlign w:val="center"/>
          </w:tcPr>
          <w:p w14:paraId="3733574C" w14:textId="77777777" w:rsidR="00141D5C" w:rsidRPr="00141D5C" w:rsidRDefault="00141D5C" w:rsidP="00141D5C">
            <w:pPr>
              <w:widowControl w:val="0"/>
              <w:autoSpaceDE w:val="0"/>
              <w:autoSpaceDN w:val="0"/>
              <w:jc w:val="center"/>
            </w:pPr>
            <w:r w:rsidRPr="00141D5C">
              <w:t>0,92</w:t>
            </w:r>
          </w:p>
        </w:tc>
        <w:tc>
          <w:tcPr>
            <w:tcW w:w="1560" w:type="dxa"/>
            <w:vAlign w:val="center"/>
          </w:tcPr>
          <w:p w14:paraId="47A8C0C5" w14:textId="77777777" w:rsidR="00141D5C" w:rsidRPr="00141D5C" w:rsidRDefault="00141D5C" w:rsidP="00141D5C">
            <w:pPr>
              <w:widowControl w:val="0"/>
              <w:autoSpaceDE w:val="0"/>
              <w:autoSpaceDN w:val="0"/>
              <w:jc w:val="center"/>
            </w:pPr>
            <w:r w:rsidRPr="00141D5C">
              <w:t>1,15</w:t>
            </w:r>
          </w:p>
        </w:tc>
        <w:tc>
          <w:tcPr>
            <w:tcW w:w="1701" w:type="dxa"/>
            <w:vAlign w:val="center"/>
          </w:tcPr>
          <w:p w14:paraId="2FF82E51" w14:textId="77777777" w:rsidR="00141D5C" w:rsidRPr="00141D5C" w:rsidRDefault="00141D5C" w:rsidP="00141D5C">
            <w:pPr>
              <w:widowControl w:val="0"/>
              <w:autoSpaceDE w:val="0"/>
              <w:autoSpaceDN w:val="0"/>
              <w:jc w:val="center"/>
            </w:pPr>
            <w:r w:rsidRPr="00141D5C">
              <w:t>Ne mazāk kā 1,00</w:t>
            </w:r>
          </w:p>
        </w:tc>
        <w:tc>
          <w:tcPr>
            <w:tcW w:w="1701" w:type="dxa"/>
            <w:vAlign w:val="center"/>
          </w:tcPr>
          <w:p w14:paraId="5F15B0B7" w14:textId="77777777" w:rsidR="00141D5C" w:rsidRPr="00141D5C" w:rsidRDefault="00141D5C" w:rsidP="00141D5C">
            <w:pPr>
              <w:widowControl w:val="0"/>
              <w:autoSpaceDE w:val="0"/>
              <w:autoSpaceDN w:val="0"/>
              <w:jc w:val="center"/>
            </w:pPr>
            <w:r w:rsidRPr="00141D5C">
              <w:t>0,83</w:t>
            </w:r>
          </w:p>
        </w:tc>
      </w:tr>
      <w:tr w:rsidR="00141D5C" w:rsidRPr="00141D5C" w14:paraId="6D8D8700" w14:textId="77777777" w:rsidTr="00EC05ED">
        <w:tc>
          <w:tcPr>
            <w:tcW w:w="2263" w:type="dxa"/>
            <w:shd w:val="clear" w:color="auto" w:fill="D9E2F3" w:themeFill="accent1" w:themeFillTint="33"/>
            <w:vAlign w:val="center"/>
          </w:tcPr>
          <w:p w14:paraId="719970FB" w14:textId="77777777" w:rsidR="00141D5C" w:rsidRPr="00141D5C" w:rsidRDefault="00141D5C" w:rsidP="00141D5C">
            <w:pPr>
              <w:widowControl w:val="0"/>
              <w:autoSpaceDE w:val="0"/>
              <w:autoSpaceDN w:val="0"/>
              <w:jc w:val="center"/>
              <w:rPr>
                <w:b/>
                <w:bCs/>
                <w:i/>
                <w:iCs/>
              </w:rPr>
            </w:pPr>
            <w:r w:rsidRPr="00141D5C">
              <w:rPr>
                <w:b/>
                <w:bCs/>
                <w:i/>
                <w:iCs/>
              </w:rPr>
              <w:t>Saistības pret pašu kapitālu</w:t>
            </w:r>
          </w:p>
        </w:tc>
        <w:tc>
          <w:tcPr>
            <w:tcW w:w="1701" w:type="dxa"/>
            <w:vAlign w:val="center"/>
          </w:tcPr>
          <w:p w14:paraId="26903509" w14:textId="77777777" w:rsidR="00141D5C" w:rsidRPr="00141D5C" w:rsidRDefault="00141D5C" w:rsidP="00141D5C">
            <w:pPr>
              <w:widowControl w:val="0"/>
              <w:autoSpaceDE w:val="0"/>
              <w:autoSpaceDN w:val="0"/>
              <w:jc w:val="center"/>
            </w:pPr>
            <w:r w:rsidRPr="00141D5C">
              <w:t>1,43</w:t>
            </w:r>
          </w:p>
        </w:tc>
        <w:tc>
          <w:tcPr>
            <w:tcW w:w="1560" w:type="dxa"/>
            <w:vAlign w:val="center"/>
          </w:tcPr>
          <w:p w14:paraId="054F6AD2" w14:textId="77777777" w:rsidR="00141D5C" w:rsidRPr="00141D5C" w:rsidRDefault="00141D5C" w:rsidP="00141D5C">
            <w:pPr>
              <w:widowControl w:val="0"/>
              <w:autoSpaceDE w:val="0"/>
              <w:autoSpaceDN w:val="0"/>
              <w:jc w:val="center"/>
            </w:pPr>
            <w:r w:rsidRPr="00141D5C">
              <w:t>1,18</w:t>
            </w:r>
          </w:p>
        </w:tc>
        <w:tc>
          <w:tcPr>
            <w:tcW w:w="1701" w:type="dxa"/>
            <w:vAlign w:val="center"/>
          </w:tcPr>
          <w:p w14:paraId="52C1B7E1" w14:textId="77777777" w:rsidR="00141D5C" w:rsidRPr="00141D5C" w:rsidRDefault="00141D5C" w:rsidP="00141D5C">
            <w:pPr>
              <w:widowControl w:val="0"/>
              <w:autoSpaceDE w:val="0"/>
              <w:autoSpaceDN w:val="0"/>
              <w:jc w:val="center"/>
            </w:pPr>
            <w:r w:rsidRPr="00141D5C">
              <w:t>Ne vairāk kā 1,4</w:t>
            </w:r>
          </w:p>
        </w:tc>
        <w:tc>
          <w:tcPr>
            <w:tcW w:w="1701" w:type="dxa"/>
            <w:vAlign w:val="center"/>
          </w:tcPr>
          <w:p w14:paraId="6CB8186A" w14:textId="77777777" w:rsidR="00141D5C" w:rsidRPr="00141D5C" w:rsidRDefault="00141D5C" w:rsidP="00141D5C">
            <w:pPr>
              <w:widowControl w:val="0"/>
              <w:autoSpaceDE w:val="0"/>
              <w:autoSpaceDN w:val="0"/>
              <w:jc w:val="center"/>
            </w:pPr>
            <w:r w:rsidRPr="00141D5C">
              <w:t>0,83</w:t>
            </w:r>
          </w:p>
        </w:tc>
      </w:tr>
      <w:tr w:rsidR="00141D5C" w:rsidRPr="00141D5C" w14:paraId="693872C3" w14:textId="77777777" w:rsidTr="00EC05ED">
        <w:tc>
          <w:tcPr>
            <w:tcW w:w="2263" w:type="dxa"/>
            <w:shd w:val="clear" w:color="auto" w:fill="D9E2F3" w:themeFill="accent1" w:themeFillTint="33"/>
            <w:vAlign w:val="center"/>
          </w:tcPr>
          <w:p w14:paraId="69810BCD" w14:textId="77777777" w:rsidR="00141D5C" w:rsidRPr="00141D5C" w:rsidRDefault="00141D5C" w:rsidP="00141D5C">
            <w:pPr>
              <w:widowControl w:val="0"/>
              <w:autoSpaceDE w:val="0"/>
              <w:autoSpaceDN w:val="0"/>
              <w:jc w:val="center"/>
              <w:rPr>
                <w:b/>
                <w:bCs/>
                <w:i/>
                <w:iCs/>
              </w:rPr>
            </w:pPr>
            <w:r w:rsidRPr="00141D5C">
              <w:rPr>
                <w:b/>
                <w:bCs/>
                <w:i/>
                <w:iCs/>
              </w:rPr>
              <w:t>Ieguldījumi investīcijās no valsts budžeta dotācijas (NPL)</w:t>
            </w:r>
          </w:p>
        </w:tc>
        <w:tc>
          <w:tcPr>
            <w:tcW w:w="1701" w:type="dxa"/>
            <w:vAlign w:val="center"/>
          </w:tcPr>
          <w:p w14:paraId="16AE9A9B" w14:textId="77777777" w:rsidR="00141D5C" w:rsidRPr="00141D5C" w:rsidRDefault="00141D5C" w:rsidP="00141D5C">
            <w:pPr>
              <w:widowControl w:val="0"/>
              <w:autoSpaceDE w:val="0"/>
              <w:autoSpaceDN w:val="0"/>
              <w:jc w:val="center"/>
            </w:pPr>
            <w:r w:rsidRPr="00141D5C">
              <w:t>19%</w:t>
            </w:r>
          </w:p>
        </w:tc>
        <w:tc>
          <w:tcPr>
            <w:tcW w:w="1560" w:type="dxa"/>
            <w:vAlign w:val="center"/>
          </w:tcPr>
          <w:p w14:paraId="436DEBB3" w14:textId="77777777" w:rsidR="00141D5C" w:rsidRPr="00141D5C" w:rsidRDefault="00141D5C" w:rsidP="00141D5C">
            <w:pPr>
              <w:widowControl w:val="0"/>
              <w:autoSpaceDE w:val="0"/>
              <w:autoSpaceDN w:val="0"/>
              <w:jc w:val="center"/>
            </w:pPr>
            <w:r w:rsidRPr="00141D5C">
              <w:t>13%</w:t>
            </w:r>
          </w:p>
        </w:tc>
        <w:tc>
          <w:tcPr>
            <w:tcW w:w="1701" w:type="dxa"/>
            <w:vAlign w:val="center"/>
          </w:tcPr>
          <w:p w14:paraId="6AF7FF20" w14:textId="77777777" w:rsidR="00141D5C" w:rsidRPr="00141D5C" w:rsidRDefault="00141D5C" w:rsidP="00141D5C">
            <w:pPr>
              <w:widowControl w:val="0"/>
              <w:autoSpaceDE w:val="0"/>
              <w:autoSpaceDN w:val="0"/>
              <w:jc w:val="center"/>
            </w:pPr>
            <w:r w:rsidRPr="00141D5C">
              <w:t>10%</w:t>
            </w:r>
          </w:p>
        </w:tc>
        <w:tc>
          <w:tcPr>
            <w:tcW w:w="1701" w:type="dxa"/>
            <w:vAlign w:val="center"/>
          </w:tcPr>
          <w:p w14:paraId="47036B4E" w14:textId="77777777" w:rsidR="00141D5C" w:rsidRPr="00141D5C" w:rsidRDefault="00141D5C" w:rsidP="00141D5C">
            <w:pPr>
              <w:widowControl w:val="0"/>
              <w:autoSpaceDE w:val="0"/>
              <w:autoSpaceDN w:val="0"/>
              <w:jc w:val="center"/>
            </w:pPr>
            <w:r w:rsidRPr="00141D5C">
              <w:t>4%</w:t>
            </w:r>
          </w:p>
        </w:tc>
      </w:tr>
      <w:tr w:rsidR="00141D5C" w:rsidRPr="00141D5C" w14:paraId="528AF18F" w14:textId="77777777" w:rsidTr="00EC05ED">
        <w:tc>
          <w:tcPr>
            <w:tcW w:w="2263" w:type="dxa"/>
            <w:shd w:val="clear" w:color="auto" w:fill="D9E2F3" w:themeFill="accent1" w:themeFillTint="33"/>
            <w:vAlign w:val="center"/>
          </w:tcPr>
          <w:p w14:paraId="3597A477" w14:textId="77777777" w:rsidR="00141D5C" w:rsidRPr="00141D5C" w:rsidRDefault="00141D5C" w:rsidP="00141D5C">
            <w:pPr>
              <w:widowControl w:val="0"/>
              <w:autoSpaceDE w:val="0"/>
              <w:autoSpaceDN w:val="0"/>
              <w:jc w:val="center"/>
              <w:rPr>
                <w:b/>
                <w:bCs/>
                <w:i/>
                <w:iCs/>
              </w:rPr>
            </w:pPr>
            <w:r w:rsidRPr="00141D5C">
              <w:rPr>
                <w:b/>
                <w:bCs/>
                <w:i/>
                <w:iCs/>
              </w:rPr>
              <w:t>Peļņa vai zaudējumi, EUR</w:t>
            </w:r>
          </w:p>
        </w:tc>
        <w:tc>
          <w:tcPr>
            <w:tcW w:w="1701" w:type="dxa"/>
            <w:vAlign w:val="center"/>
          </w:tcPr>
          <w:p w14:paraId="158D4C37" w14:textId="77777777" w:rsidR="00141D5C" w:rsidRPr="00141D5C" w:rsidRDefault="00141D5C" w:rsidP="00141D5C">
            <w:pPr>
              <w:widowControl w:val="0"/>
              <w:autoSpaceDE w:val="0"/>
              <w:autoSpaceDN w:val="0"/>
            </w:pPr>
            <w:r w:rsidRPr="00141D5C">
              <w:t xml:space="preserve">         -7 122</w:t>
            </w:r>
          </w:p>
        </w:tc>
        <w:tc>
          <w:tcPr>
            <w:tcW w:w="1560" w:type="dxa"/>
            <w:vAlign w:val="center"/>
          </w:tcPr>
          <w:p w14:paraId="68B18B6E" w14:textId="77777777" w:rsidR="00141D5C" w:rsidRPr="00141D5C" w:rsidRDefault="00141D5C" w:rsidP="00141D5C">
            <w:pPr>
              <w:widowControl w:val="0"/>
              <w:autoSpaceDE w:val="0"/>
              <w:autoSpaceDN w:val="0"/>
              <w:jc w:val="center"/>
            </w:pPr>
            <w:r w:rsidRPr="00141D5C">
              <w:t>326 100</w:t>
            </w:r>
          </w:p>
        </w:tc>
        <w:tc>
          <w:tcPr>
            <w:tcW w:w="1701" w:type="dxa"/>
            <w:vAlign w:val="center"/>
          </w:tcPr>
          <w:p w14:paraId="7E3EF6AA" w14:textId="77777777" w:rsidR="00141D5C" w:rsidRPr="00141D5C" w:rsidRDefault="00141D5C" w:rsidP="00141D5C">
            <w:pPr>
              <w:widowControl w:val="0"/>
              <w:autoSpaceDE w:val="0"/>
              <w:autoSpaceDN w:val="0"/>
              <w:jc w:val="center"/>
            </w:pPr>
            <w:r w:rsidRPr="00141D5C">
              <w:t>10 000</w:t>
            </w:r>
          </w:p>
        </w:tc>
        <w:tc>
          <w:tcPr>
            <w:tcW w:w="1701" w:type="dxa"/>
            <w:vAlign w:val="center"/>
          </w:tcPr>
          <w:p w14:paraId="5089D3B0" w14:textId="77777777" w:rsidR="00141D5C" w:rsidRPr="00141D5C" w:rsidRDefault="00141D5C" w:rsidP="00141D5C">
            <w:pPr>
              <w:widowControl w:val="0"/>
              <w:autoSpaceDE w:val="0"/>
              <w:autoSpaceDN w:val="0"/>
              <w:jc w:val="center"/>
            </w:pPr>
            <w:r w:rsidRPr="00141D5C">
              <w:t>267 429</w:t>
            </w:r>
          </w:p>
        </w:tc>
      </w:tr>
      <w:tr w:rsidR="00141D5C" w:rsidRPr="00141D5C" w14:paraId="1F92AE27" w14:textId="77777777" w:rsidTr="00EC05ED">
        <w:tc>
          <w:tcPr>
            <w:tcW w:w="2263" w:type="dxa"/>
            <w:shd w:val="clear" w:color="auto" w:fill="D9E2F3" w:themeFill="accent1" w:themeFillTint="33"/>
            <w:vAlign w:val="center"/>
          </w:tcPr>
          <w:p w14:paraId="3761E6FF" w14:textId="77777777" w:rsidR="00141D5C" w:rsidRPr="00141D5C" w:rsidRDefault="00141D5C" w:rsidP="00141D5C">
            <w:pPr>
              <w:widowControl w:val="0"/>
              <w:autoSpaceDE w:val="0"/>
              <w:autoSpaceDN w:val="0"/>
              <w:jc w:val="center"/>
              <w:rPr>
                <w:b/>
                <w:bCs/>
                <w:i/>
                <w:iCs/>
              </w:rPr>
            </w:pPr>
            <w:r w:rsidRPr="00141D5C">
              <w:rPr>
                <w:b/>
                <w:bCs/>
                <w:i/>
                <w:iCs/>
              </w:rPr>
              <w:t>Neto apgrozījums, EUR</w:t>
            </w:r>
          </w:p>
        </w:tc>
        <w:tc>
          <w:tcPr>
            <w:tcW w:w="1701" w:type="dxa"/>
            <w:vAlign w:val="center"/>
          </w:tcPr>
          <w:p w14:paraId="41E79BA1" w14:textId="77777777" w:rsidR="00141D5C" w:rsidRPr="00141D5C" w:rsidRDefault="00141D5C" w:rsidP="00141D5C">
            <w:pPr>
              <w:widowControl w:val="0"/>
              <w:autoSpaceDE w:val="0"/>
              <w:autoSpaceDN w:val="0"/>
              <w:jc w:val="center"/>
            </w:pPr>
            <w:r w:rsidRPr="00141D5C">
              <w:t>19 092 987</w:t>
            </w:r>
          </w:p>
        </w:tc>
        <w:tc>
          <w:tcPr>
            <w:tcW w:w="1560" w:type="dxa"/>
            <w:vAlign w:val="center"/>
          </w:tcPr>
          <w:p w14:paraId="6D4A44E7" w14:textId="77777777" w:rsidR="00141D5C" w:rsidRPr="00141D5C" w:rsidRDefault="00141D5C" w:rsidP="00141D5C">
            <w:pPr>
              <w:widowControl w:val="0"/>
              <w:autoSpaceDE w:val="0"/>
              <w:autoSpaceDN w:val="0"/>
              <w:jc w:val="center"/>
            </w:pPr>
            <w:r w:rsidRPr="00141D5C">
              <w:t>25 460 855</w:t>
            </w:r>
          </w:p>
        </w:tc>
        <w:tc>
          <w:tcPr>
            <w:tcW w:w="1701" w:type="dxa"/>
            <w:vAlign w:val="center"/>
          </w:tcPr>
          <w:p w14:paraId="554254D1" w14:textId="77777777" w:rsidR="00141D5C" w:rsidRPr="00141D5C" w:rsidRDefault="00141D5C" w:rsidP="00141D5C">
            <w:pPr>
              <w:widowControl w:val="0"/>
              <w:autoSpaceDE w:val="0"/>
              <w:autoSpaceDN w:val="0"/>
              <w:jc w:val="center"/>
            </w:pPr>
            <w:r w:rsidRPr="00141D5C">
              <w:t>24 955 622</w:t>
            </w:r>
          </w:p>
        </w:tc>
        <w:tc>
          <w:tcPr>
            <w:tcW w:w="1701" w:type="dxa"/>
            <w:vAlign w:val="center"/>
          </w:tcPr>
          <w:p w14:paraId="6CBCBC5A" w14:textId="77777777" w:rsidR="00141D5C" w:rsidRPr="00141D5C" w:rsidRDefault="00141D5C" w:rsidP="00141D5C">
            <w:pPr>
              <w:widowControl w:val="0"/>
              <w:autoSpaceDE w:val="0"/>
              <w:autoSpaceDN w:val="0"/>
              <w:jc w:val="center"/>
            </w:pPr>
            <w:r w:rsidRPr="00141D5C">
              <w:t>28 427 545</w:t>
            </w:r>
          </w:p>
        </w:tc>
      </w:tr>
      <w:tr w:rsidR="00141D5C" w:rsidRPr="00141D5C" w14:paraId="18BE1562" w14:textId="77777777" w:rsidTr="00EC05ED">
        <w:trPr>
          <w:trHeight w:val="816"/>
        </w:trPr>
        <w:tc>
          <w:tcPr>
            <w:tcW w:w="2263" w:type="dxa"/>
            <w:shd w:val="clear" w:color="auto" w:fill="D9E2F3" w:themeFill="accent1" w:themeFillTint="33"/>
            <w:vAlign w:val="center"/>
          </w:tcPr>
          <w:p w14:paraId="592FBF8B" w14:textId="77777777" w:rsidR="00141D5C" w:rsidRPr="00141D5C" w:rsidRDefault="00141D5C" w:rsidP="00141D5C">
            <w:pPr>
              <w:widowControl w:val="0"/>
              <w:autoSpaceDE w:val="0"/>
              <w:autoSpaceDN w:val="0"/>
              <w:jc w:val="center"/>
              <w:rPr>
                <w:b/>
                <w:bCs/>
                <w:i/>
                <w:iCs/>
              </w:rPr>
            </w:pPr>
            <w:r w:rsidRPr="00141D5C">
              <w:rPr>
                <w:b/>
                <w:bCs/>
                <w:i/>
                <w:iCs/>
              </w:rPr>
              <w:t>Pašu ieņēmumi no uzņēmējdarbības, EUR</w:t>
            </w:r>
          </w:p>
        </w:tc>
        <w:tc>
          <w:tcPr>
            <w:tcW w:w="1701" w:type="dxa"/>
            <w:vAlign w:val="center"/>
          </w:tcPr>
          <w:p w14:paraId="17D42C3D" w14:textId="77777777" w:rsidR="00141D5C" w:rsidRPr="00141D5C" w:rsidRDefault="00141D5C" w:rsidP="00141D5C">
            <w:pPr>
              <w:widowControl w:val="0"/>
              <w:autoSpaceDE w:val="0"/>
              <w:autoSpaceDN w:val="0"/>
              <w:jc w:val="center"/>
            </w:pPr>
            <w:r w:rsidRPr="00141D5C">
              <w:t>3 721 960 (pēc ekonomiskās būtības 3 503 161)</w:t>
            </w:r>
          </w:p>
        </w:tc>
        <w:tc>
          <w:tcPr>
            <w:tcW w:w="1560" w:type="dxa"/>
            <w:vAlign w:val="center"/>
          </w:tcPr>
          <w:p w14:paraId="41B1D37C" w14:textId="77777777" w:rsidR="00141D5C" w:rsidRPr="00141D5C" w:rsidRDefault="00141D5C" w:rsidP="00141D5C">
            <w:pPr>
              <w:widowControl w:val="0"/>
              <w:autoSpaceDE w:val="0"/>
              <w:autoSpaceDN w:val="0"/>
              <w:jc w:val="center"/>
            </w:pPr>
            <w:r w:rsidRPr="00141D5C">
              <w:t>2 089 701 (pēc ekonomiskās būtības 1 768 763)</w:t>
            </w:r>
          </w:p>
        </w:tc>
        <w:tc>
          <w:tcPr>
            <w:tcW w:w="1701" w:type="dxa"/>
            <w:vAlign w:val="center"/>
          </w:tcPr>
          <w:p w14:paraId="5E0B2625" w14:textId="77777777" w:rsidR="00141D5C" w:rsidRPr="00141D5C" w:rsidRDefault="00141D5C" w:rsidP="00141D5C">
            <w:pPr>
              <w:widowControl w:val="0"/>
              <w:autoSpaceDE w:val="0"/>
              <w:autoSpaceDN w:val="0"/>
              <w:jc w:val="center"/>
            </w:pPr>
            <w:r w:rsidRPr="00141D5C">
              <w:t>500 000</w:t>
            </w:r>
          </w:p>
        </w:tc>
        <w:tc>
          <w:tcPr>
            <w:tcW w:w="1701" w:type="dxa"/>
            <w:vAlign w:val="center"/>
          </w:tcPr>
          <w:p w14:paraId="6CC33B12" w14:textId="77777777" w:rsidR="00141D5C" w:rsidRPr="00141D5C" w:rsidRDefault="00141D5C" w:rsidP="00141D5C">
            <w:pPr>
              <w:widowControl w:val="0"/>
              <w:autoSpaceDE w:val="0"/>
              <w:autoSpaceDN w:val="0"/>
              <w:jc w:val="center"/>
            </w:pPr>
            <w:r w:rsidRPr="00141D5C">
              <w:t>1 718 536 (pēc ekonomiskās būtības 1 283 375)</w:t>
            </w:r>
          </w:p>
        </w:tc>
      </w:tr>
      <w:tr w:rsidR="00141D5C" w:rsidRPr="00141D5C" w14:paraId="2C37CA05" w14:textId="77777777" w:rsidTr="00EC05ED">
        <w:tc>
          <w:tcPr>
            <w:tcW w:w="2263" w:type="dxa"/>
            <w:shd w:val="clear" w:color="auto" w:fill="D9E2F3" w:themeFill="accent1" w:themeFillTint="33"/>
            <w:vAlign w:val="center"/>
          </w:tcPr>
          <w:p w14:paraId="4F46FD2F" w14:textId="77777777" w:rsidR="00141D5C" w:rsidRPr="00141D5C" w:rsidRDefault="00141D5C" w:rsidP="00141D5C">
            <w:pPr>
              <w:widowControl w:val="0"/>
              <w:autoSpaceDE w:val="0"/>
              <w:autoSpaceDN w:val="0"/>
              <w:jc w:val="center"/>
              <w:rPr>
                <w:b/>
                <w:bCs/>
                <w:i/>
                <w:iCs/>
              </w:rPr>
            </w:pPr>
            <w:r w:rsidRPr="00141D5C">
              <w:rPr>
                <w:b/>
                <w:bCs/>
                <w:i/>
                <w:iCs/>
              </w:rPr>
              <w:t>Valsts budžeta dotācija, EUR</w:t>
            </w:r>
          </w:p>
        </w:tc>
        <w:tc>
          <w:tcPr>
            <w:tcW w:w="1701" w:type="dxa"/>
            <w:vAlign w:val="center"/>
          </w:tcPr>
          <w:p w14:paraId="716BD0D5" w14:textId="77777777" w:rsidR="00141D5C" w:rsidRPr="00141D5C" w:rsidRDefault="00141D5C" w:rsidP="00141D5C">
            <w:pPr>
              <w:widowControl w:val="0"/>
              <w:autoSpaceDE w:val="0"/>
              <w:autoSpaceDN w:val="0"/>
              <w:jc w:val="center"/>
            </w:pPr>
            <w:r w:rsidRPr="00141D5C">
              <w:t>16 995 613</w:t>
            </w:r>
          </w:p>
        </w:tc>
        <w:tc>
          <w:tcPr>
            <w:tcW w:w="1560" w:type="dxa"/>
            <w:vAlign w:val="center"/>
          </w:tcPr>
          <w:p w14:paraId="503776A3" w14:textId="77777777" w:rsidR="00141D5C" w:rsidRPr="00141D5C" w:rsidRDefault="00141D5C" w:rsidP="00141D5C">
            <w:pPr>
              <w:widowControl w:val="0"/>
              <w:autoSpaceDE w:val="0"/>
              <w:autoSpaceDN w:val="0"/>
              <w:jc w:val="center"/>
            </w:pPr>
            <w:r w:rsidRPr="00141D5C">
              <w:t>23 371 154</w:t>
            </w:r>
          </w:p>
        </w:tc>
        <w:tc>
          <w:tcPr>
            <w:tcW w:w="1701" w:type="dxa"/>
            <w:vAlign w:val="center"/>
          </w:tcPr>
          <w:p w14:paraId="7ACF1D68" w14:textId="77777777" w:rsidR="00141D5C" w:rsidRPr="00141D5C" w:rsidRDefault="00141D5C" w:rsidP="00141D5C">
            <w:pPr>
              <w:widowControl w:val="0"/>
              <w:autoSpaceDE w:val="0"/>
              <w:autoSpaceDN w:val="0"/>
              <w:jc w:val="center"/>
            </w:pPr>
            <w:r w:rsidRPr="00141D5C">
              <w:t>24 455 622</w:t>
            </w:r>
          </w:p>
        </w:tc>
        <w:tc>
          <w:tcPr>
            <w:tcW w:w="1701" w:type="dxa"/>
            <w:vAlign w:val="center"/>
          </w:tcPr>
          <w:p w14:paraId="76A828F2" w14:textId="77777777" w:rsidR="00141D5C" w:rsidRPr="00141D5C" w:rsidRDefault="00141D5C" w:rsidP="00141D5C">
            <w:pPr>
              <w:widowControl w:val="0"/>
              <w:autoSpaceDE w:val="0"/>
              <w:autoSpaceDN w:val="0"/>
              <w:jc w:val="center"/>
            </w:pPr>
            <w:r w:rsidRPr="00141D5C">
              <w:t>26 709 009</w:t>
            </w:r>
          </w:p>
        </w:tc>
      </w:tr>
      <w:tr w:rsidR="00141D5C" w:rsidRPr="00141D5C" w14:paraId="1F6E41A1" w14:textId="77777777" w:rsidTr="00EC05ED">
        <w:tc>
          <w:tcPr>
            <w:tcW w:w="2263" w:type="dxa"/>
            <w:shd w:val="clear" w:color="auto" w:fill="D9E2F3" w:themeFill="accent1" w:themeFillTint="33"/>
            <w:vAlign w:val="center"/>
          </w:tcPr>
          <w:p w14:paraId="734DF043" w14:textId="77777777" w:rsidR="00141D5C" w:rsidRPr="00141D5C" w:rsidRDefault="00141D5C" w:rsidP="00141D5C">
            <w:pPr>
              <w:widowControl w:val="0"/>
              <w:autoSpaceDE w:val="0"/>
              <w:autoSpaceDN w:val="0"/>
              <w:jc w:val="center"/>
              <w:rPr>
                <w:b/>
                <w:bCs/>
                <w:i/>
                <w:iCs/>
              </w:rPr>
            </w:pPr>
            <w:r w:rsidRPr="00141D5C">
              <w:rPr>
                <w:b/>
                <w:bCs/>
                <w:i/>
                <w:iCs/>
              </w:rPr>
              <w:t>Realizācijas rentabilitāte</w:t>
            </w:r>
          </w:p>
        </w:tc>
        <w:tc>
          <w:tcPr>
            <w:tcW w:w="1701" w:type="dxa"/>
            <w:vAlign w:val="center"/>
          </w:tcPr>
          <w:p w14:paraId="1007415D" w14:textId="77777777" w:rsidR="00141D5C" w:rsidRPr="00141D5C" w:rsidRDefault="00141D5C" w:rsidP="00141D5C">
            <w:pPr>
              <w:widowControl w:val="0"/>
              <w:autoSpaceDE w:val="0"/>
              <w:autoSpaceDN w:val="0"/>
              <w:jc w:val="center"/>
            </w:pPr>
            <w:r w:rsidRPr="00141D5C">
              <w:t>-0,04%</w:t>
            </w:r>
          </w:p>
        </w:tc>
        <w:tc>
          <w:tcPr>
            <w:tcW w:w="1560" w:type="dxa"/>
            <w:vAlign w:val="center"/>
          </w:tcPr>
          <w:p w14:paraId="01634C8E" w14:textId="77777777" w:rsidR="00141D5C" w:rsidRPr="00141D5C" w:rsidRDefault="00141D5C" w:rsidP="00141D5C">
            <w:pPr>
              <w:widowControl w:val="0"/>
              <w:autoSpaceDE w:val="0"/>
              <w:autoSpaceDN w:val="0"/>
              <w:jc w:val="center"/>
            </w:pPr>
            <w:r w:rsidRPr="00141D5C">
              <w:t>1,28%</w:t>
            </w:r>
          </w:p>
        </w:tc>
        <w:tc>
          <w:tcPr>
            <w:tcW w:w="1701" w:type="dxa"/>
            <w:vAlign w:val="center"/>
          </w:tcPr>
          <w:p w14:paraId="597C86CD" w14:textId="77777777" w:rsidR="00141D5C" w:rsidRPr="00141D5C" w:rsidRDefault="00141D5C" w:rsidP="00141D5C">
            <w:pPr>
              <w:widowControl w:val="0"/>
              <w:autoSpaceDE w:val="0"/>
              <w:autoSpaceDN w:val="0"/>
              <w:jc w:val="center"/>
            </w:pPr>
            <w:r w:rsidRPr="00141D5C">
              <w:t>Nav noteikts</w:t>
            </w:r>
          </w:p>
        </w:tc>
        <w:tc>
          <w:tcPr>
            <w:tcW w:w="1701" w:type="dxa"/>
            <w:vAlign w:val="center"/>
          </w:tcPr>
          <w:p w14:paraId="194C4E8D" w14:textId="77777777" w:rsidR="00141D5C" w:rsidRPr="00141D5C" w:rsidRDefault="00141D5C" w:rsidP="00141D5C">
            <w:pPr>
              <w:widowControl w:val="0"/>
              <w:autoSpaceDE w:val="0"/>
              <w:autoSpaceDN w:val="0"/>
              <w:jc w:val="center"/>
            </w:pPr>
            <w:r w:rsidRPr="00141D5C">
              <w:t>0,94%</w:t>
            </w:r>
          </w:p>
        </w:tc>
      </w:tr>
      <w:tr w:rsidR="00141D5C" w:rsidRPr="00141D5C" w14:paraId="321352FE" w14:textId="77777777" w:rsidTr="00EC05ED">
        <w:tc>
          <w:tcPr>
            <w:tcW w:w="2263" w:type="dxa"/>
            <w:shd w:val="clear" w:color="auto" w:fill="D9E2F3" w:themeFill="accent1" w:themeFillTint="33"/>
            <w:vAlign w:val="center"/>
          </w:tcPr>
          <w:p w14:paraId="63D87F20" w14:textId="77777777" w:rsidR="00141D5C" w:rsidRPr="00141D5C" w:rsidRDefault="00141D5C" w:rsidP="00141D5C">
            <w:pPr>
              <w:widowControl w:val="0"/>
              <w:autoSpaceDE w:val="0"/>
              <w:autoSpaceDN w:val="0"/>
              <w:jc w:val="center"/>
              <w:rPr>
                <w:b/>
                <w:bCs/>
                <w:i/>
                <w:iCs/>
              </w:rPr>
            </w:pPr>
            <w:r w:rsidRPr="00141D5C">
              <w:rPr>
                <w:b/>
                <w:bCs/>
                <w:i/>
                <w:iCs/>
              </w:rPr>
              <w:t>Vidējā pamatdarbinieku amatalga, EUR</w:t>
            </w:r>
          </w:p>
        </w:tc>
        <w:tc>
          <w:tcPr>
            <w:tcW w:w="1701" w:type="dxa"/>
            <w:vAlign w:val="center"/>
          </w:tcPr>
          <w:p w14:paraId="0391CCF7" w14:textId="77777777" w:rsidR="00141D5C" w:rsidRPr="00141D5C" w:rsidRDefault="00141D5C" w:rsidP="00141D5C">
            <w:pPr>
              <w:widowControl w:val="0"/>
              <w:autoSpaceDE w:val="0"/>
              <w:autoSpaceDN w:val="0"/>
              <w:jc w:val="center"/>
            </w:pPr>
            <w:r w:rsidRPr="00141D5C">
              <w:t>1 349</w:t>
            </w:r>
          </w:p>
        </w:tc>
        <w:tc>
          <w:tcPr>
            <w:tcW w:w="1560" w:type="dxa"/>
            <w:vAlign w:val="center"/>
          </w:tcPr>
          <w:p w14:paraId="0B70C725" w14:textId="77777777" w:rsidR="00141D5C" w:rsidRPr="00141D5C" w:rsidRDefault="00141D5C" w:rsidP="00141D5C">
            <w:pPr>
              <w:widowControl w:val="0"/>
              <w:autoSpaceDE w:val="0"/>
              <w:autoSpaceDN w:val="0"/>
              <w:jc w:val="center"/>
            </w:pPr>
            <w:r w:rsidRPr="00141D5C">
              <w:t>1 482</w:t>
            </w:r>
          </w:p>
        </w:tc>
        <w:tc>
          <w:tcPr>
            <w:tcW w:w="1701" w:type="dxa"/>
            <w:vAlign w:val="center"/>
          </w:tcPr>
          <w:p w14:paraId="00949EC0" w14:textId="77777777" w:rsidR="00141D5C" w:rsidRPr="00141D5C" w:rsidRDefault="00141D5C" w:rsidP="00141D5C">
            <w:pPr>
              <w:widowControl w:val="0"/>
              <w:autoSpaceDE w:val="0"/>
              <w:autoSpaceDN w:val="0"/>
              <w:jc w:val="center"/>
            </w:pPr>
            <w:r w:rsidRPr="00141D5C">
              <w:t>Nav noteikts</w:t>
            </w:r>
          </w:p>
        </w:tc>
        <w:tc>
          <w:tcPr>
            <w:tcW w:w="1701" w:type="dxa"/>
            <w:vAlign w:val="center"/>
          </w:tcPr>
          <w:p w14:paraId="609AEA17" w14:textId="77777777" w:rsidR="00141D5C" w:rsidRPr="00141D5C" w:rsidRDefault="00141D5C" w:rsidP="00141D5C">
            <w:pPr>
              <w:widowControl w:val="0"/>
              <w:autoSpaceDE w:val="0"/>
              <w:autoSpaceDN w:val="0"/>
              <w:jc w:val="center"/>
            </w:pPr>
            <w:r w:rsidRPr="00141D5C">
              <w:t>1 670</w:t>
            </w:r>
          </w:p>
        </w:tc>
      </w:tr>
      <w:tr w:rsidR="00141D5C" w:rsidRPr="00141D5C" w14:paraId="418651C6" w14:textId="77777777" w:rsidTr="00EC05ED">
        <w:tc>
          <w:tcPr>
            <w:tcW w:w="2263" w:type="dxa"/>
            <w:shd w:val="clear" w:color="auto" w:fill="D9E2F3" w:themeFill="accent1" w:themeFillTint="33"/>
            <w:vAlign w:val="center"/>
          </w:tcPr>
          <w:p w14:paraId="2A63A906" w14:textId="77777777" w:rsidR="00141D5C" w:rsidRPr="00141D5C" w:rsidRDefault="00141D5C" w:rsidP="00141D5C">
            <w:pPr>
              <w:widowControl w:val="0"/>
              <w:autoSpaceDE w:val="0"/>
              <w:autoSpaceDN w:val="0"/>
              <w:jc w:val="center"/>
              <w:rPr>
                <w:b/>
                <w:bCs/>
                <w:i/>
                <w:iCs/>
              </w:rPr>
            </w:pPr>
            <w:r w:rsidRPr="00141D5C">
              <w:rPr>
                <w:b/>
                <w:bCs/>
                <w:i/>
                <w:iCs/>
              </w:rPr>
              <w:t>Vidējais nodarbināto personu skaits, t.sk., valdes locekļi</w:t>
            </w:r>
          </w:p>
        </w:tc>
        <w:tc>
          <w:tcPr>
            <w:tcW w:w="1701" w:type="dxa"/>
            <w:vAlign w:val="center"/>
          </w:tcPr>
          <w:p w14:paraId="4C582159" w14:textId="77777777" w:rsidR="00141D5C" w:rsidRPr="00141D5C" w:rsidRDefault="00141D5C" w:rsidP="00141D5C">
            <w:pPr>
              <w:widowControl w:val="0"/>
              <w:autoSpaceDE w:val="0"/>
              <w:autoSpaceDN w:val="0"/>
              <w:jc w:val="center"/>
            </w:pPr>
            <w:r w:rsidRPr="00141D5C">
              <w:t>484</w:t>
            </w:r>
          </w:p>
        </w:tc>
        <w:tc>
          <w:tcPr>
            <w:tcW w:w="1560" w:type="dxa"/>
            <w:vAlign w:val="center"/>
          </w:tcPr>
          <w:p w14:paraId="6C0428D3" w14:textId="77777777" w:rsidR="00141D5C" w:rsidRPr="00141D5C" w:rsidRDefault="00141D5C" w:rsidP="00141D5C">
            <w:pPr>
              <w:widowControl w:val="0"/>
              <w:autoSpaceDE w:val="0"/>
              <w:autoSpaceDN w:val="0"/>
              <w:jc w:val="center"/>
            </w:pPr>
            <w:r w:rsidRPr="00141D5C">
              <w:t>519</w:t>
            </w:r>
          </w:p>
        </w:tc>
        <w:tc>
          <w:tcPr>
            <w:tcW w:w="1701" w:type="dxa"/>
            <w:vAlign w:val="center"/>
          </w:tcPr>
          <w:p w14:paraId="769F0A27" w14:textId="77777777" w:rsidR="00141D5C" w:rsidRPr="00141D5C" w:rsidRDefault="00141D5C" w:rsidP="00141D5C">
            <w:pPr>
              <w:widowControl w:val="0"/>
              <w:autoSpaceDE w:val="0"/>
              <w:autoSpaceDN w:val="0"/>
              <w:jc w:val="center"/>
            </w:pPr>
            <w:r w:rsidRPr="00141D5C">
              <w:t>Nav noteikts</w:t>
            </w:r>
          </w:p>
        </w:tc>
        <w:tc>
          <w:tcPr>
            <w:tcW w:w="1701" w:type="dxa"/>
            <w:vAlign w:val="center"/>
          </w:tcPr>
          <w:p w14:paraId="4E5582C3" w14:textId="77777777" w:rsidR="00141D5C" w:rsidRPr="00141D5C" w:rsidRDefault="00141D5C" w:rsidP="00141D5C">
            <w:pPr>
              <w:widowControl w:val="0"/>
              <w:autoSpaceDE w:val="0"/>
              <w:autoSpaceDN w:val="0"/>
              <w:jc w:val="center"/>
            </w:pPr>
            <w:r w:rsidRPr="00141D5C">
              <w:t>517</w:t>
            </w:r>
          </w:p>
        </w:tc>
      </w:tr>
    </w:tbl>
    <w:p w14:paraId="58FBF816" w14:textId="77777777" w:rsidR="00141D5C" w:rsidRPr="00141D5C" w:rsidRDefault="00141D5C" w:rsidP="00141D5C">
      <w:pPr>
        <w:widowControl w:val="0"/>
        <w:autoSpaceDE w:val="0"/>
        <w:autoSpaceDN w:val="0"/>
        <w:spacing w:after="0" w:line="240" w:lineRule="auto"/>
        <w:jc w:val="center"/>
        <w:rPr>
          <w:rFonts w:ascii="Times New Roman" w:hAnsi="Times New Roman" w:cs="Times New Roman"/>
          <w:b/>
          <w:bCs/>
          <w:kern w:val="0"/>
          <w:sz w:val="24"/>
          <w:szCs w:val="24"/>
        </w:rPr>
      </w:pPr>
    </w:p>
    <w:p w14:paraId="5569580E" w14:textId="77777777" w:rsidR="00141D5C" w:rsidRPr="00141D5C" w:rsidRDefault="00141D5C" w:rsidP="00141D5C">
      <w:pPr>
        <w:widowControl w:val="0"/>
        <w:tabs>
          <w:tab w:val="num" w:pos="851"/>
          <w:tab w:val="left" w:pos="1134"/>
        </w:tabs>
        <w:autoSpaceDE w:val="0"/>
        <w:autoSpaceDN w:val="0"/>
        <w:spacing w:after="0" w:line="240" w:lineRule="auto"/>
        <w:jc w:val="both"/>
        <w:rPr>
          <w:rFonts w:ascii="Times New Roman" w:hAnsi="Times New Roman"/>
          <w:bCs/>
          <w:kern w:val="0"/>
          <w:sz w:val="24"/>
          <w:szCs w:val="24"/>
        </w:rPr>
      </w:pPr>
      <w:bookmarkStart w:id="13" w:name="_Hlk74127305"/>
      <w:r w:rsidRPr="00141D5C">
        <w:rPr>
          <w:rFonts w:ascii="Times New Roman" w:hAnsi="Times New Roman"/>
          <w:bCs/>
          <w:kern w:val="0"/>
          <w:sz w:val="24"/>
          <w:szCs w:val="24"/>
        </w:rPr>
        <w:t xml:space="preserve">2022. gadā kopējās </w:t>
      </w:r>
      <w:r w:rsidRPr="00141D5C">
        <w:rPr>
          <w:rFonts w:ascii="Times New Roman" w:hAnsi="Times New Roman"/>
          <w:b/>
          <w:kern w:val="0"/>
          <w:sz w:val="24"/>
          <w:szCs w:val="24"/>
        </w:rPr>
        <w:t>izmaksas</w:t>
      </w:r>
      <w:r w:rsidRPr="00141D5C">
        <w:rPr>
          <w:rFonts w:ascii="Times New Roman" w:hAnsi="Times New Roman"/>
          <w:bCs/>
          <w:kern w:val="0"/>
          <w:sz w:val="24"/>
          <w:szCs w:val="24"/>
        </w:rPr>
        <w:t xml:space="preserve"> valsts Latvijas Televīzijai sastādīja 28,9 milj. </w:t>
      </w:r>
      <w:r w:rsidRPr="00141D5C">
        <w:rPr>
          <w:rFonts w:ascii="Times New Roman" w:hAnsi="Times New Roman"/>
          <w:bCs/>
          <w:i/>
          <w:iCs/>
          <w:kern w:val="0"/>
          <w:sz w:val="24"/>
          <w:szCs w:val="24"/>
        </w:rPr>
        <w:t>euro</w:t>
      </w:r>
      <w:r w:rsidRPr="00141D5C">
        <w:rPr>
          <w:rFonts w:ascii="Times New Roman" w:hAnsi="Times New Roman"/>
          <w:bCs/>
          <w:kern w:val="0"/>
          <w:sz w:val="24"/>
          <w:szCs w:val="24"/>
        </w:rPr>
        <w:t xml:space="preserve"> un attiecībā pret 2021. gadu pieauga par 12%, turpretim kopējie </w:t>
      </w:r>
      <w:r w:rsidRPr="00141D5C">
        <w:rPr>
          <w:rFonts w:ascii="Times New Roman" w:hAnsi="Times New Roman"/>
          <w:b/>
          <w:kern w:val="0"/>
          <w:sz w:val="24"/>
          <w:szCs w:val="24"/>
        </w:rPr>
        <w:t>ieņēmumi</w:t>
      </w:r>
      <w:r w:rsidRPr="00141D5C">
        <w:rPr>
          <w:rFonts w:ascii="Times New Roman" w:hAnsi="Times New Roman"/>
          <w:bCs/>
          <w:kern w:val="0"/>
          <w:sz w:val="24"/>
          <w:szCs w:val="24"/>
        </w:rPr>
        <w:t xml:space="preserve">, kuros ietilpst arī valsts budžeta dotācija, pašu ieņēmumi un citi ieņēmumi, sastādīja 29,2 milj. </w:t>
      </w:r>
      <w:r w:rsidRPr="00141D5C">
        <w:rPr>
          <w:rFonts w:ascii="Times New Roman" w:hAnsi="Times New Roman"/>
          <w:bCs/>
          <w:i/>
          <w:iCs/>
          <w:kern w:val="0"/>
          <w:sz w:val="24"/>
          <w:szCs w:val="24"/>
        </w:rPr>
        <w:t>euro</w:t>
      </w:r>
      <w:r w:rsidRPr="00141D5C">
        <w:rPr>
          <w:rFonts w:ascii="Times New Roman" w:hAnsi="Times New Roman"/>
          <w:bCs/>
          <w:kern w:val="0"/>
          <w:sz w:val="24"/>
          <w:szCs w:val="24"/>
        </w:rPr>
        <w:t xml:space="preserve"> un pēdējā gada laikā pieauga par 11%. Lai gan ieņēmumu pieauguma temps ir zemāks, tomēr 2022. gadu Latvijas Televīzija noslēdza ar </w:t>
      </w:r>
      <w:r w:rsidRPr="00141D5C">
        <w:rPr>
          <w:rFonts w:ascii="Times New Roman" w:hAnsi="Times New Roman"/>
          <w:b/>
          <w:kern w:val="0"/>
          <w:sz w:val="24"/>
          <w:szCs w:val="24"/>
        </w:rPr>
        <w:t>peļņu</w:t>
      </w:r>
      <w:r w:rsidRPr="00141D5C">
        <w:rPr>
          <w:rFonts w:ascii="Times New Roman" w:hAnsi="Times New Roman"/>
          <w:bCs/>
          <w:kern w:val="0"/>
          <w:sz w:val="24"/>
          <w:szCs w:val="24"/>
        </w:rPr>
        <w:t xml:space="preserve"> - 267 429 </w:t>
      </w:r>
      <w:r w:rsidRPr="00141D5C">
        <w:rPr>
          <w:rFonts w:ascii="Times New Roman" w:hAnsi="Times New Roman"/>
          <w:bCs/>
          <w:i/>
          <w:iCs/>
          <w:kern w:val="0"/>
          <w:sz w:val="24"/>
          <w:szCs w:val="24"/>
        </w:rPr>
        <w:t>euro</w:t>
      </w:r>
      <w:r w:rsidRPr="00141D5C">
        <w:rPr>
          <w:rFonts w:ascii="Times New Roman" w:hAnsi="Times New Roman"/>
          <w:bCs/>
          <w:kern w:val="0"/>
          <w:sz w:val="24"/>
          <w:szCs w:val="24"/>
        </w:rPr>
        <w:t xml:space="preserve">. </w:t>
      </w:r>
    </w:p>
    <w:p w14:paraId="4563F8C9" w14:textId="77777777" w:rsidR="00141D5C" w:rsidRPr="00141D5C" w:rsidRDefault="00141D5C" w:rsidP="00141D5C">
      <w:pPr>
        <w:widowControl w:val="0"/>
        <w:tabs>
          <w:tab w:val="num" w:pos="851"/>
          <w:tab w:val="left" w:pos="1134"/>
        </w:tabs>
        <w:autoSpaceDE w:val="0"/>
        <w:autoSpaceDN w:val="0"/>
        <w:spacing w:after="0" w:line="240" w:lineRule="auto"/>
        <w:jc w:val="both"/>
        <w:rPr>
          <w:rFonts w:ascii="Times New Roman" w:hAnsi="Times New Roman"/>
          <w:bCs/>
          <w:kern w:val="0"/>
          <w:sz w:val="24"/>
          <w:szCs w:val="24"/>
        </w:rPr>
      </w:pPr>
    </w:p>
    <w:p w14:paraId="274C1FD9" w14:textId="77777777" w:rsidR="00141D5C" w:rsidRPr="00141D5C" w:rsidRDefault="00141D5C" w:rsidP="00141D5C">
      <w:pPr>
        <w:widowControl w:val="0"/>
        <w:tabs>
          <w:tab w:val="num" w:pos="851"/>
          <w:tab w:val="left" w:pos="1134"/>
        </w:tabs>
        <w:autoSpaceDE w:val="0"/>
        <w:autoSpaceDN w:val="0"/>
        <w:spacing w:after="0" w:line="240" w:lineRule="auto"/>
        <w:jc w:val="both"/>
        <w:rPr>
          <w:rFonts w:ascii="Times New Roman" w:hAnsi="Times New Roman"/>
          <w:bCs/>
          <w:kern w:val="0"/>
          <w:sz w:val="24"/>
          <w:szCs w:val="24"/>
        </w:rPr>
      </w:pPr>
      <w:r w:rsidRPr="00141D5C">
        <w:rPr>
          <w:rFonts w:ascii="Times New Roman" w:hAnsi="Times New Roman"/>
          <w:bCs/>
          <w:kern w:val="0"/>
          <w:sz w:val="24"/>
          <w:szCs w:val="24"/>
        </w:rPr>
        <w:t xml:space="preserve">Latvijas Televīzijas pašu ieņēmumiem no uzņēmējdarbības ir tendence kristies, sakarā ar to ka  2021. gadā Latvijas Televīzija pameta reklāmas tirgu. Tomēr, pateicoties tam, ka sabiedriskajiem medijiem tika papildus piešķirts valsts budžeta dotācijas finansējums, kā kompensācija iziešanai no reklāmas tirgus, salīdzinot ar iepriekšējo gadu, valsts budžeta dotācija ir pieaugusi par 14%. Kopumā galvenie Latvijas Televīzijas ieņēmumi aug straujāk par pārdotās produkcijas ražošanas izmaksām, kas vērtējams pozitīvi. </w:t>
      </w:r>
    </w:p>
    <w:p w14:paraId="2E6E7FBB" w14:textId="77777777" w:rsidR="00141D5C" w:rsidRPr="00141D5C" w:rsidRDefault="00141D5C" w:rsidP="00141D5C">
      <w:pPr>
        <w:widowControl w:val="0"/>
        <w:tabs>
          <w:tab w:val="num" w:pos="851"/>
          <w:tab w:val="left" w:pos="1134"/>
        </w:tabs>
        <w:autoSpaceDE w:val="0"/>
        <w:autoSpaceDN w:val="0"/>
        <w:spacing w:after="0" w:line="240" w:lineRule="auto"/>
        <w:jc w:val="both"/>
        <w:rPr>
          <w:rFonts w:ascii="Times New Roman" w:hAnsi="Times New Roman"/>
          <w:bCs/>
          <w:kern w:val="0"/>
          <w:sz w:val="24"/>
          <w:szCs w:val="24"/>
        </w:rPr>
      </w:pPr>
    </w:p>
    <w:p w14:paraId="6026EFBD" w14:textId="77777777" w:rsidR="00141D5C" w:rsidRPr="00141D5C" w:rsidRDefault="00141D5C" w:rsidP="00141D5C">
      <w:pPr>
        <w:widowControl w:val="0"/>
        <w:tabs>
          <w:tab w:val="num" w:pos="851"/>
          <w:tab w:val="left" w:pos="1134"/>
        </w:tabs>
        <w:autoSpaceDE w:val="0"/>
        <w:autoSpaceDN w:val="0"/>
        <w:spacing w:after="0" w:line="240" w:lineRule="auto"/>
        <w:jc w:val="both"/>
        <w:rPr>
          <w:rFonts w:ascii="Times New Roman" w:hAnsi="Times New Roman"/>
          <w:bCs/>
          <w:kern w:val="0"/>
          <w:sz w:val="24"/>
          <w:szCs w:val="24"/>
        </w:rPr>
      </w:pPr>
      <w:r w:rsidRPr="00141D5C">
        <w:rPr>
          <w:rFonts w:ascii="Times New Roman" w:hAnsi="Times New Roman"/>
          <w:bCs/>
          <w:kern w:val="0"/>
          <w:sz w:val="24"/>
          <w:szCs w:val="24"/>
        </w:rPr>
        <w:t xml:space="preserve">Pie peļņas minimālā sarukuma, salīdzinot ar iepriekšējo gadu, ietekmi atstājis vispārīgs cenu kāpums, kā arī sadārdzinājums elektroenerģijai un siltumenerģijai. Svarīgs notikums ir Krievijas uzsāktā karadarbība Ukrainā, kas ietekmēja 2022. gada izmaksas kopumā. Padome 2021. gadā lūdza piešķirt Latvijas Televīzijai finansējumu 588 457 </w:t>
      </w:r>
      <w:r w:rsidRPr="00141D5C">
        <w:rPr>
          <w:rFonts w:ascii="Times New Roman" w:hAnsi="Times New Roman"/>
          <w:bCs/>
          <w:i/>
          <w:iCs/>
          <w:kern w:val="0"/>
          <w:sz w:val="24"/>
          <w:szCs w:val="24"/>
        </w:rPr>
        <w:t>euro</w:t>
      </w:r>
      <w:r w:rsidRPr="00141D5C">
        <w:rPr>
          <w:rFonts w:ascii="Times New Roman" w:hAnsi="Times New Roman"/>
          <w:bCs/>
          <w:kern w:val="0"/>
          <w:sz w:val="24"/>
          <w:szCs w:val="24"/>
        </w:rPr>
        <w:t xml:space="preserve"> apmērā no budžeta programmas “Līdzekļi neparedzētiem gadījumiem” (turpmāk – LNG) papildus satura izveidei un izplatīšanai saistībā ar Krievijas  izraisīto karu Ukrainā un informatīvās telpas drošības apdraudējumu . Finansējums tika izlietots pilnā apmērā, to novirzot komandējumiem un papildus satura ražošanai, speciālizlaidumiem, koncertiem, jauniešu un bērnu saturam, dokumentālajām filmām un digitālā satura pilnveidei, kopumā izveidojot 10 350 satura vienību. Toties komunālo izmaksu sadārdzinājuma segšanai 410 912 </w:t>
      </w:r>
      <w:r w:rsidRPr="00141D5C">
        <w:rPr>
          <w:rFonts w:ascii="Times New Roman" w:hAnsi="Times New Roman"/>
          <w:bCs/>
          <w:i/>
          <w:iCs/>
          <w:kern w:val="0"/>
          <w:sz w:val="24"/>
          <w:szCs w:val="24"/>
        </w:rPr>
        <w:t>euro</w:t>
      </w:r>
      <w:r w:rsidRPr="00141D5C">
        <w:rPr>
          <w:rFonts w:ascii="Times New Roman" w:hAnsi="Times New Roman"/>
          <w:bCs/>
          <w:kern w:val="0"/>
          <w:sz w:val="24"/>
          <w:szCs w:val="24"/>
        </w:rPr>
        <w:t xml:space="preserve"> no LNG netika piešķirti.</w:t>
      </w:r>
    </w:p>
    <w:p w14:paraId="50C81873" w14:textId="77777777" w:rsidR="00141D5C" w:rsidRPr="00141D5C" w:rsidRDefault="00141D5C" w:rsidP="00141D5C">
      <w:pPr>
        <w:widowControl w:val="0"/>
        <w:tabs>
          <w:tab w:val="num" w:pos="851"/>
          <w:tab w:val="left" w:pos="1134"/>
        </w:tabs>
        <w:autoSpaceDE w:val="0"/>
        <w:autoSpaceDN w:val="0"/>
        <w:spacing w:after="0" w:line="240" w:lineRule="auto"/>
        <w:jc w:val="both"/>
        <w:rPr>
          <w:rFonts w:ascii="Times New Roman" w:hAnsi="Times New Roman"/>
          <w:bCs/>
          <w:kern w:val="0"/>
          <w:sz w:val="24"/>
          <w:szCs w:val="24"/>
        </w:rPr>
      </w:pPr>
    </w:p>
    <w:p w14:paraId="275ED81C" w14:textId="77777777" w:rsidR="00141D5C" w:rsidRPr="00141D5C" w:rsidRDefault="00141D5C" w:rsidP="00141D5C">
      <w:pPr>
        <w:widowControl w:val="0"/>
        <w:tabs>
          <w:tab w:val="num" w:pos="851"/>
          <w:tab w:val="left" w:pos="1134"/>
        </w:tabs>
        <w:autoSpaceDE w:val="0"/>
        <w:autoSpaceDN w:val="0"/>
        <w:spacing w:after="0" w:line="240" w:lineRule="auto"/>
        <w:jc w:val="both"/>
        <w:rPr>
          <w:rFonts w:ascii="Times New Roman" w:hAnsi="Times New Roman"/>
          <w:bCs/>
          <w:kern w:val="0"/>
          <w:sz w:val="24"/>
          <w:szCs w:val="24"/>
        </w:rPr>
      </w:pPr>
      <w:r w:rsidRPr="00141D5C">
        <w:rPr>
          <w:rFonts w:ascii="Times New Roman" w:hAnsi="Times New Roman"/>
          <w:bCs/>
          <w:kern w:val="0"/>
          <w:sz w:val="24"/>
          <w:szCs w:val="24"/>
        </w:rPr>
        <w:t>Izdevumu posteņu griezumā pēc naudas plūsmas principa, izdevumu sadalījums gadu no gada ir līdzvērtīgs, atlīdzībai novirzot 56% 2022. gadā un pārsniedzot plānu par 2%, savukārt pret 2021. gadu pieaugums par 13%, precēm un pakalpojumiem 2022. gadā atvēlēti 25%, neizpildot plānu par 8% un par 1% mazākā apmērā pret 2021. gadu, savukārt pamatkapitāla veidošana sastāda no visiem izdevumiem 19% 2022. gadā, kas ir par 15% mazākā apmēra par plānoto un par 35% mazākā apmērā pret 2021. gadu. Procentu maksājumi veido no izdevumu struktūras zem 1% lielu īpatsvaru un atbilst plānotajam.</w:t>
      </w:r>
    </w:p>
    <w:p w14:paraId="7C9565F6" w14:textId="77777777" w:rsidR="00141D5C" w:rsidRPr="00141D5C" w:rsidRDefault="00141D5C" w:rsidP="00141D5C">
      <w:pPr>
        <w:widowControl w:val="0"/>
        <w:tabs>
          <w:tab w:val="num" w:pos="851"/>
          <w:tab w:val="left" w:pos="1134"/>
        </w:tabs>
        <w:autoSpaceDE w:val="0"/>
        <w:autoSpaceDN w:val="0"/>
        <w:spacing w:after="0" w:line="240" w:lineRule="auto"/>
        <w:jc w:val="both"/>
        <w:rPr>
          <w:rFonts w:ascii="Times New Roman" w:hAnsi="Times New Roman"/>
          <w:bCs/>
          <w:kern w:val="0"/>
          <w:sz w:val="24"/>
          <w:szCs w:val="24"/>
        </w:rPr>
      </w:pPr>
    </w:p>
    <w:p w14:paraId="0A758CA0" w14:textId="77777777" w:rsidR="00141D5C" w:rsidRPr="00141D5C" w:rsidRDefault="00141D5C" w:rsidP="00141D5C">
      <w:pPr>
        <w:widowControl w:val="0"/>
        <w:tabs>
          <w:tab w:val="num" w:pos="851"/>
          <w:tab w:val="left" w:pos="1134"/>
        </w:tabs>
        <w:autoSpaceDE w:val="0"/>
        <w:autoSpaceDN w:val="0"/>
        <w:spacing w:after="0" w:line="240" w:lineRule="auto"/>
        <w:jc w:val="center"/>
        <w:rPr>
          <w:rFonts w:ascii="Times New Roman" w:hAnsi="Times New Roman"/>
          <w:bCs/>
          <w:kern w:val="0"/>
          <w:sz w:val="24"/>
          <w:szCs w:val="24"/>
        </w:rPr>
      </w:pPr>
      <w:r w:rsidRPr="00141D5C">
        <w:rPr>
          <w:rFonts w:ascii="Times New Roman" w:hAnsi="Times New Roman"/>
          <w:noProof/>
          <w:kern w:val="0"/>
          <w:sz w:val="20"/>
        </w:rPr>
        <w:drawing>
          <wp:inline distT="0" distB="0" distL="0" distR="0" wp14:anchorId="4303074C" wp14:editId="663BC8F9">
            <wp:extent cx="4572000" cy="2743200"/>
            <wp:effectExtent l="0" t="0" r="0" b="0"/>
            <wp:docPr id="2120265705" name="Chart 1">
              <a:extLst xmlns:a="http://schemas.openxmlformats.org/drawingml/2006/main">
                <a:ext uri="{FF2B5EF4-FFF2-40B4-BE49-F238E27FC236}">
                  <a16:creationId xmlns:a16="http://schemas.microsoft.com/office/drawing/2014/main" id="{D2130312-1C18-1008-1E4E-32E26E41E0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AA08C26" w14:textId="77777777" w:rsidR="00141D5C" w:rsidRPr="00141D5C" w:rsidRDefault="00141D5C" w:rsidP="00141D5C">
      <w:pPr>
        <w:widowControl w:val="0"/>
        <w:tabs>
          <w:tab w:val="num" w:pos="851"/>
          <w:tab w:val="left" w:pos="1134"/>
        </w:tabs>
        <w:autoSpaceDE w:val="0"/>
        <w:autoSpaceDN w:val="0"/>
        <w:spacing w:after="0" w:line="240" w:lineRule="auto"/>
        <w:jc w:val="both"/>
        <w:rPr>
          <w:rFonts w:ascii="Times New Roman" w:hAnsi="Times New Roman"/>
          <w:bCs/>
          <w:kern w:val="0"/>
          <w:sz w:val="24"/>
          <w:szCs w:val="24"/>
        </w:rPr>
      </w:pPr>
    </w:p>
    <w:p w14:paraId="5C2D6638" w14:textId="77777777" w:rsidR="00141D5C" w:rsidRPr="00141D5C" w:rsidRDefault="00141D5C" w:rsidP="00141D5C">
      <w:pPr>
        <w:widowControl w:val="0"/>
        <w:tabs>
          <w:tab w:val="num" w:pos="851"/>
          <w:tab w:val="left" w:pos="1134"/>
        </w:tabs>
        <w:autoSpaceDE w:val="0"/>
        <w:autoSpaceDN w:val="0"/>
        <w:spacing w:after="0" w:line="240" w:lineRule="auto"/>
        <w:jc w:val="both"/>
        <w:rPr>
          <w:rFonts w:ascii="Times New Roman" w:hAnsi="Times New Roman"/>
          <w:bCs/>
          <w:kern w:val="0"/>
          <w:sz w:val="24"/>
          <w:szCs w:val="24"/>
        </w:rPr>
      </w:pPr>
      <w:r w:rsidRPr="00141D5C">
        <w:rPr>
          <w:rFonts w:ascii="Times New Roman" w:hAnsi="Times New Roman"/>
          <w:bCs/>
          <w:kern w:val="0"/>
          <w:sz w:val="24"/>
          <w:szCs w:val="24"/>
        </w:rPr>
        <w:t xml:space="preserve">Satura veidošanas izmaksas 2022. gadā, salīdzinot ar 2021. gadu, ir būtiski pieaugušas – par 14%. Ja 2021. gadā vienas stundas tiešās izmaksas bija 877 </w:t>
      </w:r>
      <w:bookmarkStart w:id="14" w:name="_Hlk139015179"/>
      <w:r w:rsidRPr="00141D5C">
        <w:rPr>
          <w:rFonts w:ascii="Times New Roman" w:hAnsi="Times New Roman"/>
          <w:bCs/>
          <w:i/>
          <w:iCs/>
          <w:kern w:val="0"/>
          <w:sz w:val="24"/>
          <w:szCs w:val="24"/>
        </w:rPr>
        <w:t>euro</w:t>
      </w:r>
      <w:bookmarkEnd w:id="14"/>
      <w:r w:rsidRPr="00141D5C">
        <w:rPr>
          <w:rFonts w:ascii="Times New Roman" w:hAnsi="Times New Roman"/>
          <w:bCs/>
          <w:kern w:val="0"/>
          <w:sz w:val="24"/>
          <w:szCs w:val="24"/>
        </w:rPr>
        <w:t xml:space="preserve">, tad 2022. gadā jau 1000 </w:t>
      </w:r>
      <w:r w:rsidRPr="00141D5C">
        <w:rPr>
          <w:rFonts w:ascii="Times New Roman" w:hAnsi="Times New Roman"/>
          <w:bCs/>
          <w:i/>
          <w:iCs/>
          <w:kern w:val="0"/>
          <w:sz w:val="24"/>
          <w:szCs w:val="24"/>
        </w:rPr>
        <w:t>euro</w:t>
      </w:r>
      <w:r w:rsidRPr="00141D5C">
        <w:rPr>
          <w:rFonts w:ascii="Times New Roman" w:hAnsi="Times New Roman"/>
          <w:bCs/>
          <w:kern w:val="0"/>
          <w:sz w:val="24"/>
          <w:szCs w:val="24"/>
        </w:rPr>
        <w:t xml:space="preserve">, kas skaidrojams ar straujo inflāciju. </w:t>
      </w:r>
    </w:p>
    <w:p w14:paraId="54B75912" w14:textId="77777777" w:rsidR="00141D5C" w:rsidRPr="00141D5C" w:rsidRDefault="00141D5C" w:rsidP="00141D5C">
      <w:pPr>
        <w:widowControl w:val="0"/>
        <w:tabs>
          <w:tab w:val="num" w:pos="851"/>
          <w:tab w:val="left" w:pos="1134"/>
        </w:tabs>
        <w:autoSpaceDE w:val="0"/>
        <w:autoSpaceDN w:val="0"/>
        <w:spacing w:after="0" w:line="240" w:lineRule="auto"/>
        <w:jc w:val="both"/>
        <w:rPr>
          <w:rFonts w:ascii="Times New Roman" w:hAnsi="Times New Roman"/>
          <w:bCs/>
          <w:kern w:val="0"/>
          <w:sz w:val="24"/>
          <w:szCs w:val="24"/>
        </w:rPr>
      </w:pPr>
    </w:p>
    <w:p w14:paraId="18E0E281" w14:textId="77777777" w:rsidR="00141D5C" w:rsidRPr="00141D5C" w:rsidRDefault="00141D5C" w:rsidP="00141D5C">
      <w:pPr>
        <w:widowControl w:val="0"/>
        <w:tabs>
          <w:tab w:val="num" w:pos="851"/>
          <w:tab w:val="left" w:pos="1134"/>
        </w:tabs>
        <w:autoSpaceDE w:val="0"/>
        <w:autoSpaceDN w:val="0"/>
        <w:spacing w:after="0" w:line="240" w:lineRule="auto"/>
        <w:jc w:val="center"/>
        <w:rPr>
          <w:rFonts w:ascii="Times New Roman" w:hAnsi="Times New Roman"/>
          <w:bCs/>
          <w:kern w:val="0"/>
          <w:sz w:val="24"/>
          <w:szCs w:val="24"/>
        </w:rPr>
      </w:pPr>
      <w:r w:rsidRPr="00141D5C">
        <w:rPr>
          <w:rFonts w:ascii="Times New Roman" w:hAnsi="Times New Roman"/>
          <w:noProof/>
          <w:kern w:val="0"/>
          <w:sz w:val="20"/>
        </w:rPr>
        <w:drawing>
          <wp:inline distT="0" distB="0" distL="0" distR="0" wp14:anchorId="1E99D48C" wp14:editId="0E7BBB68">
            <wp:extent cx="4572000" cy="2533650"/>
            <wp:effectExtent l="0" t="0" r="0" b="0"/>
            <wp:docPr id="1135624773" name="Chart 1">
              <a:extLst xmlns:a="http://schemas.openxmlformats.org/drawingml/2006/main">
                <a:ext uri="{FF2B5EF4-FFF2-40B4-BE49-F238E27FC236}">
                  <a16:creationId xmlns:a16="http://schemas.microsoft.com/office/drawing/2014/main" id="{94E3C268-05C5-7A81-191E-5C1C5FEAE1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65E35F9" w14:textId="77777777" w:rsidR="00141D5C" w:rsidRPr="00141D5C" w:rsidRDefault="00141D5C" w:rsidP="00141D5C">
      <w:pPr>
        <w:widowControl w:val="0"/>
        <w:tabs>
          <w:tab w:val="num" w:pos="851"/>
          <w:tab w:val="left" w:pos="1134"/>
        </w:tabs>
        <w:autoSpaceDE w:val="0"/>
        <w:autoSpaceDN w:val="0"/>
        <w:spacing w:after="0" w:line="240" w:lineRule="auto"/>
        <w:jc w:val="center"/>
        <w:rPr>
          <w:rFonts w:ascii="Times New Roman" w:hAnsi="Times New Roman"/>
          <w:bCs/>
          <w:kern w:val="0"/>
          <w:sz w:val="24"/>
          <w:szCs w:val="24"/>
        </w:rPr>
      </w:pPr>
    </w:p>
    <w:p w14:paraId="67495364" w14:textId="77777777" w:rsidR="00141D5C" w:rsidRPr="00141D5C" w:rsidRDefault="00141D5C" w:rsidP="00141D5C">
      <w:pPr>
        <w:widowControl w:val="0"/>
        <w:tabs>
          <w:tab w:val="num" w:pos="851"/>
          <w:tab w:val="left" w:pos="1134"/>
        </w:tabs>
        <w:autoSpaceDE w:val="0"/>
        <w:autoSpaceDN w:val="0"/>
        <w:spacing w:after="0" w:line="240" w:lineRule="auto"/>
        <w:jc w:val="both"/>
        <w:rPr>
          <w:rFonts w:ascii="Times New Roman" w:hAnsi="Times New Roman"/>
          <w:bCs/>
          <w:kern w:val="0"/>
          <w:sz w:val="24"/>
          <w:szCs w:val="24"/>
        </w:rPr>
      </w:pPr>
      <w:r w:rsidRPr="00141D5C">
        <w:rPr>
          <w:rFonts w:ascii="Times New Roman" w:hAnsi="Times New Roman"/>
          <w:bCs/>
          <w:kern w:val="0"/>
          <w:sz w:val="24"/>
          <w:szCs w:val="24"/>
        </w:rPr>
        <w:t xml:space="preserve">Lielāko daļu Latvijas Televīzijas lineārā ētera veidoja atkārtojumi – 46,2%, savukārt žanru griezumā tās ir iepirktās filmas un ekranizējumi – 19,1%, sports – 9% un ziņas – 7%. Lielais atkārtojumu īpatsvars skaidrojams ar nepietiekamo satura budžetu. Savukārt izmaksu griezumā ziņas sastāda lielāko finansējuma daļu no kopējā budžeta lineārajam saturam jeb 22%, kam seko sports - 17% un iepirktās filmas un ekranizējumi - 12%. </w:t>
      </w:r>
    </w:p>
    <w:p w14:paraId="03111D8A" w14:textId="77777777" w:rsidR="00141D5C" w:rsidRPr="00141D5C" w:rsidRDefault="00141D5C" w:rsidP="00141D5C">
      <w:pPr>
        <w:widowControl w:val="0"/>
        <w:tabs>
          <w:tab w:val="num" w:pos="851"/>
          <w:tab w:val="left" w:pos="1134"/>
        </w:tabs>
        <w:autoSpaceDE w:val="0"/>
        <w:autoSpaceDN w:val="0"/>
        <w:spacing w:after="0" w:line="240" w:lineRule="auto"/>
        <w:jc w:val="center"/>
        <w:rPr>
          <w:rFonts w:ascii="Times New Roman" w:hAnsi="Times New Roman"/>
          <w:bCs/>
          <w:kern w:val="0"/>
          <w:sz w:val="24"/>
          <w:szCs w:val="24"/>
        </w:rPr>
      </w:pPr>
    </w:p>
    <w:p w14:paraId="42A6F46D" w14:textId="77777777" w:rsidR="00141D5C" w:rsidRPr="00141D5C" w:rsidRDefault="00141D5C" w:rsidP="00141D5C">
      <w:pPr>
        <w:widowControl w:val="0"/>
        <w:tabs>
          <w:tab w:val="num" w:pos="851"/>
          <w:tab w:val="left" w:pos="1134"/>
        </w:tabs>
        <w:autoSpaceDE w:val="0"/>
        <w:autoSpaceDN w:val="0"/>
        <w:spacing w:after="0" w:line="240" w:lineRule="auto"/>
        <w:jc w:val="both"/>
        <w:rPr>
          <w:rFonts w:ascii="Times New Roman" w:hAnsi="Times New Roman"/>
          <w:bCs/>
          <w:kern w:val="0"/>
          <w:sz w:val="24"/>
          <w:szCs w:val="24"/>
        </w:rPr>
      </w:pPr>
    </w:p>
    <w:p w14:paraId="19FBC368" w14:textId="77777777" w:rsidR="00141D5C" w:rsidRPr="00141D5C" w:rsidRDefault="00141D5C" w:rsidP="00141D5C">
      <w:pPr>
        <w:widowControl w:val="0"/>
        <w:tabs>
          <w:tab w:val="num" w:pos="851"/>
          <w:tab w:val="left" w:pos="1134"/>
        </w:tabs>
        <w:autoSpaceDE w:val="0"/>
        <w:autoSpaceDN w:val="0"/>
        <w:spacing w:after="0" w:line="360" w:lineRule="auto"/>
        <w:jc w:val="center"/>
        <w:rPr>
          <w:rFonts w:ascii="Times New Roman" w:hAnsi="Times New Roman"/>
          <w:bCs/>
          <w:kern w:val="0"/>
          <w:sz w:val="24"/>
          <w:szCs w:val="24"/>
        </w:rPr>
      </w:pPr>
      <w:r w:rsidRPr="00141D5C">
        <w:rPr>
          <w:rFonts w:ascii="Times New Roman" w:hAnsi="Times New Roman"/>
          <w:bCs/>
          <w:noProof/>
          <w:kern w:val="0"/>
          <w:sz w:val="24"/>
          <w:szCs w:val="24"/>
        </w:rPr>
        <w:drawing>
          <wp:inline distT="0" distB="0" distL="0" distR="0" wp14:anchorId="3BD12F44" wp14:editId="630F1D2A">
            <wp:extent cx="3781425" cy="3971925"/>
            <wp:effectExtent l="0" t="0" r="0" b="0"/>
            <wp:docPr id="28288382" name="Chart 28288382">
              <a:extLst xmlns:a="http://schemas.openxmlformats.org/drawingml/2006/main">
                <a:ext uri="{FF2B5EF4-FFF2-40B4-BE49-F238E27FC236}">
                  <a16:creationId xmlns:a16="http://schemas.microsoft.com/office/drawing/2014/main" id="{B5A45182-7869-F8C6-20D0-2A2CEB06F9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A843409" w14:textId="77777777" w:rsidR="00141D5C" w:rsidRPr="00141D5C" w:rsidRDefault="00141D5C" w:rsidP="00141D5C">
      <w:pPr>
        <w:widowControl w:val="0"/>
        <w:tabs>
          <w:tab w:val="num" w:pos="851"/>
          <w:tab w:val="left" w:pos="1134"/>
        </w:tabs>
        <w:autoSpaceDE w:val="0"/>
        <w:autoSpaceDN w:val="0"/>
        <w:spacing w:after="0" w:line="360" w:lineRule="auto"/>
        <w:jc w:val="both"/>
        <w:rPr>
          <w:rFonts w:ascii="Times New Roman" w:hAnsi="Times New Roman"/>
          <w:bCs/>
          <w:kern w:val="0"/>
          <w:sz w:val="24"/>
          <w:szCs w:val="24"/>
        </w:rPr>
      </w:pPr>
    </w:p>
    <w:p w14:paraId="6CCD3381" w14:textId="77777777" w:rsidR="00141D5C" w:rsidRPr="00141D5C" w:rsidRDefault="00141D5C" w:rsidP="00141D5C">
      <w:pPr>
        <w:widowControl w:val="0"/>
        <w:tabs>
          <w:tab w:val="num" w:pos="851"/>
          <w:tab w:val="left" w:pos="1134"/>
        </w:tabs>
        <w:autoSpaceDE w:val="0"/>
        <w:autoSpaceDN w:val="0"/>
        <w:spacing w:after="0" w:line="360" w:lineRule="auto"/>
        <w:jc w:val="center"/>
        <w:rPr>
          <w:rFonts w:ascii="Times New Roman" w:hAnsi="Times New Roman"/>
          <w:bCs/>
          <w:kern w:val="0"/>
          <w:sz w:val="24"/>
          <w:szCs w:val="24"/>
        </w:rPr>
      </w:pPr>
      <w:r w:rsidRPr="00141D5C">
        <w:rPr>
          <w:rFonts w:ascii="Times New Roman" w:hAnsi="Times New Roman"/>
          <w:bCs/>
          <w:noProof/>
          <w:kern w:val="0"/>
          <w:sz w:val="24"/>
          <w:szCs w:val="24"/>
        </w:rPr>
        <w:drawing>
          <wp:inline distT="0" distB="0" distL="0" distR="0" wp14:anchorId="55DECFD0" wp14:editId="5FD74C8E">
            <wp:extent cx="3733800" cy="4057650"/>
            <wp:effectExtent l="0" t="0" r="0" b="0"/>
            <wp:docPr id="228685299" name="Chart 1">
              <a:extLst xmlns:a="http://schemas.openxmlformats.org/drawingml/2006/main">
                <a:ext uri="{FF2B5EF4-FFF2-40B4-BE49-F238E27FC236}">
                  <a16:creationId xmlns:a16="http://schemas.microsoft.com/office/drawing/2014/main" id="{0EC36A9D-FE00-46DD-DCA9-428372A6C1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73DCDD5" w14:textId="77777777" w:rsidR="00141D5C" w:rsidRPr="00141D5C" w:rsidRDefault="00141D5C" w:rsidP="00141D5C">
      <w:pPr>
        <w:widowControl w:val="0"/>
        <w:tabs>
          <w:tab w:val="num" w:pos="851"/>
          <w:tab w:val="left" w:pos="1134"/>
        </w:tabs>
        <w:autoSpaceDE w:val="0"/>
        <w:autoSpaceDN w:val="0"/>
        <w:spacing w:after="0" w:line="240" w:lineRule="auto"/>
        <w:ind w:left="284"/>
        <w:jc w:val="both"/>
        <w:rPr>
          <w:rFonts w:ascii="Times New Roman" w:hAnsi="Times New Roman"/>
          <w:bCs/>
          <w:kern w:val="0"/>
          <w:sz w:val="24"/>
          <w:szCs w:val="24"/>
        </w:rPr>
      </w:pPr>
    </w:p>
    <w:p w14:paraId="6F78AA0B" w14:textId="77777777" w:rsidR="00A33598" w:rsidRDefault="00A33598" w:rsidP="00141D5C">
      <w:pPr>
        <w:widowControl w:val="0"/>
        <w:tabs>
          <w:tab w:val="num" w:pos="851"/>
          <w:tab w:val="left" w:pos="1134"/>
        </w:tabs>
        <w:autoSpaceDE w:val="0"/>
        <w:autoSpaceDN w:val="0"/>
        <w:spacing w:after="0" w:line="240" w:lineRule="auto"/>
        <w:ind w:left="284"/>
        <w:jc w:val="both"/>
        <w:rPr>
          <w:rFonts w:ascii="Times New Roman" w:hAnsi="Times New Roman"/>
          <w:bCs/>
          <w:kern w:val="0"/>
          <w:sz w:val="24"/>
          <w:szCs w:val="24"/>
        </w:rPr>
      </w:pPr>
    </w:p>
    <w:p w14:paraId="390E227F" w14:textId="7D66E553" w:rsidR="00141D5C" w:rsidRPr="00141D5C" w:rsidRDefault="00141D5C" w:rsidP="00141D5C">
      <w:pPr>
        <w:widowControl w:val="0"/>
        <w:tabs>
          <w:tab w:val="num" w:pos="851"/>
          <w:tab w:val="left" w:pos="1134"/>
        </w:tabs>
        <w:autoSpaceDE w:val="0"/>
        <w:autoSpaceDN w:val="0"/>
        <w:spacing w:after="0" w:line="240" w:lineRule="auto"/>
        <w:ind w:left="284"/>
        <w:jc w:val="both"/>
        <w:rPr>
          <w:rFonts w:ascii="Times New Roman" w:hAnsi="Times New Roman"/>
          <w:bCs/>
          <w:kern w:val="0"/>
          <w:sz w:val="24"/>
          <w:szCs w:val="24"/>
        </w:rPr>
      </w:pPr>
      <w:r w:rsidRPr="00141D5C">
        <w:rPr>
          <w:rFonts w:ascii="Times New Roman" w:hAnsi="Times New Roman"/>
          <w:bCs/>
          <w:kern w:val="0"/>
          <w:sz w:val="24"/>
          <w:szCs w:val="24"/>
        </w:rPr>
        <w:t xml:space="preserve">Uzņēmuma saimnieciskās darbības rezultātu un finanšu datu analīzes raksturojošie rādītāji: </w:t>
      </w:r>
    </w:p>
    <w:p w14:paraId="6E4E2BDD" w14:textId="77777777" w:rsidR="00141D5C" w:rsidRPr="00141D5C" w:rsidRDefault="00141D5C" w:rsidP="00141D5C">
      <w:pPr>
        <w:widowControl w:val="0"/>
        <w:numPr>
          <w:ilvl w:val="0"/>
          <w:numId w:val="21"/>
        </w:numPr>
        <w:tabs>
          <w:tab w:val="num" w:pos="567"/>
          <w:tab w:val="left" w:pos="1134"/>
        </w:tabs>
        <w:autoSpaceDE w:val="0"/>
        <w:autoSpaceDN w:val="0"/>
        <w:spacing w:after="0" w:line="240" w:lineRule="auto"/>
        <w:ind w:left="284"/>
        <w:contextualSpacing/>
        <w:jc w:val="both"/>
        <w:rPr>
          <w:rFonts w:ascii="Times New Roman" w:hAnsi="Times New Roman"/>
          <w:bCs/>
          <w:kern w:val="0"/>
          <w:sz w:val="24"/>
          <w:szCs w:val="24"/>
        </w:rPr>
      </w:pPr>
      <w:r w:rsidRPr="00141D5C">
        <w:rPr>
          <w:rFonts w:ascii="Times New Roman" w:hAnsi="Times New Roman"/>
          <w:b/>
          <w:kern w:val="0"/>
          <w:sz w:val="24"/>
          <w:szCs w:val="24"/>
        </w:rPr>
        <w:t>Kopējam likviditātes rādītājam</w:t>
      </w:r>
      <w:r w:rsidRPr="00141D5C">
        <w:rPr>
          <w:rFonts w:ascii="Times New Roman" w:hAnsi="Times New Roman"/>
          <w:bCs/>
          <w:kern w:val="0"/>
          <w:sz w:val="24"/>
          <w:szCs w:val="24"/>
        </w:rPr>
        <w:t xml:space="preserve">, ar kuru novērtē uzņēmuma spēju atmaksāt savas īstermiņa saistības, ieteicams būt ne zemāk par 1. Lai gan 2022. gadā šis rādītājs ir 0,83 – zem vispārpieņemtās normas un turklāt uzrāda šī rādītāja zemāko atzīmi pēdējo trīs gadu laikā, Latvijas Televīzijas spēj atmaksāt savas īstermiņa saistības, t.i., 2022. gadā ar Latvijas Televīzijas rīcībā esošiem apgrozāmajiem līdzekļiem spēja nosegt īstermiņa saistības 83% apmērā. Ņemot vērā pozitīvo pamatdarbības naudas plūsmu, ir paredzama maksātspējas saglabāšana arī nākotnē. </w:t>
      </w:r>
    </w:p>
    <w:p w14:paraId="47F5B34C" w14:textId="77777777" w:rsidR="00141D5C" w:rsidRPr="00141D5C" w:rsidRDefault="00141D5C" w:rsidP="00141D5C">
      <w:pPr>
        <w:widowControl w:val="0"/>
        <w:numPr>
          <w:ilvl w:val="0"/>
          <w:numId w:val="21"/>
        </w:numPr>
        <w:tabs>
          <w:tab w:val="num" w:pos="567"/>
          <w:tab w:val="left" w:pos="1134"/>
        </w:tabs>
        <w:autoSpaceDE w:val="0"/>
        <w:autoSpaceDN w:val="0"/>
        <w:spacing w:after="0" w:line="240" w:lineRule="auto"/>
        <w:ind w:left="284"/>
        <w:contextualSpacing/>
        <w:jc w:val="both"/>
        <w:rPr>
          <w:rFonts w:ascii="Times New Roman" w:hAnsi="Times New Roman"/>
          <w:bCs/>
          <w:kern w:val="0"/>
          <w:sz w:val="24"/>
          <w:szCs w:val="24"/>
        </w:rPr>
      </w:pPr>
      <w:r w:rsidRPr="00141D5C">
        <w:rPr>
          <w:rFonts w:ascii="Times New Roman" w:hAnsi="Times New Roman"/>
          <w:b/>
          <w:kern w:val="0"/>
          <w:sz w:val="24"/>
          <w:szCs w:val="24"/>
        </w:rPr>
        <w:t>Saistības pret pašu kapitālu</w:t>
      </w:r>
      <w:r w:rsidRPr="00141D5C">
        <w:rPr>
          <w:rFonts w:ascii="Times New Roman" w:hAnsi="Times New Roman"/>
          <w:bCs/>
          <w:kern w:val="0"/>
          <w:sz w:val="24"/>
          <w:szCs w:val="24"/>
        </w:rPr>
        <w:t xml:space="preserve"> rādītājam pēc ekonomiskajiem parametriem ieteicams nebūt augstākam par 1. Latvijas Televīzijai 2022. gadā šis rādītājs bija 0,83 – normas robežās. Aizņemtais kapitāls ir zemākajā apjomā 2020. – 2022. gada dinamikā un nozīmē, ka sabiedrībai nedraud stabilitātes kritums, finansiālā autonomija ir nodrošināta. </w:t>
      </w:r>
    </w:p>
    <w:p w14:paraId="7E893BC1" w14:textId="2F16C163" w:rsidR="00141D5C" w:rsidRPr="00A33598" w:rsidRDefault="00141D5C" w:rsidP="00141D5C">
      <w:pPr>
        <w:widowControl w:val="0"/>
        <w:numPr>
          <w:ilvl w:val="0"/>
          <w:numId w:val="21"/>
        </w:numPr>
        <w:tabs>
          <w:tab w:val="num" w:pos="567"/>
          <w:tab w:val="left" w:pos="1134"/>
        </w:tabs>
        <w:autoSpaceDE w:val="0"/>
        <w:autoSpaceDN w:val="0"/>
        <w:spacing w:after="0" w:line="240" w:lineRule="auto"/>
        <w:ind w:left="284"/>
        <w:contextualSpacing/>
        <w:jc w:val="both"/>
        <w:rPr>
          <w:rFonts w:ascii="Times New Roman" w:hAnsi="Times New Roman"/>
          <w:bCs/>
          <w:kern w:val="0"/>
          <w:sz w:val="24"/>
          <w:szCs w:val="24"/>
        </w:rPr>
      </w:pPr>
      <w:r w:rsidRPr="00141D5C">
        <w:rPr>
          <w:rFonts w:ascii="Times New Roman" w:hAnsi="Times New Roman"/>
          <w:b/>
          <w:kern w:val="0"/>
          <w:sz w:val="24"/>
          <w:szCs w:val="24"/>
        </w:rPr>
        <w:t>Ieguldījumi investīcijās</w:t>
      </w:r>
      <w:r w:rsidRPr="00141D5C">
        <w:rPr>
          <w:rFonts w:ascii="Times New Roman" w:hAnsi="Times New Roman"/>
          <w:bCs/>
          <w:kern w:val="0"/>
          <w:sz w:val="24"/>
          <w:szCs w:val="24"/>
        </w:rPr>
        <w:t xml:space="preserve"> no valsts budžeta dotācijas naudas plūsmas rādītājiem 2022. gadā no plānotajiem 10% tika sasniegti vien 4% apmērā. Investīcijas sarukušas globālo loģistikas ķēžu kavējumu un iepirkumu realizācijas termiņu nobīdes dēļ, kas saistīts ar  karadarbību Ukrainā, Covid – 19 pandēmijas sekām un citiem apstākļiem. 2022. gadā iesāktie investīciju projekti tiks turpināti un tos plānots realizēt 2023. gadā. </w:t>
      </w:r>
    </w:p>
    <w:p w14:paraId="71C6655A" w14:textId="77777777" w:rsidR="00141D5C" w:rsidRPr="00141D5C" w:rsidRDefault="00141D5C" w:rsidP="00141D5C">
      <w:pPr>
        <w:widowControl w:val="0"/>
        <w:autoSpaceDE w:val="0"/>
        <w:autoSpaceDN w:val="0"/>
        <w:spacing w:after="0" w:line="240" w:lineRule="auto"/>
        <w:rPr>
          <w:rFonts w:ascii="Times New Roman" w:hAnsi="Times New Roman"/>
          <w:bCs/>
          <w:kern w:val="0"/>
          <w:sz w:val="24"/>
          <w:szCs w:val="24"/>
        </w:rPr>
      </w:pPr>
    </w:p>
    <w:p w14:paraId="632B32D7" w14:textId="77777777" w:rsidR="00141D5C" w:rsidRPr="00141D5C" w:rsidRDefault="00141D5C" w:rsidP="00141D5C">
      <w:pPr>
        <w:widowControl w:val="0"/>
        <w:autoSpaceDE w:val="0"/>
        <w:autoSpaceDN w:val="0"/>
        <w:spacing w:after="0" w:line="240" w:lineRule="auto"/>
        <w:jc w:val="center"/>
        <w:rPr>
          <w:rFonts w:ascii="Times New Roman" w:hAnsi="Times New Roman"/>
          <w:kern w:val="0"/>
          <w:sz w:val="20"/>
        </w:rPr>
      </w:pPr>
      <w:r w:rsidRPr="00141D5C">
        <w:rPr>
          <w:rFonts w:ascii="Times New Roman" w:hAnsi="Times New Roman"/>
          <w:noProof/>
          <w:kern w:val="0"/>
          <w:sz w:val="20"/>
        </w:rPr>
        <w:drawing>
          <wp:inline distT="0" distB="0" distL="0" distR="0" wp14:anchorId="61A0D64D" wp14:editId="724A2555">
            <wp:extent cx="5942330" cy="2324100"/>
            <wp:effectExtent l="0" t="0" r="1270" b="0"/>
            <wp:docPr id="20121190" name="Picture 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190" name="Picture 1" descr="A picture containing text, screenshot, font&#10;&#10;Description automatically generated"/>
                    <pic:cNvPicPr/>
                  </pic:nvPicPr>
                  <pic:blipFill rotWithShape="1">
                    <a:blip r:embed="rId23"/>
                    <a:srcRect b="30471"/>
                    <a:stretch/>
                  </pic:blipFill>
                  <pic:spPr bwMode="auto">
                    <a:xfrm>
                      <a:off x="0" y="0"/>
                      <a:ext cx="5942330" cy="2324100"/>
                    </a:xfrm>
                    <a:prstGeom prst="rect">
                      <a:avLst/>
                    </a:prstGeom>
                    <a:ln>
                      <a:noFill/>
                    </a:ln>
                    <a:extLst>
                      <a:ext uri="{53640926-AAD7-44D8-BBD7-CCE9431645EC}">
                        <a14:shadowObscured xmlns:a14="http://schemas.microsoft.com/office/drawing/2010/main"/>
                      </a:ext>
                    </a:extLst>
                  </pic:spPr>
                </pic:pic>
              </a:graphicData>
            </a:graphic>
          </wp:inline>
        </w:drawing>
      </w:r>
    </w:p>
    <w:p w14:paraId="0B4A59C5" w14:textId="77777777" w:rsidR="00141D5C" w:rsidRPr="00141D5C" w:rsidRDefault="00141D5C" w:rsidP="00141D5C">
      <w:pPr>
        <w:tabs>
          <w:tab w:val="num" w:pos="851"/>
          <w:tab w:val="left" w:pos="1134"/>
        </w:tabs>
        <w:spacing w:after="0" w:line="360" w:lineRule="auto"/>
        <w:contextualSpacing/>
        <w:jc w:val="both"/>
        <w:rPr>
          <w:rFonts w:ascii="Times New Roman" w:hAnsi="Times New Roman"/>
          <w:bCs/>
          <w:kern w:val="0"/>
          <w:sz w:val="24"/>
          <w:szCs w:val="24"/>
        </w:rPr>
      </w:pPr>
    </w:p>
    <w:p w14:paraId="3E62911D" w14:textId="77777777" w:rsidR="00141D5C" w:rsidRPr="00141D5C" w:rsidRDefault="00141D5C" w:rsidP="00141D5C">
      <w:pPr>
        <w:widowControl w:val="0"/>
        <w:numPr>
          <w:ilvl w:val="0"/>
          <w:numId w:val="21"/>
        </w:numPr>
        <w:tabs>
          <w:tab w:val="num" w:pos="851"/>
          <w:tab w:val="left" w:pos="1134"/>
        </w:tabs>
        <w:autoSpaceDE w:val="0"/>
        <w:autoSpaceDN w:val="0"/>
        <w:spacing w:after="0" w:line="240" w:lineRule="auto"/>
        <w:contextualSpacing/>
        <w:jc w:val="both"/>
        <w:rPr>
          <w:rFonts w:ascii="Times New Roman" w:hAnsi="Times New Roman"/>
          <w:bCs/>
          <w:kern w:val="0"/>
          <w:sz w:val="24"/>
          <w:szCs w:val="24"/>
        </w:rPr>
      </w:pPr>
      <w:r w:rsidRPr="00141D5C">
        <w:rPr>
          <w:rFonts w:ascii="Times New Roman" w:hAnsi="Times New Roman"/>
          <w:b/>
          <w:kern w:val="0"/>
          <w:sz w:val="24"/>
          <w:szCs w:val="24"/>
        </w:rPr>
        <w:t xml:space="preserve">Rentabilitātes (ienesīguma) rādītāji </w:t>
      </w:r>
      <w:r w:rsidRPr="00141D5C">
        <w:rPr>
          <w:rFonts w:ascii="Times New Roman" w:hAnsi="Times New Roman"/>
          <w:bCs/>
          <w:kern w:val="0"/>
          <w:sz w:val="24"/>
          <w:szCs w:val="24"/>
        </w:rPr>
        <w:t xml:space="preserve">raksturo uzņēmuma atdevi peļņas veidošanā. Tā kā rentabilitātes rādītāji ir saimnieciskās darbības efektivitātes mēraukla, vēlams uzrādīt pēc iespējas augstāku rādītāju. Lai gan rentabilitātes rādītāji ir sarukuši peļņas samazinājuma dēļ, tomēr tie ir pozitīvi un uz vienu neto apgrozījuma vienību Latvijas Televīzija nopelna 0,94 </w:t>
      </w:r>
      <w:r w:rsidRPr="00141D5C">
        <w:rPr>
          <w:rFonts w:ascii="Times New Roman" w:hAnsi="Times New Roman"/>
          <w:bCs/>
          <w:i/>
          <w:iCs/>
          <w:kern w:val="0"/>
          <w:sz w:val="24"/>
          <w:szCs w:val="24"/>
        </w:rPr>
        <w:t>euro</w:t>
      </w:r>
      <w:r w:rsidRPr="00141D5C">
        <w:rPr>
          <w:rFonts w:ascii="Times New Roman" w:hAnsi="Times New Roman"/>
          <w:bCs/>
          <w:kern w:val="0"/>
          <w:sz w:val="24"/>
          <w:szCs w:val="24"/>
        </w:rPr>
        <w:t xml:space="preserve"> centus. </w:t>
      </w:r>
    </w:p>
    <w:p w14:paraId="6665E85D" w14:textId="77777777" w:rsidR="00141D5C" w:rsidRPr="00141D5C" w:rsidRDefault="00141D5C" w:rsidP="00141D5C">
      <w:pPr>
        <w:widowControl w:val="0"/>
        <w:numPr>
          <w:ilvl w:val="0"/>
          <w:numId w:val="21"/>
        </w:numPr>
        <w:tabs>
          <w:tab w:val="num" w:pos="851"/>
          <w:tab w:val="left" w:pos="1134"/>
        </w:tabs>
        <w:autoSpaceDE w:val="0"/>
        <w:autoSpaceDN w:val="0"/>
        <w:spacing w:after="0" w:line="240" w:lineRule="auto"/>
        <w:contextualSpacing/>
        <w:jc w:val="both"/>
        <w:rPr>
          <w:rFonts w:ascii="Times New Roman" w:hAnsi="Times New Roman"/>
          <w:bCs/>
          <w:kern w:val="0"/>
          <w:sz w:val="24"/>
          <w:szCs w:val="24"/>
        </w:rPr>
      </w:pPr>
      <w:r w:rsidRPr="00141D5C">
        <w:rPr>
          <w:rFonts w:ascii="Times New Roman" w:hAnsi="Times New Roman"/>
          <w:b/>
          <w:kern w:val="0"/>
          <w:sz w:val="24"/>
          <w:szCs w:val="24"/>
        </w:rPr>
        <w:t xml:space="preserve">Vidējā pamatdarbinieku amatalga (neskaitot piemaksas) </w:t>
      </w:r>
      <w:r w:rsidRPr="00141D5C">
        <w:rPr>
          <w:rFonts w:ascii="Times New Roman" w:hAnsi="Times New Roman"/>
          <w:bCs/>
          <w:kern w:val="0"/>
          <w:sz w:val="24"/>
          <w:szCs w:val="24"/>
        </w:rPr>
        <w:t xml:space="preserve">2022. gadā bija 1 670 euro un attiecībā pret 2021. gadu tā ir pieaugusi par 13%. Vidējais nodarbināto personu skaits 2022. gadā bija 517 darbinieki. </w:t>
      </w:r>
    </w:p>
    <w:p w14:paraId="6E902806" w14:textId="77777777" w:rsidR="00141D5C" w:rsidRPr="00141D5C" w:rsidRDefault="00141D5C" w:rsidP="00141D5C">
      <w:pPr>
        <w:widowControl w:val="0"/>
        <w:tabs>
          <w:tab w:val="num" w:pos="851"/>
          <w:tab w:val="left" w:pos="1134"/>
        </w:tabs>
        <w:autoSpaceDE w:val="0"/>
        <w:autoSpaceDN w:val="0"/>
        <w:spacing w:after="0" w:line="240" w:lineRule="auto"/>
        <w:jc w:val="both"/>
        <w:rPr>
          <w:rFonts w:ascii="Times New Roman" w:hAnsi="Times New Roman"/>
          <w:b/>
          <w:kern w:val="0"/>
          <w:sz w:val="28"/>
          <w:szCs w:val="28"/>
        </w:rPr>
      </w:pPr>
    </w:p>
    <w:p w14:paraId="2B5C7221" w14:textId="77777777" w:rsidR="00141D5C" w:rsidRPr="00A85792" w:rsidRDefault="00141D5C" w:rsidP="00141D5C">
      <w:pPr>
        <w:widowControl w:val="0"/>
        <w:tabs>
          <w:tab w:val="num" w:pos="851"/>
          <w:tab w:val="left" w:pos="1134"/>
        </w:tabs>
        <w:autoSpaceDE w:val="0"/>
        <w:autoSpaceDN w:val="0"/>
        <w:spacing w:after="240" w:line="240" w:lineRule="auto"/>
        <w:ind w:left="720"/>
        <w:jc w:val="center"/>
        <w:rPr>
          <w:rFonts w:ascii="Times New Roman" w:hAnsi="Times New Roman"/>
          <w:b/>
          <w:kern w:val="0"/>
          <w:sz w:val="26"/>
          <w:szCs w:val="26"/>
          <w:u w:val="single"/>
        </w:rPr>
      </w:pPr>
      <w:r w:rsidRPr="00A85792">
        <w:rPr>
          <w:rFonts w:ascii="Times New Roman" w:hAnsi="Times New Roman"/>
          <w:b/>
          <w:kern w:val="0"/>
          <w:sz w:val="26"/>
          <w:szCs w:val="26"/>
          <w:u w:val="single"/>
        </w:rPr>
        <w:t>5. Secinājumi:</w:t>
      </w:r>
    </w:p>
    <w:p w14:paraId="149330E3" w14:textId="77777777" w:rsidR="00141D5C" w:rsidRPr="00141D5C" w:rsidRDefault="00141D5C" w:rsidP="00141D5C">
      <w:pPr>
        <w:widowControl w:val="0"/>
        <w:numPr>
          <w:ilvl w:val="0"/>
          <w:numId w:val="22"/>
        </w:numPr>
        <w:tabs>
          <w:tab w:val="num" w:pos="709"/>
          <w:tab w:val="left" w:pos="1134"/>
        </w:tabs>
        <w:autoSpaceDE w:val="0"/>
        <w:autoSpaceDN w:val="0"/>
        <w:spacing w:after="0" w:line="240" w:lineRule="auto"/>
        <w:ind w:left="709" w:hanging="283"/>
        <w:contextualSpacing/>
        <w:jc w:val="both"/>
        <w:rPr>
          <w:rFonts w:ascii="Times New Roman" w:hAnsi="Times New Roman"/>
          <w:bCs/>
          <w:kern w:val="0"/>
          <w:sz w:val="24"/>
          <w:szCs w:val="24"/>
        </w:rPr>
      </w:pPr>
      <w:r w:rsidRPr="00141D5C">
        <w:rPr>
          <w:rFonts w:ascii="Times New Roman" w:hAnsi="Times New Roman"/>
          <w:bCs/>
          <w:kern w:val="0"/>
          <w:sz w:val="24"/>
          <w:szCs w:val="24"/>
        </w:rPr>
        <w:t xml:space="preserve">Tā kā finansiālās situācijas raksturojošie rādītāji kopumā ir  pozitīvi un dinamikā saglabā vienmērīgu tendenci, kā arī likviditātes un kredītrisks ir kontrolētās robežās, Latvijas Televīzijas finansiālā stabilitāte ir nosakāma kā atbilstoša. </w:t>
      </w:r>
    </w:p>
    <w:p w14:paraId="6DC72038" w14:textId="77777777" w:rsidR="00141D5C" w:rsidRPr="00141D5C" w:rsidRDefault="00141D5C" w:rsidP="00141D5C">
      <w:pPr>
        <w:widowControl w:val="0"/>
        <w:numPr>
          <w:ilvl w:val="0"/>
          <w:numId w:val="22"/>
        </w:numPr>
        <w:tabs>
          <w:tab w:val="num" w:pos="709"/>
          <w:tab w:val="left" w:pos="1134"/>
        </w:tabs>
        <w:autoSpaceDE w:val="0"/>
        <w:autoSpaceDN w:val="0"/>
        <w:spacing w:after="0" w:line="240" w:lineRule="auto"/>
        <w:ind w:left="709" w:hanging="283"/>
        <w:contextualSpacing/>
        <w:jc w:val="both"/>
        <w:rPr>
          <w:rFonts w:ascii="Times New Roman" w:hAnsi="Times New Roman"/>
          <w:bCs/>
          <w:kern w:val="0"/>
          <w:sz w:val="24"/>
          <w:szCs w:val="24"/>
        </w:rPr>
      </w:pPr>
      <w:r w:rsidRPr="00141D5C">
        <w:rPr>
          <w:rFonts w:ascii="Times New Roman" w:hAnsi="Times New Roman"/>
          <w:bCs/>
          <w:kern w:val="0"/>
          <w:sz w:val="24"/>
          <w:szCs w:val="24"/>
        </w:rPr>
        <w:t>Padome, kā Latvijas Televīzijas kapitāla daļu turētāja, atbilstoši Ministru kabineta 2016. gada 9. februāra noteikumiem Nr. 95 “Kārtība, kādā tiek vērtēti darbības rezultāti un finanšu rādītāji kapitālsabiedrībai, kurā valstij ir izšķirošā ietekme” un, ņemot vērā Latvijas Televīzijas 2022. gada sabiedriskā pasūtījuma daļas īstenošanas plānu un tā izpildi,</w:t>
      </w:r>
      <w:bookmarkEnd w:id="13"/>
      <w:r w:rsidRPr="00141D5C">
        <w:rPr>
          <w:rFonts w:ascii="Times New Roman" w:hAnsi="Times New Roman"/>
          <w:bCs/>
          <w:kern w:val="0"/>
          <w:sz w:val="24"/>
          <w:szCs w:val="24"/>
        </w:rPr>
        <w:t xml:space="preserve"> Latvijas Televīzijas nefinanšu un finanšu rādītājus 2022. gadā saskaņā ar Latvijas Televīzijas vidēja termiņa darbības stratēģiju 2020.-2022. gadam un Latvijas Televīzijas darbības gada pārskatu novērtējusi šādi:</w:t>
      </w:r>
    </w:p>
    <w:p w14:paraId="0B2C078C" w14:textId="77777777" w:rsidR="00141D5C" w:rsidRPr="00141D5C" w:rsidRDefault="00141D5C" w:rsidP="00141D5C">
      <w:pPr>
        <w:widowControl w:val="0"/>
        <w:numPr>
          <w:ilvl w:val="1"/>
          <w:numId w:val="22"/>
        </w:numPr>
        <w:tabs>
          <w:tab w:val="num" w:pos="709"/>
          <w:tab w:val="left" w:pos="1134"/>
        </w:tabs>
        <w:autoSpaceDE w:val="0"/>
        <w:autoSpaceDN w:val="0"/>
        <w:spacing w:after="0" w:line="240" w:lineRule="auto"/>
        <w:ind w:left="709" w:firstLine="284"/>
        <w:contextualSpacing/>
        <w:jc w:val="both"/>
        <w:rPr>
          <w:rFonts w:ascii="Times New Roman" w:hAnsi="Times New Roman"/>
          <w:bCs/>
          <w:kern w:val="0"/>
          <w:sz w:val="24"/>
          <w:szCs w:val="24"/>
        </w:rPr>
      </w:pPr>
      <w:r w:rsidRPr="00141D5C">
        <w:rPr>
          <w:rFonts w:ascii="Times New Roman" w:hAnsi="Times New Roman"/>
          <w:bCs/>
          <w:kern w:val="0"/>
          <w:sz w:val="24"/>
          <w:szCs w:val="24"/>
        </w:rPr>
        <w:t> nefinanšu mērķu izpilde “</w:t>
      </w:r>
      <w:r w:rsidRPr="00141D5C">
        <w:rPr>
          <w:rFonts w:ascii="Times New Roman" w:hAnsi="Times New Roman"/>
          <w:b/>
          <w:kern w:val="0"/>
          <w:sz w:val="24"/>
          <w:szCs w:val="24"/>
        </w:rPr>
        <w:t>labi</w:t>
      </w:r>
      <w:r w:rsidRPr="00141D5C">
        <w:rPr>
          <w:rFonts w:ascii="Times New Roman" w:hAnsi="Times New Roman"/>
          <w:bCs/>
          <w:kern w:val="0"/>
          <w:sz w:val="24"/>
          <w:szCs w:val="24"/>
        </w:rPr>
        <w:t>”;</w:t>
      </w:r>
    </w:p>
    <w:p w14:paraId="332A3B6F" w14:textId="77777777" w:rsidR="00141D5C" w:rsidRPr="00141D5C" w:rsidRDefault="00141D5C" w:rsidP="00141D5C">
      <w:pPr>
        <w:widowControl w:val="0"/>
        <w:numPr>
          <w:ilvl w:val="1"/>
          <w:numId w:val="22"/>
        </w:numPr>
        <w:tabs>
          <w:tab w:val="num" w:pos="709"/>
          <w:tab w:val="left" w:pos="1134"/>
        </w:tabs>
        <w:autoSpaceDE w:val="0"/>
        <w:autoSpaceDN w:val="0"/>
        <w:spacing w:after="0" w:line="240" w:lineRule="auto"/>
        <w:ind w:left="709" w:firstLine="284"/>
        <w:contextualSpacing/>
        <w:jc w:val="both"/>
        <w:rPr>
          <w:rFonts w:ascii="Times New Roman" w:hAnsi="Times New Roman"/>
          <w:bCs/>
          <w:kern w:val="0"/>
          <w:sz w:val="24"/>
          <w:szCs w:val="24"/>
        </w:rPr>
      </w:pPr>
      <w:r w:rsidRPr="00141D5C">
        <w:rPr>
          <w:rFonts w:ascii="Times New Roman" w:hAnsi="Times New Roman"/>
          <w:bCs/>
          <w:kern w:val="0"/>
          <w:sz w:val="24"/>
          <w:szCs w:val="24"/>
        </w:rPr>
        <w:t> finanšu mērķu izpilde “</w:t>
      </w:r>
      <w:r w:rsidRPr="00141D5C">
        <w:rPr>
          <w:rFonts w:ascii="Times New Roman" w:hAnsi="Times New Roman"/>
          <w:b/>
          <w:kern w:val="0"/>
          <w:sz w:val="24"/>
          <w:szCs w:val="24"/>
        </w:rPr>
        <w:t>labi</w:t>
      </w:r>
      <w:r w:rsidRPr="00141D5C">
        <w:rPr>
          <w:rFonts w:ascii="Times New Roman" w:hAnsi="Times New Roman"/>
          <w:bCs/>
          <w:kern w:val="0"/>
          <w:sz w:val="24"/>
          <w:szCs w:val="24"/>
        </w:rPr>
        <w:t>”;</w:t>
      </w:r>
    </w:p>
    <w:p w14:paraId="7636E64A" w14:textId="77777777" w:rsidR="00141D5C" w:rsidRPr="00141D5C" w:rsidRDefault="00141D5C" w:rsidP="00141D5C">
      <w:pPr>
        <w:widowControl w:val="0"/>
        <w:numPr>
          <w:ilvl w:val="1"/>
          <w:numId w:val="22"/>
        </w:numPr>
        <w:tabs>
          <w:tab w:val="num" w:pos="709"/>
          <w:tab w:val="left" w:pos="1134"/>
        </w:tabs>
        <w:autoSpaceDE w:val="0"/>
        <w:autoSpaceDN w:val="0"/>
        <w:spacing w:after="0" w:line="240" w:lineRule="auto"/>
        <w:ind w:left="709" w:firstLine="284"/>
        <w:contextualSpacing/>
        <w:jc w:val="both"/>
        <w:rPr>
          <w:rFonts w:ascii="Times New Roman" w:hAnsi="Times New Roman"/>
          <w:bCs/>
          <w:kern w:val="0"/>
          <w:sz w:val="24"/>
          <w:szCs w:val="24"/>
        </w:rPr>
      </w:pPr>
      <w:r w:rsidRPr="00141D5C">
        <w:rPr>
          <w:rFonts w:ascii="Times New Roman" w:hAnsi="Times New Roman"/>
          <w:bCs/>
          <w:kern w:val="0"/>
          <w:sz w:val="24"/>
          <w:szCs w:val="24"/>
        </w:rPr>
        <w:t> nefinanšu un finanšu mērķu sasniegšana 2022. gadā kopumā “</w:t>
      </w:r>
      <w:r w:rsidRPr="00141D5C">
        <w:rPr>
          <w:rFonts w:ascii="Times New Roman" w:hAnsi="Times New Roman"/>
          <w:b/>
          <w:kern w:val="0"/>
          <w:sz w:val="24"/>
          <w:szCs w:val="24"/>
        </w:rPr>
        <w:t>labi</w:t>
      </w:r>
      <w:r w:rsidRPr="00141D5C">
        <w:rPr>
          <w:rFonts w:ascii="Times New Roman" w:hAnsi="Times New Roman"/>
          <w:bCs/>
          <w:kern w:val="0"/>
          <w:sz w:val="24"/>
          <w:szCs w:val="24"/>
        </w:rPr>
        <w:t>”.</w:t>
      </w:r>
    </w:p>
    <w:p w14:paraId="332DA456" w14:textId="77777777" w:rsidR="00141D5C" w:rsidRPr="00141D5C" w:rsidRDefault="00141D5C" w:rsidP="00141D5C">
      <w:pPr>
        <w:widowControl w:val="0"/>
        <w:numPr>
          <w:ilvl w:val="0"/>
          <w:numId w:val="22"/>
        </w:numPr>
        <w:tabs>
          <w:tab w:val="num" w:pos="709"/>
        </w:tabs>
        <w:autoSpaceDE w:val="0"/>
        <w:autoSpaceDN w:val="0"/>
        <w:spacing w:after="0" w:line="240" w:lineRule="auto"/>
        <w:ind w:left="709" w:hanging="283"/>
        <w:contextualSpacing/>
        <w:jc w:val="both"/>
        <w:rPr>
          <w:rFonts w:ascii="Times New Roman" w:hAnsi="Times New Roman" w:cs="Times New Roman"/>
          <w:kern w:val="0"/>
          <w:sz w:val="24"/>
          <w:szCs w:val="24"/>
        </w:rPr>
      </w:pPr>
      <w:bookmarkStart w:id="15" w:name="_Hlk139015990"/>
      <w:r w:rsidRPr="00141D5C">
        <w:rPr>
          <w:rFonts w:ascii="Times New Roman" w:hAnsi="Times New Roman" w:cs="Times New Roman"/>
          <w:kern w:val="0"/>
          <w:sz w:val="24"/>
          <w:szCs w:val="24"/>
        </w:rPr>
        <w:t>Latvijas Televīzijai ilgstoši ir bijis nepietiekams  finansējums, kas neļauj pilnvērtīgi atjaunot pamatlīdzekļus, investēt digitālajā attīstībā un kritiskajā infrastruktūrā, liedz attīstīt un palielināt orģinālsatura apjomu atbilstoši SEPLPL un Padomes definētajiem sabiedriskā pasūtījuma uzdevumiem, līdz ar to Padomes vērtējumā Latvijas Televīzijas finansējuma apmēram nākotnē būtu būtiski jāpieaug, pretējā gadījumā pastāv risks, ka tuvākajos gados vēl vairāk tiks samazināts veidotā orģinālsatura apjoms, kā arī netiks veiktas investīcijas pietiekamā apmērā tehnoloģiju atjaunošanā un kritiskās infrastruktūras uzturēšanā.</w:t>
      </w:r>
      <w:bookmarkEnd w:id="15"/>
      <w:r w:rsidRPr="00141D5C">
        <w:rPr>
          <w:rFonts w:ascii="Times New Roman" w:hAnsi="Times New Roman" w:cs="Times New Roman"/>
          <w:kern w:val="0"/>
          <w:sz w:val="24"/>
          <w:szCs w:val="24"/>
        </w:rPr>
        <w:t xml:space="preserve"> Vienlaikus Latvijas Televīzijai ir jāturpina darbs pie esošo līdzekļu izmantošanas efektivizācijas.</w:t>
      </w:r>
    </w:p>
    <w:p w14:paraId="79065007" w14:textId="77777777" w:rsidR="00141D5C" w:rsidRPr="00141D5C" w:rsidRDefault="00141D5C" w:rsidP="00141D5C">
      <w:pPr>
        <w:widowControl w:val="0"/>
        <w:autoSpaceDE w:val="0"/>
        <w:autoSpaceDN w:val="0"/>
        <w:spacing w:after="0" w:line="240" w:lineRule="auto"/>
        <w:rPr>
          <w:rFonts w:ascii="Times New Roman" w:hAnsi="Times New Roman"/>
          <w:kern w:val="0"/>
          <w:sz w:val="20"/>
        </w:rPr>
      </w:pPr>
    </w:p>
    <w:p w14:paraId="199E811E" w14:textId="77777777" w:rsidR="004C044C" w:rsidRDefault="004C044C"/>
    <w:sectPr w:rsidR="004C044C" w:rsidSect="006A2DBB">
      <w:footerReference w:type="default" r:id="rId24"/>
      <w:pgSz w:w="11910" w:h="16840"/>
      <w:pgMar w:top="1701" w:right="851" w:bottom="1134" w:left="17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2E08F" w14:textId="77777777" w:rsidR="00ED58CB" w:rsidRDefault="00ED58CB" w:rsidP="00141D5C">
      <w:pPr>
        <w:spacing w:after="0" w:line="240" w:lineRule="auto"/>
      </w:pPr>
      <w:r>
        <w:separator/>
      </w:r>
    </w:p>
  </w:endnote>
  <w:endnote w:type="continuationSeparator" w:id="0">
    <w:p w14:paraId="1BA1C106" w14:textId="77777777" w:rsidR="00ED58CB" w:rsidRDefault="00ED58CB" w:rsidP="00141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Helvetica">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3773106"/>
      <w:docPartObj>
        <w:docPartGallery w:val="Page Numbers (Bottom of Page)"/>
        <w:docPartUnique/>
      </w:docPartObj>
    </w:sdtPr>
    <w:sdtContent>
      <w:p w14:paraId="24AC9335" w14:textId="77777777" w:rsidR="00F20BB7" w:rsidRDefault="00EA6BC3">
        <w:pPr>
          <w:pStyle w:val="Footer"/>
          <w:jc w:val="center"/>
        </w:pPr>
        <w:r>
          <w:fldChar w:fldCharType="begin"/>
        </w:r>
        <w:r>
          <w:instrText>PAGE   \* MERGEFORMAT</w:instrText>
        </w:r>
        <w:r>
          <w:fldChar w:fldCharType="separate"/>
        </w:r>
        <w:r>
          <w:t>2</w:t>
        </w:r>
        <w:r>
          <w:fldChar w:fldCharType="end"/>
        </w:r>
      </w:p>
    </w:sdtContent>
  </w:sdt>
  <w:p w14:paraId="0B981B9E" w14:textId="77777777" w:rsidR="00F20BB7"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64737" w14:textId="77777777" w:rsidR="00ED58CB" w:rsidRDefault="00ED58CB" w:rsidP="00141D5C">
      <w:pPr>
        <w:spacing w:after="0" w:line="240" w:lineRule="auto"/>
      </w:pPr>
      <w:r>
        <w:separator/>
      </w:r>
    </w:p>
  </w:footnote>
  <w:footnote w:type="continuationSeparator" w:id="0">
    <w:p w14:paraId="25F3F400" w14:textId="77777777" w:rsidR="00ED58CB" w:rsidRDefault="00ED58CB" w:rsidP="00141D5C">
      <w:pPr>
        <w:spacing w:after="0" w:line="240" w:lineRule="auto"/>
      </w:pPr>
      <w:r>
        <w:continuationSeparator/>
      </w:r>
    </w:p>
  </w:footnote>
  <w:footnote w:id="1">
    <w:p w14:paraId="21871429" w14:textId="77777777" w:rsidR="00141D5C" w:rsidRDefault="00141D5C" w:rsidP="00141D5C">
      <w:pPr>
        <w:pStyle w:val="FootnoteText"/>
        <w:tabs>
          <w:tab w:val="left" w:pos="0"/>
        </w:tabs>
        <w:rPr>
          <w:rFonts w:asciiTheme="majorHAnsi" w:eastAsiaTheme="minorHAnsi" w:hAnsiTheme="majorHAnsi" w:cstheme="majorHAnsi"/>
          <w:sz w:val="18"/>
          <w:szCs w:val="18"/>
        </w:rPr>
      </w:pPr>
      <w:r>
        <w:rPr>
          <w:rStyle w:val="FootnoteReference"/>
          <w:rFonts w:asciiTheme="majorHAnsi" w:hAnsiTheme="majorHAnsi" w:cstheme="majorHAnsi"/>
          <w:sz w:val="18"/>
          <w:szCs w:val="18"/>
        </w:rPr>
        <w:footnoteRef/>
      </w:r>
      <w:r>
        <w:rPr>
          <w:rFonts w:asciiTheme="majorHAnsi" w:hAnsiTheme="majorHAnsi" w:cstheme="majorHAnsi"/>
          <w:sz w:val="18"/>
          <w:szCs w:val="18"/>
        </w:rPr>
        <w:t xml:space="preserve"> https://www.lsm.lv/temas/latvijas-skolas-soma/</w:t>
      </w:r>
    </w:p>
  </w:footnote>
  <w:footnote w:id="2">
    <w:p w14:paraId="561D1A1F" w14:textId="77777777" w:rsidR="00141D5C" w:rsidRDefault="00141D5C" w:rsidP="00141D5C">
      <w:pPr>
        <w:pStyle w:val="FootnoteText"/>
        <w:tabs>
          <w:tab w:val="left" w:pos="0"/>
        </w:tabs>
        <w:rPr>
          <w:rFonts w:asciiTheme="majorHAnsi" w:hAnsiTheme="majorHAnsi" w:cstheme="majorHAnsi"/>
          <w:sz w:val="18"/>
          <w:szCs w:val="18"/>
        </w:rPr>
      </w:pPr>
      <w:r>
        <w:rPr>
          <w:rStyle w:val="FootnoteReference"/>
          <w:rFonts w:asciiTheme="majorHAnsi" w:hAnsiTheme="majorHAnsi" w:cstheme="majorHAnsi"/>
          <w:sz w:val="18"/>
          <w:szCs w:val="18"/>
        </w:rPr>
        <w:footnoteRef/>
      </w:r>
      <w:r>
        <w:rPr>
          <w:rFonts w:asciiTheme="majorHAnsi" w:hAnsiTheme="majorHAnsi" w:cstheme="majorHAnsi"/>
          <w:sz w:val="18"/>
          <w:szCs w:val="18"/>
        </w:rPr>
        <w:t xml:space="preserve"> https://www.lsm.lv/kas-notiek-latvija/temati/10/kadai-jabut-14-saeimai/</w:t>
      </w:r>
    </w:p>
  </w:footnote>
  <w:footnote w:id="3">
    <w:p w14:paraId="357FFE10" w14:textId="77777777" w:rsidR="00141D5C" w:rsidRDefault="00141D5C" w:rsidP="00141D5C">
      <w:pPr>
        <w:tabs>
          <w:tab w:val="left" w:pos="0"/>
        </w:tabs>
        <w:rPr>
          <w:rFonts w:asciiTheme="majorHAnsi" w:eastAsia="Calibri" w:hAnsiTheme="majorHAnsi" w:cstheme="majorHAnsi"/>
          <w:sz w:val="18"/>
          <w:szCs w:val="18"/>
        </w:rPr>
      </w:pPr>
      <w:r>
        <w:rPr>
          <w:rStyle w:val="FootnoteReference"/>
          <w:rFonts w:asciiTheme="majorHAnsi" w:hAnsiTheme="majorHAnsi" w:cstheme="majorHAnsi"/>
          <w:sz w:val="18"/>
          <w:szCs w:val="18"/>
        </w:rPr>
        <w:footnoteRef/>
      </w:r>
      <w:r>
        <w:rPr>
          <w:rFonts w:asciiTheme="majorHAnsi" w:hAnsiTheme="majorHAnsi" w:cstheme="majorHAnsi"/>
          <w:sz w:val="18"/>
          <w:szCs w:val="18"/>
        </w:rPr>
        <w:t xml:space="preserve"> </w:t>
      </w:r>
      <w:r>
        <w:rPr>
          <w:rFonts w:asciiTheme="majorHAnsi" w:eastAsia="Calibri" w:hAnsiTheme="majorHAnsi" w:cstheme="majorHAnsi"/>
          <w:sz w:val="18"/>
          <w:szCs w:val="18"/>
        </w:rPr>
        <w:t xml:space="preserve">https://rus.lsm.lv/domcheka </w:t>
      </w:r>
    </w:p>
    <w:p w14:paraId="0A428DBF" w14:textId="77777777" w:rsidR="00141D5C" w:rsidRDefault="00141D5C" w:rsidP="00141D5C">
      <w:pPr>
        <w:tabs>
          <w:tab w:val="left" w:pos="0"/>
        </w:tabs>
        <w:rPr>
          <w:rFonts w:asciiTheme="majorHAnsi" w:eastAsia="Calibri" w:hAnsiTheme="majorHAnsi" w:cstheme="majorHAnsi"/>
          <w:sz w:val="18"/>
          <w:szCs w:val="18"/>
        </w:rPr>
      </w:pPr>
      <w:r>
        <w:rPr>
          <w:rFonts w:asciiTheme="majorHAnsi" w:eastAsia="Calibri" w:hAnsiTheme="majorHAnsi" w:cstheme="majorHAnsi"/>
          <w:sz w:val="18"/>
          <w:szCs w:val="18"/>
        </w:rPr>
        <w:t xml:space="preserve">https://www.lsm.lv/dzive-pec </w:t>
      </w:r>
    </w:p>
    <w:p w14:paraId="36449B60" w14:textId="77777777" w:rsidR="00141D5C" w:rsidRDefault="00141D5C" w:rsidP="00141D5C">
      <w:pPr>
        <w:tabs>
          <w:tab w:val="left" w:pos="0"/>
        </w:tabs>
        <w:rPr>
          <w:rFonts w:asciiTheme="majorHAnsi" w:eastAsia="Calibri" w:hAnsiTheme="majorHAnsi" w:cstheme="majorHAnsi"/>
          <w:sz w:val="18"/>
          <w:szCs w:val="18"/>
        </w:rPr>
      </w:pPr>
      <w:r>
        <w:rPr>
          <w:rFonts w:asciiTheme="majorHAnsi" w:eastAsia="Calibri" w:hAnsiTheme="majorHAnsi" w:cstheme="majorHAnsi"/>
          <w:sz w:val="18"/>
          <w:szCs w:val="18"/>
        </w:rPr>
        <w:t xml:space="preserve">https://www.lsm.lv/olimpiska-atgriesanas </w:t>
      </w:r>
    </w:p>
    <w:p w14:paraId="01097431" w14:textId="77777777" w:rsidR="00141D5C" w:rsidRDefault="00141D5C" w:rsidP="00141D5C">
      <w:pPr>
        <w:tabs>
          <w:tab w:val="left" w:pos="0"/>
        </w:tabs>
        <w:rPr>
          <w:rFonts w:asciiTheme="majorHAnsi" w:eastAsia="Calibri" w:hAnsiTheme="majorHAnsi" w:cstheme="majorHAnsi"/>
          <w:sz w:val="18"/>
          <w:szCs w:val="18"/>
        </w:rPr>
      </w:pPr>
      <w:r>
        <w:rPr>
          <w:rFonts w:asciiTheme="majorHAnsi" w:eastAsia="Calibri" w:hAnsiTheme="majorHAnsi" w:cstheme="majorHAnsi"/>
          <w:sz w:val="18"/>
          <w:szCs w:val="18"/>
        </w:rPr>
        <w:t xml:space="preserve">https://www.lsm.lv/kars-ukraina </w:t>
      </w:r>
    </w:p>
    <w:p w14:paraId="62BB25C2" w14:textId="77777777" w:rsidR="00141D5C" w:rsidRDefault="00141D5C" w:rsidP="00141D5C">
      <w:pPr>
        <w:tabs>
          <w:tab w:val="left" w:pos="0"/>
        </w:tabs>
        <w:rPr>
          <w:rFonts w:asciiTheme="majorHAnsi" w:eastAsia="Calibri" w:hAnsiTheme="majorHAnsi" w:cstheme="majorHAnsi"/>
          <w:sz w:val="18"/>
          <w:szCs w:val="18"/>
        </w:rPr>
      </w:pPr>
      <w:r>
        <w:rPr>
          <w:rFonts w:asciiTheme="majorHAnsi" w:eastAsia="Calibri" w:hAnsiTheme="majorHAnsi" w:cstheme="majorHAnsi"/>
          <w:sz w:val="18"/>
          <w:szCs w:val="18"/>
        </w:rPr>
        <w:t xml:space="preserve">https://www.lsm.lv/es-esmu-skaista </w:t>
      </w:r>
    </w:p>
    <w:p w14:paraId="40A478E4" w14:textId="77777777" w:rsidR="00141D5C" w:rsidRDefault="00141D5C" w:rsidP="00141D5C">
      <w:pPr>
        <w:tabs>
          <w:tab w:val="left" w:pos="0"/>
        </w:tabs>
        <w:rPr>
          <w:rFonts w:asciiTheme="majorHAnsi" w:eastAsia="Calibri" w:hAnsiTheme="majorHAnsi" w:cstheme="majorHAnsi"/>
          <w:sz w:val="18"/>
          <w:szCs w:val="18"/>
        </w:rPr>
      </w:pPr>
      <w:r>
        <w:rPr>
          <w:rFonts w:asciiTheme="majorHAnsi" w:eastAsia="Calibri" w:hAnsiTheme="majorHAnsi" w:cstheme="majorHAnsi"/>
          <w:sz w:val="18"/>
          <w:szCs w:val="18"/>
        </w:rPr>
        <w:t xml:space="preserve">https://www.lsm.lv/palikt-dzivam-okupacija </w:t>
      </w:r>
    </w:p>
    <w:p w14:paraId="00BE99F9" w14:textId="77777777" w:rsidR="00141D5C" w:rsidRDefault="00141D5C" w:rsidP="00141D5C">
      <w:pPr>
        <w:tabs>
          <w:tab w:val="left" w:pos="0"/>
        </w:tabs>
        <w:rPr>
          <w:rFonts w:asciiTheme="majorHAnsi" w:eastAsia="Calibri" w:hAnsiTheme="majorHAnsi" w:cstheme="majorHAnsi"/>
          <w:sz w:val="18"/>
          <w:szCs w:val="18"/>
        </w:rPr>
      </w:pPr>
      <w:r>
        <w:rPr>
          <w:rFonts w:asciiTheme="majorHAnsi" w:eastAsia="Calibri" w:hAnsiTheme="majorHAnsi" w:cstheme="majorHAnsi"/>
          <w:sz w:val="18"/>
          <w:szCs w:val="18"/>
        </w:rPr>
        <w:t xml:space="preserve">https://www.lsm.lv/festivals-survival-kit-vieglak-lasama-valoda </w:t>
      </w:r>
    </w:p>
    <w:p w14:paraId="2B25A273" w14:textId="77777777" w:rsidR="00141D5C" w:rsidRDefault="00141D5C" w:rsidP="00141D5C">
      <w:pPr>
        <w:tabs>
          <w:tab w:val="left" w:pos="0"/>
        </w:tabs>
        <w:rPr>
          <w:rFonts w:asciiTheme="majorHAnsi" w:eastAsia="Calibri" w:hAnsiTheme="majorHAnsi" w:cstheme="majorHAnsi"/>
          <w:sz w:val="18"/>
          <w:szCs w:val="18"/>
        </w:rPr>
      </w:pPr>
      <w:r>
        <w:rPr>
          <w:rFonts w:asciiTheme="majorHAnsi" w:eastAsia="Calibri" w:hAnsiTheme="majorHAnsi" w:cstheme="majorHAnsi"/>
          <w:sz w:val="18"/>
          <w:szCs w:val="18"/>
        </w:rPr>
        <w:t xml:space="preserve">https://www.lsm.lv/sapnis-par-valsti-satversme </w:t>
      </w:r>
    </w:p>
    <w:p w14:paraId="5DD5EA12" w14:textId="77777777" w:rsidR="00141D5C" w:rsidRDefault="00141D5C" w:rsidP="00141D5C">
      <w:pPr>
        <w:tabs>
          <w:tab w:val="left" w:pos="0"/>
        </w:tabs>
        <w:rPr>
          <w:rFonts w:asciiTheme="majorHAnsi" w:eastAsia="Calibri" w:hAnsiTheme="majorHAnsi" w:cstheme="majorHAnsi"/>
          <w:sz w:val="18"/>
          <w:szCs w:val="18"/>
        </w:rPr>
      </w:pPr>
      <w:r>
        <w:rPr>
          <w:rFonts w:asciiTheme="majorHAnsi" w:eastAsia="Calibri" w:hAnsiTheme="majorHAnsi" w:cstheme="majorHAnsi"/>
          <w:sz w:val="18"/>
          <w:szCs w:val="18"/>
        </w:rPr>
        <w:t xml:space="preserve">https://www.lsm.lv/es-esmu-skaista </w:t>
      </w:r>
    </w:p>
    <w:p w14:paraId="7281A724" w14:textId="77777777" w:rsidR="00141D5C" w:rsidRDefault="00141D5C" w:rsidP="00141D5C">
      <w:pPr>
        <w:pStyle w:val="FootnoteText"/>
        <w:tabs>
          <w:tab w:val="left" w:pos="0"/>
        </w:tabs>
        <w:rPr>
          <w:rFonts w:asciiTheme="majorHAnsi" w:eastAsiaTheme="minorHAnsi" w:hAnsiTheme="majorHAnsi" w:cstheme="majorHAnsi"/>
          <w:sz w:val="18"/>
          <w:szCs w:val="18"/>
        </w:rPr>
      </w:pPr>
    </w:p>
  </w:footnote>
  <w:footnote w:id="4">
    <w:p w14:paraId="72F5F621" w14:textId="77777777" w:rsidR="00141D5C" w:rsidRDefault="00141D5C" w:rsidP="00141D5C">
      <w:pPr>
        <w:pStyle w:val="FootnoteText"/>
        <w:tabs>
          <w:tab w:val="left" w:pos="0"/>
        </w:tabs>
        <w:rPr>
          <w:rFonts w:asciiTheme="majorHAnsi" w:hAnsiTheme="majorHAnsi" w:cstheme="majorHAnsi"/>
          <w:sz w:val="18"/>
          <w:szCs w:val="18"/>
        </w:rPr>
      </w:pPr>
      <w:r>
        <w:rPr>
          <w:rStyle w:val="FootnoteReference"/>
          <w:rFonts w:asciiTheme="majorHAnsi" w:hAnsiTheme="majorHAnsi" w:cstheme="majorHAnsi"/>
          <w:sz w:val="18"/>
          <w:szCs w:val="18"/>
        </w:rPr>
        <w:footnoteRef/>
      </w:r>
      <w:r>
        <w:rPr>
          <w:rFonts w:asciiTheme="majorHAnsi" w:hAnsiTheme="majorHAnsi" w:cstheme="majorHAnsi"/>
          <w:sz w:val="18"/>
          <w:szCs w:val="18"/>
        </w:rPr>
        <w:t xml:space="preserve"> </w:t>
      </w:r>
      <w:r>
        <w:rPr>
          <w:rFonts w:asciiTheme="majorHAnsi" w:eastAsia="Calibri" w:hAnsiTheme="majorHAnsi" w:cstheme="majorHAnsi"/>
          <w:sz w:val="18"/>
          <w:szCs w:val="18"/>
        </w:rPr>
        <w:t xml:space="preserve">https://rus.lsm.lv/tema/po-polsku/ </w:t>
      </w:r>
    </w:p>
  </w:footnote>
  <w:footnote w:id="5">
    <w:p w14:paraId="60F0391C" w14:textId="77777777" w:rsidR="00141D5C" w:rsidRDefault="00141D5C" w:rsidP="00141D5C">
      <w:pPr>
        <w:pStyle w:val="FootnoteText"/>
        <w:rPr>
          <w:rFonts w:asciiTheme="majorHAnsi" w:hAnsiTheme="majorHAnsi" w:cstheme="majorHAnsi"/>
          <w:sz w:val="18"/>
          <w:szCs w:val="18"/>
        </w:rPr>
      </w:pPr>
      <w:r>
        <w:rPr>
          <w:rStyle w:val="FootnoteReference"/>
          <w:rFonts w:asciiTheme="majorHAnsi" w:hAnsiTheme="majorHAnsi" w:cstheme="majorHAnsi"/>
          <w:sz w:val="18"/>
          <w:szCs w:val="18"/>
        </w:rPr>
        <w:footnoteRef/>
      </w:r>
      <w:r>
        <w:rPr>
          <w:rFonts w:asciiTheme="majorHAnsi" w:hAnsiTheme="majorHAnsi" w:cstheme="majorHAnsi"/>
          <w:sz w:val="18"/>
          <w:szCs w:val="18"/>
        </w:rPr>
        <w:t xml:space="preserve"> </w:t>
      </w:r>
      <w:r>
        <w:rPr>
          <w:rFonts w:asciiTheme="majorHAnsi" w:eastAsia="Calibri" w:hAnsiTheme="majorHAnsi" w:cstheme="majorHAnsi"/>
          <w:bCs/>
          <w:sz w:val="18"/>
          <w:szCs w:val="18"/>
        </w:rPr>
        <w:t>https://www.lsm.lv/temas/zeme-kur-dzer/</w:t>
      </w:r>
    </w:p>
  </w:footnote>
  <w:footnote w:id="6">
    <w:p w14:paraId="7ACBE160" w14:textId="77777777" w:rsidR="00141D5C" w:rsidRDefault="00141D5C" w:rsidP="00141D5C">
      <w:pPr>
        <w:rPr>
          <w:rFonts w:asciiTheme="majorHAnsi" w:eastAsia="Calibri" w:hAnsiTheme="majorHAnsi" w:cstheme="majorHAnsi"/>
          <w:sz w:val="18"/>
          <w:szCs w:val="18"/>
        </w:rPr>
      </w:pPr>
      <w:r>
        <w:rPr>
          <w:rStyle w:val="FootnoteReference"/>
          <w:rFonts w:asciiTheme="majorHAnsi" w:hAnsiTheme="majorHAnsi" w:cstheme="majorHAnsi"/>
          <w:sz w:val="18"/>
          <w:szCs w:val="18"/>
        </w:rPr>
        <w:footnoteRef/>
      </w:r>
      <w:r>
        <w:rPr>
          <w:rFonts w:asciiTheme="majorHAnsi" w:hAnsiTheme="majorHAnsi" w:cstheme="majorHAnsi"/>
          <w:sz w:val="18"/>
          <w:szCs w:val="18"/>
        </w:rPr>
        <w:t xml:space="preserve"> </w:t>
      </w:r>
      <w:r>
        <w:rPr>
          <w:rFonts w:asciiTheme="majorHAnsi" w:eastAsia="Calibri" w:hAnsiTheme="majorHAnsi" w:cstheme="majorHAnsi"/>
          <w:sz w:val="18"/>
          <w:szCs w:val="18"/>
        </w:rPr>
        <w:t xml:space="preserve">https://rus.lsm.lv/tema/ukrainskoyu/ </w:t>
      </w:r>
    </w:p>
  </w:footnote>
  <w:footnote w:id="7">
    <w:p w14:paraId="7A9229E4" w14:textId="77777777" w:rsidR="00141D5C" w:rsidRDefault="00141D5C" w:rsidP="00141D5C">
      <w:pPr>
        <w:pStyle w:val="FootnoteText"/>
        <w:rPr>
          <w:rFonts w:asciiTheme="majorHAnsi" w:eastAsiaTheme="minorHAnsi" w:hAnsiTheme="majorHAnsi" w:cstheme="majorHAnsi"/>
          <w:sz w:val="18"/>
          <w:szCs w:val="18"/>
        </w:rPr>
      </w:pPr>
      <w:r>
        <w:rPr>
          <w:rStyle w:val="FootnoteReference"/>
          <w:rFonts w:asciiTheme="majorHAnsi" w:hAnsiTheme="majorHAnsi" w:cstheme="majorHAnsi"/>
          <w:sz w:val="18"/>
          <w:szCs w:val="18"/>
        </w:rPr>
        <w:footnoteRef/>
      </w:r>
      <w:r>
        <w:rPr>
          <w:rFonts w:asciiTheme="majorHAnsi" w:hAnsiTheme="majorHAnsi" w:cstheme="majorHAnsi"/>
          <w:sz w:val="18"/>
          <w:szCs w:val="18"/>
        </w:rPr>
        <w:t xml:space="preserve"> https://rus.lsm.lv/tema/po-polsku/ </w:t>
      </w:r>
    </w:p>
  </w:footnote>
  <w:footnote w:id="8">
    <w:p w14:paraId="545E0025" w14:textId="77777777" w:rsidR="00141D5C" w:rsidRDefault="00141D5C" w:rsidP="00141D5C">
      <w:pPr>
        <w:pStyle w:val="FootnoteText"/>
        <w:rPr>
          <w:rFonts w:asciiTheme="majorHAnsi" w:hAnsiTheme="majorHAnsi" w:cstheme="majorHAnsi"/>
          <w:sz w:val="18"/>
          <w:szCs w:val="18"/>
        </w:rPr>
      </w:pPr>
      <w:r>
        <w:rPr>
          <w:rStyle w:val="FootnoteReference"/>
          <w:rFonts w:asciiTheme="majorHAnsi" w:hAnsiTheme="majorHAnsi" w:cstheme="majorHAnsi"/>
          <w:sz w:val="18"/>
          <w:szCs w:val="18"/>
        </w:rPr>
        <w:footnoteRef/>
      </w:r>
      <w:r>
        <w:rPr>
          <w:rFonts w:asciiTheme="majorHAnsi" w:hAnsiTheme="majorHAnsi" w:cstheme="majorHAnsi"/>
          <w:sz w:val="18"/>
          <w:szCs w:val="18"/>
        </w:rPr>
        <w:t xml:space="preserve"> </w:t>
      </w:r>
      <w:r>
        <w:rPr>
          <w:rFonts w:asciiTheme="majorHAnsi" w:hAnsiTheme="majorHAnsi" w:cstheme="majorHAnsi"/>
          <w:color w:val="000000"/>
          <w:sz w:val="18"/>
          <w:szCs w:val="18"/>
        </w:rPr>
        <w:t>LSM orģinālsaturs - saturs, ko rada vai būtiski papildina LSM redakcija vai LSM piesaistīti ārštata autori.</w:t>
      </w:r>
    </w:p>
  </w:footnote>
  <w:footnote w:id="9">
    <w:p w14:paraId="35387012" w14:textId="77777777" w:rsidR="00141D5C" w:rsidRDefault="00141D5C" w:rsidP="00141D5C">
      <w:pPr>
        <w:pStyle w:val="FootnoteText"/>
        <w:rPr>
          <w:rFonts w:asciiTheme="majorHAnsi" w:hAnsiTheme="majorHAnsi" w:cstheme="majorHAnsi"/>
          <w:sz w:val="18"/>
          <w:szCs w:val="18"/>
        </w:rPr>
      </w:pPr>
      <w:r>
        <w:rPr>
          <w:rStyle w:val="FootnoteReference"/>
          <w:rFonts w:asciiTheme="majorHAnsi" w:hAnsiTheme="majorHAnsi" w:cstheme="majorHAnsi"/>
          <w:sz w:val="18"/>
          <w:szCs w:val="18"/>
        </w:rPr>
        <w:footnoteRef/>
      </w:r>
      <w:r>
        <w:rPr>
          <w:rFonts w:asciiTheme="majorHAnsi" w:hAnsiTheme="majorHAnsi" w:cstheme="majorHAnsi"/>
          <w:sz w:val="18"/>
          <w:szCs w:val="18"/>
        </w:rPr>
        <w:t xml:space="preserve"> </w:t>
      </w:r>
      <w:r>
        <w:rPr>
          <w:rFonts w:asciiTheme="majorHAnsi" w:hAnsiTheme="majorHAnsi" w:cstheme="majorHAnsi"/>
          <w:bCs/>
          <w:sz w:val="18"/>
          <w:szCs w:val="18"/>
          <w:lang w:eastAsia="lv-LV"/>
        </w:rPr>
        <w:t>https://www.lsm.lv/autors/ksenija-andrijanova/news/</w:t>
      </w:r>
    </w:p>
  </w:footnote>
  <w:footnote w:id="10">
    <w:p w14:paraId="51303A34" w14:textId="77777777" w:rsidR="00141D5C" w:rsidRDefault="00141D5C" w:rsidP="00141D5C">
      <w:pPr>
        <w:pStyle w:val="FootnoteText"/>
        <w:rPr>
          <w:rFonts w:asciiTheme="majorHAnsi" w:hAnsiTheme="majorHAnsi" w:cstheme="majorHAnsi"/>
          <w:sz w:val="18"/>
          <w:szCs w:val="18"/>
        </w:rPr>
      </w:pPr>
      <w:r>
        <w:rPr>
          <w:rStyle w:val="FootnoteReference"/>
          <w:rFonts w:asciiTheme="majorHAnsi" w:hAnsiTheme="majorHAnsi" w:cstheme="majorHAnsi"/>
          <w:sz w:val="18"/>
          <w:szCs w:val="18"/>
        </w:rPr>
        <w:footnoteRef/>
      </w:r>
      <w:r>
        <w:rPr>
          <w:rFonts w:asciiTheme="majorHAnsi" w:hAnsiTheme="majorHAnsi" w:cstheme="majorHAnsi"/>
          <w:sz w:val="18"/>
          <w:szCs w:val="18"/>
        </w:rPr>
        <w:t xml:space="preserve"> </w:t>
      </w:r>
      <w:r>
        <w:rPr>
          <w:rFonts w:asciiTheme="majorHAnsi" w:hAnsiTheme="majorHAnsi" w:cstheme="majorHAnsi"/>
          <w:bCs/>
          <w:sz w:val="18"/>
          <w:szCs w:val="18"/>
          <w:lang w:eastAsia="lv-LV"/>
        </w:rPr>
        <w:t>https://www.lsm.lv/temas/zeme-kur-dzer/</w:t>
      </w:r>
    </w:p>
  </w:footnote>
  <w:footnote w:id="11">
    <w:p w14:paraId="4235CAA9" w14:textId="77777777" w:rsidR="00141D5C" w:rsidRDefault="00141D5C" w:rsidP="00141D5C">
      <w:pPr>
        <w:pStyle w:val="FootnoteText"/>
        <w:rPr>
          <w:rFonts w:asciiTheme="majorHAnsi" w:hAnsiTheme="majorHAnsi" w:cstheme="majorHAnsi"/>
          <w:sz w:val="18"/>
          <w:szCs w:val="18"/>
        </w:rPr>
      </w:pPr>
      <w:r>
        <w:rPr>
          <w:rStyle w:val="FootnoteReference"/>
          <w:rFonts w:asciiTheme="majorHAnsi" w:hAnsiTheme="majorHAnsi" w:cstheme="majorHAnsi"/>
          <w:sz w:val="18"/>
          <w:szCs w:val="18"/>
        </w:rPr>
        <w:footnoteRef/>
      </w:r>
      <w:r>
        <w:rPr>
          <w:rFonts w:asciiTheme="majorHAnsi" w:hAnsiTheme="majorHAnsi" w:cstheme="majorHAnsi"/>
          <w:sz w:val="18"/>
          <w:szCs w:val="18"/>
        </w:rPr>
        <w:t xml:space="preserve"> </w:t>
      </w:r>
      <w:r>
        <w:rPr>
          <w:rFonts w:asciiTheme="majorHAnsi" w:hAnsiTheme="majorHAnsi" w:cstheme="majorHAnsi"/>
          <w:bCs/>
          <w:sz w:val="18"/>
          <w:szCs w:val="18"/>
          <w:lang w:eastAsia="lv-LV"/>
        </w:rPr>
        <w:t>https://www.lsm.lv/temas/veseligs-uzturs-berniem/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0391A"/>
    <w:multiLevelType w:val="hybridMultilevel"/>
    <w:tmpl w:val="B01A614E"/>
    <w:lvl w:ilvl="0" w:tplc="7B3401BA">
      <w:start w:val="3"/>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11801C44"/>
    <w:multiLevelType w:val="hybridMultilevel"/>
    <w:tmpl w:val="06449762"/>
    <w:lvl w:ilvl="0" w:tplc="00F409D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7636DE8"/>
    <w:multiLevelType w:val="hybridMultilevel"/>
    <w:tmpl w:val="81BEE698"/>
    <w:lvl w:ilvl="0" w:tplc="5BE6EBC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9951EC9"/>
    <w:multiLevelType w:val="hybridMultilevel"/>
    <w:tmpl w:val="C22EF866"/>
    <w:lvl w:ilvl="0" w:tplc="477E2A30">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AE74D6E"/>
    <w:multiLevelType w:val="hybridMultilevel"/>
    <w:tmpl w:val="4D9CBAEA"/>
    <w:lvl w:ilvl="0" w:tplc="57E685B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AED241E"/>
    <w:multiLevelType w:val="hybridMultilevel"/>
    <w:tmpl w:val="FFFFFFFF"/>
    <w:lvl w:ilvl="0" w:tplc="B136FB68">
      <w:start w:val="1"/>
      <w:numFmt w:val="upperRoman"/>
      <w:lvlText w:val="%1."/>
      <w:lvlJc w:val="right"/>
      <w:pPr>
        <w:ind w:left="720" w:hanging="360"/>
      </w:pPr>
    </w:lvl>
    <w:lvl w:ilvl="1" w:tplc="567AD9E6">
      <w:start w:val="1"/>
      <w:numFmt w:val="lowerLetter"/>
      <w:lvlText w:val="%2."/>
      <w:lvlJc w:val="left"/>
      <w:pPr>
        <w:ind w:left="1440" w:hanging="360"/>
      </w:pPr>
    </w:lvl>
    <w:lvl w:ilvl="2" w:tplc="0956A39A">
      <w:start w:val="1"/>
      <w:numFmt w:val="lowerRoman"/>
      <w:lvlText w:val="%3."/>
      <w:lvlJc w:val="right"/>
      <w:pPr>
        <w:ind w:left="2160" w:hanging="180"/>
      </w:pPr>
    </w:lvl>
    <w:lvl w:ilvl="3" w:tplc="BA5CFB00">
      <w:start w:val="1"/>
      <w:numFmt w:val="decimal"/>
      <w:lvlText w:val="%4."/>
      <w:lvlJc w:val="left"/>
      <w:pPr>
        <w:ind w:left="2880" w:hanging="360"/>
      </w:pPr>
    </w:lvl>
    <w:lvl w:ilvl="4" w:tplc="FBB85C94">
      <w:start w:val="1"/>
      <w:numFmt w:val="lowerLetter"/>
      <w:lvlText w:val="%5."/>
      <w:lvlJc w:val="left"/>
      <w:pPr>
        <w:ind w:left="3600" w:hanging="360"/>
      </w:pPr>
    </w:lvl>
    <w:lvl w:ilvl="5" w:tplc="308E0BCA">
      <w:start w:val="1"/>
      <w:numFmt w:val="lowerRoman"/>
      <w:lvlText w:val="%6."/>
      <w:lvlJc w:val="right"/>
      <w:pPr>
        <w:ind w:left="4320" w:hanging="180"/>
      </w:pPr>
    </w:lvl>
    <w:lvl w:ilvl="6" w:tplc="C88C36B0">
      <w:start w:val="1"/>
      <w:numFmt w:val="decimal"/>
      <w:lvlText w:val="%7."/>
      <w:lvlJc w:val="left"/>
      <w:pPr>
        <w:ind w:left="5040" w:hanging="360"/>
      </w:pPr>
    </w:lvl>
    <w:lvl w:ilvl="7" w:tplc="89202B10">
      <w:start w:val="1"/>
      <w:numFmt w:val="lowerLetter"/>
      <w:lvlText w:val="%8."/>
      <w:lvlJc w:val="left"/>
      <w:pPr>
        <w:ind w:left="5760" w:hanging="360"/>
      </w:pPr>
    </w:lvl>
    <w:lvl w:ilvl="8" w:tplc="8AC06956">
      <w:start w:val="1"/>
      <w:numFmt w:val="lowerRoman"/>
      <w:lvlText w:val="%9."/>
      <w:lvlJc w:val="right"/>
      <w:pPr>
        <w:ind w:left="6480" w:hanging="180"/>
      </w:pPr>
    </w:lvl>
  </w:abstractNum>
  <w:abstractNum w:abstractNumId="6" w15:restartNumberingAfterBreak="0">
    <w:nsid w:val="1B275996"/>
    <w:multiLevelType w:val="hybridMultilevel"/>
    <w:tmpl w:val="62CC869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F182554"/>
    <w:multiLevelType w:val="hybridMultilevel"/>
    <w:tmpl w:val="1C48738A"/>
    <w:lvl w:ilvl="0" w:tplc="DBDE761C">
      <w:start w:val="1"/>
      <w:numFmt w:val="decimal"/>
      <w:lvlText w:val="%1."/>
      <w:lvlJc w:val="left"/>
      <w:pPr>
        <w:ind w:left="720" w:hanging="360"/>
      </w:pPr>
      <w:rPr>
        <w:rFonts w:ascii="Times New Roman" w:hAnsi="Times New Roman" w:cs="Times New Roman"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FBA68A4"/>
    <w:multiLevelType w:val="hybridMultilevel"/>
    <w:tmpl w:val="58F4F14C"/>
    <w:lvl w:ilvl="0" w:tplc="86AE4EFA">
      <w:start w:val="1"/>
      <w:numFmt w:val="decimal"/>
      <w:lvlText w:val="%1."/>
      <w:lvlJc w:val="left"/>
      <w:pPr>
        <w:ind w:left="720" w:hanging="360"/>
      </w:pPr>
      <w:rPr>
        <w:rFonts w:hint="default"/>
        <w:b/>
        <w:sz w:val="23"/>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4EE046C"/>
    <w:multiLevelType w:val="hybridMultilevel"/>
    <w:tmpl w:val="F836E320"/>
    <w:lvl w:ilvl="0" w:tplc="1C3444A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B244E04"/>
    <w:multiLevelType w:val="hybridMultilevel"/>
    <w:tmpl w:val="66EAB6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2675A59"/>
    <w:multiLevelType w:val="hybridMultilevel"/>
    <w:tmpl w:val="7EDC3486"/>
    <w:lvl w:ilvl="0" w:tplc="D4E628EE">
      <w:start w:val="1"/>
      <w:numFmt w:val="decimal"/>
      <w:lvlText w:val="%1."/>
      <w:lvlJc w:val="left"/>
      <w:pPr>
        <w:ind w:left="467" w:hanging="360"/>
      </w:pPr>
      <w:rPr>
        <w:rFonts w:hint="default"/>
      </w:rPr>
    </w:lvl>
    <w:lvl w:ilvl="1" w:tplc="04260019" w:tentative="1">
      <w:start w:val="1"/>
      <w:numFmt w:val="lowerLetter"/>
      <w:lvlText w:val="%2."/>
      <w:lvlJc w:val="left"/>
      <w:pPr>
        <w:ind w:left="1187" w:hanging="360"/>
      </w:pPr>
    </w:lvl>
    <w:lvl w:ilvl="2" w:tplc="0426001B" w:tentative="1">
      <w:start w:val="1"/>
      <w:numFmt w:val="lowerRoman"/>
      <w:lvlText w:val="%3."/>
      <w:lvlJc w:val="right"/>
      <w:pPr>
        <w:ind w:left="1907" w:hanging="180"/>
      </w:pPr>
    </w:lvl>
    <w:lvl w:ilvl="3" w:tplc="0426000F" w:tentative="1">
      <w:start w:val="1"/>
      <w:numFmt w:val="decimal"/>
      <w:lvlText w:val="%4."/>
      <w:lvlJc w:val="left"/>
      <w:pPr>
        <w:ind w:left="2627" w:hanging="360"/>
      </w:pPr>
    </w:lvl>
    <w:lvl w:ilvl="4" w:tplc="04260019" w:tentative="1">
      <w:start w:val="1"/>
      <w:numFmt w:val="lowerLetter"/>
      <w:lvlText w:val="%5."/>
      <w:lvlJc w:val="left"/>
      <w:pPr>
        <w:ind w:left="3347" w:hanging="360"/>
      </w:pPr>
    </w:lvl>
    <w:lvl w:ilvl="5" w:tplc="0426001B" w:tentative="1">
      <w:start w:val="1"/>
      <w:numFmt w:val="lowerRoman"/>
      <w:lvlText w:val="%6."/>
      <w:lvlJc w:val="right"/>
      <w:pPr>
        <w:ind w:left="4067" w:hanging="180"/>
      </w:pPr>
    </w:lvl>
    <w:lvl w:ilvl="6" w:tplc="0426000F" w:tentative="1">
      <w:start w:val="1"/>
      <w:numFmt w:val="decimal"/>
      <w:lvlText w:val="%7."/>
      <w:lvlJc w:val="left"/>
      <w:pPr>
        <w:ind w:left="4787" w:hanging="360"/>
      </w:pPr>
    </w:lvl>
    <w:lvl w:ilvl="7" w:tplc="04260019" w:tentative="1">
      <w:start w:val="1"/>
      <w:numFmt w:val="lowerLetter"/>
      <w:lvlText w:val="%8."/>
      <w:lvlJc w:val="left"/>
      <w:pPr>
        <w:ind w:left="5507" w:hanging="360"/>
      </w:pPr>
    </w:lvl>
    <w:lvl w:ilvl="8" w:tplc="0426001B" w:tentative="1">
      <w:start w:val="1"/>
      <w:numFmt w:val="lowerRoman"/>
      <w:lvlText w:val="%9."/>
      <w:lvlJc w:val="right"/>
      <w:pPr>
        <w:ind w:left="6227" w:hanging="180"/>
      </w:pPr>
    </w:lvl>
  </w:abstractNum>
  <w:abstractNum w:abstractNumId="12" w15:restartNumberingAfterBreak="0">
    <w:nsid w:val="330B5A1A"/>
    <w:multiLevelType w:val="multilevel"/>
    <w:tmpl w:val="A7B8EBB8"/>
    <w:lvl w:ilvl="0">
      <w:start w:val="4"/>
      <w:numFmt w:val="decimal"/>
      <w:lvlText w:val="%1."/>
      <w:lvlJc w:val="left"/>
      <w:pPr>
        <w:tabs>
          <w:tab w:val="num" w:pos="4613"/>
        </w:tabs>
        <w:ind w:left="4613"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CE018B"/>
    <w:multiLevelType w:val="hybridMultilevel"/>
    <w:tmpl w:val="B2C01DE8"/>
    <w:lvl w:ilvl="0" w:tplc="B022BB2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44152ED4"/>
    <w:multiLevelType w:val="hybridMultilevel"/>
    <w:tmpl w:val="7EDA0DC4"/>
    <w:lvl w:ilvl="0" w:tplc="91E8FAD2">
      <w:start w:val="1"/>
      <w:numFmt w:val="bullet"/>
      <w:lvlText w:val=""/>
      <w:lvlJc w:val="left"/>
      <w:pPr>
        <w:ind w:left="1080" w:hanging="360"/>
      </w:pPr>
      <w:rPr>
        <w:rFonts w:ascii="Wingdings" w:hAnsi="Wingdings" w:hint="default"/>
        <w:color w:val="C00000"/>
        <w:sz w:val="1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6817E6B"/>
    <w:multiLevelType w:val="hybridMultilevel"/>
    <w:tmpl w:val="691606A0"/>
    <w:lvl w:ilvl="0" w:tplc="C928A8C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4762311F"/>
    <w:multiLevelType w:val="multilevel"/>
    <w:tmpl w:val="14D479C6"/>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17" w15:restartNumberingAfterBreak="0">
    <w:nsid w:val="4C3D1438"/>
    <w:multiLevelType w:val="hybridMultilevel"/>
    <w:tmpl w:val="EA44BEC2"/>
    <w:lvl w:ilvl="0" w:tplc="43488A58">
      <w:start w:val="1"/>
      <w:numFmt w:val="decimal"/>
      <w:lvlText w:val="%1."/>
      <w:lvlJc w:val="left"/>
      <w:pPr>
        <w:ind w:left="720" w:hanging="360"/>
      </w:pPr>
      <w:rPr>
        <w:rFonts w:hint="default"/>
        <w:b/>
        <w:sz w:val="23"/>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E845418"/>
    <w:multiLevelType w:val="hybridMultilevel"/>
    <w:tmpl w:val="C06CA3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4EAA13DC"/>
    <w:multiLevelType w:val="hybridMultilevel"/>
    <w:tmpl w:val="A7EE095E"/>
    <w:lvl w:ilvl="0" w:tplc="FA44CB7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580C142B"/>
    <w:multiLevelType w:val="hybridMultilevel"/>
    <w:tmpl w:val="DB76EC24"/>
    <w:lvl w:ilvl="0" w:tplc="54FCE1A4">
      <w:start w:val="1"/>
      <w:numFmt w:val="decimal"/>
      <w:lvlText w:val="%1."/>
      <w:lvlJc w:val="left"/>
      <w:pPr>
        <w:ind w:left="467" w:hanging="360"/>
      </w:pPr>
      <w:rPr>
        <w:rFonts w:hint="default"/>
      </w:rPr>
    </w:lvl>
    <w:lvl w:ilvl="1" w:tplc="04260019" w:tentative="1">
      <w:start w:val="1"/>
      <w:numFmt w:val="lowerLetter"/>
      <w:lvlText w:val="%2."/>
      <w:lvlJc w:val="left"/>
      <w:pPr>
        <w:ind w:left="1187" w:hanging="360"/>
      </w:pPr>
    </w:lvl>
    <w:lvl w:ilvl="2" w:tplc="0426001B" w:tentative="1">
      <w:start w:val="1"/>
      <w:numFmt w:val="lowerRoman"/>
      <w:lvlText w:val="%3."/>
      <w:lvlJc w:val="right"/>
      <w:pPr>
        <w:ind w:left="1907" w:hanging="180"/>
      </w:pPr>
    </w:lvl>
    <w:lvl w:ilvl="3" w:tplc="0426000F" w:tentative="1">
      <w:start w:val="1"/>
      <w:numFmt w:val="decimal"/>
      <w:lvlText w:val="%4."/>
      <w:lvlJc w:val="left"/>
      <w:pPr>
        <w:ind w:left="2627" w:hanging="360"/>
      </w:pPr>
    </w:lvl>
    <w:lvl w:ilvl="4" w:tplc="04260019" w:tentative="1">
      <w:start w:val="1"/>
      <w:numFmt w:val="lowerLetter"/>
      <w:lvlText w:val="%5."/>
      <w:lvlJc w:val="left"/>
      <w:pPr>
        <w:ind w:left="3347" w:hanging="360"/>
      </w:pPr>
    </w:lvl>
    <w:lvl w:ilvl="5" w:tplc="0426001B" w:tentative="1">
      <w:start w:val="1"/>
      <w:numFmt w:val="lowerRoman"/>
      <w:lvlText w:val="%6."/>
      <w:lvlJc w:val="right"/>
      <w:pPr>
        <w:ind w:left="4067" w:hanging="180"/>
      </w:pPr>
    </w:lvl>
    <w:lvl w:ilvl="6" w:tplc="0426000F" w:tentative="1">
      <w:start w:val="1"/>
      <w:numFmt w:val="decimal"/>
      <w:lvlText w:val="%7."/>
      <w:lvlJc w:val="left"/>
      <w:pPr>
        <w:ind w:left="4787" w:hanging="360"/>
      </w:pPr>
    </w:lvl>
    <w:lvl w:ilvl="7" w:tplc="04260019" w:tentative="1">
      <w:start w:val="1"/>
      <w:numFmt w:val="lowerLetter"/>
      <w:lvlText w:val="%8."/>
      <w:lvlJc w:val="left"/>
      <w:pPr>
        <w:ind w:left="5507" w:hanging="360"/>
      </w:pPr>
    </w:lvl>
    <w:lvl w:ilvl="8" w:tplc="0426001B" w:tentative="1">
      <w:start w:val="1"/>
      <w:numFmt w:val="lowerRoman"/>
      <w:lvlText w:val="%9."/>
      <w:lvlJc w:val="right"/>
      <w:pPr>
        <w:ind w:left="6227" w:hanging="180"/>
      </w:pPr>
    </w:lvl>
  </w:abstractNum>
  <w:abstractNum w:abstractNumId="21" w15:restartNumberingAfterBreak="0">
    <w:nsid w:val="632B3CEF"/>
    <w:multiLevelType w:val="hybridMultilevel"/>
    <w:tmpl w:val="2C24B7A6"/>
    <w:lvl w:ilvl="0" w:tplc="EEF2763A">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2" w15:restartNumberingAfterBreak="0">
    <w:nsid w:val="66743D7C"/>
    <w:multiLevelType w:val="multilevel"/>
    <w:tmpl w:val="D846AD4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6EB72B46"/>
    <w:multiLevelType w:val="hybridMultilevel"/>
    <w:tmpl w:val="26C2305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72B140B6"/>
    <w:multiLevelType w:val="hybridMultilevel"/>
    <w:tmpl w:val="293E8886"/>
    <w:lvl w:ilvl="0" w:tplc="E820BE14">
      <w:start w:val="1"/>
      <w:numFmt w:val="decimal"/>
      <w:lvlText w:val="%1."/>
      <w:lvlJc w:val="left"/>
      <w:pPr>
        <w:ind w:left="927" w:hanging="360"/>
      </w:pPr>
      <w:rPr>
        <w:rFonts w:hint="default"/>
        <w:b/>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5" w15:restartNumberingAfterBreak="0">
    <w:nsid w:val="79B43DD4"/>
    <w:multiLevelType w:val="hybridMultilevel"/>
    <w:tmpl w:val="766C6E8A"/>
    <w:lvl w:ilvl="0" w:tplc="0426000F">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619604098">
    <w:abstractNumId w:val="5"/>
  </w:num>
  <w:num w:numId="2" w16cid:durableId="1753235616">
    <w:abstractNumId w:val="24"/>
  </w:num>
  <w:num w:numId="3" w16cid:durableId="196085274">
    <w:abstractNumId w:val="7"/>
  </w:num>
  <w:num w:numId="4" w16cid:durableId="814300268">
    <w:abstractNumId w:val="22"/>
  </w:num>
  <w:num w:numId="5" w16cid:durableId="870384206">
    <w:abstractNumId w:val="12"/>
  </w:num>
  <w:num w:numId="6" w16cid:durableId="347484087">
    <w:abstractNumId w:val="18"/>
  </w:num>
  <w:num w:numId="7" w16cid:durableId="804660571">
    <w:abstractNumId w:val="14"/>
  </w:num>
  <w:num w:numId="8" w16cid:durableId="1118914156">
    <w:abstractNumId w:val="4"/>
  </w:num>
  <w:num w:numId="9" w16cid:durableId="1514146574">
    <w:abstractNumId w:val="11"/>
  </w:num>
  <w:num w:numId="10" w16cid:durableId="1317998612">
    <w:abstractNumId w:val="20"/>
  </w:num>
  <w:num w:numId="11" w16cid:durableId="307172609">
    <w:abstractNumId w:val="13"/>
  </w:num>
  <w:num w:numId="12" w16cid:durableId="2044666197">
    <w:abstractNumId w:val="9"/>
  </w:num>
  <w:num w:numId="13" w16cid:durableId="2013140152">
    <w:abstractNumId w:val="2"/>
  </w:num>
  <w:num w:numId="14" w16cid:durableId="2066251578">
    <w:abstractNumId w:val="15"/>
  </w:num>
  <w:num w:numId="15" w16cid:durableId="12443425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27752741">
    <w:abstractNumId w:val="1"/>
  </w:num>
  <w:num w:numId="17" w16cid:durableId="1861356728">
    <w:abstractNumId w:val="19"/>
  </w:num>
  <w:num w:numId="18" w16cid:durableId="691759263">
    <w:abstractNumId w:val="8"/>
  </w:num>
  <w:num w:numId="19" w16cid:durableId="1825273666">
    <w:abstractNumId w:val="17"/>
  </w:num>
  <w:num w:numId="20" w16cid:durableId="1599799804">
    <w:abstractNumId w:val="3"/>
  </w:num>
  <w:num w:numId="21" w16cid:durableId="1053382806">
    <w:abstractNumId w:val="21"/>
  </w:num>
  <w:num w:numId="22" w16cid:durableId="1014065441">
    <w:abstractNumId w:val="16"/>
  </w:num>
  <w:num w:numId="23" w16cid:durableId="1455363510">
    <w:abstractNumId w:val="6"/>
  </w:num>
  <w:num w:numId="24" w16cid:durableId="273094709">
    <w:abstractNumId w:val="0"/>
  </w:num>
  <w:num w:numId="25" w16cid:durableId="1722827203">
    <w:abstractNumId w:val="25"/>
  </w:num>
  <w:num w:numId="26" w16cid:durableId="13121418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D5C"/>
    <w:rsid w:val="0003538B"/>
    <w:rsid w:val="00097573"/>
    <w:rsid w:val="00141D5C"/>
    <w:rsid w:val="00190665"/>
    <w:rsid w:val="00203690"/>
    <w:rsid w:val="002237CB"/>
    <w:rsid w:val="00260A69"/>
    <w:rsid w:val="002E4880"/>
    <w:rsid w:val="00356BB7"/>
    <w:rsid w:val="004A5D77"/>
    <w:rsid w:val="004A7946"/>
    <w:rsid w:val="004B01DD"/>
    <w:rsid w:val="004C044C"/>
    <w:rsid w:val="00542E24"/>
    <w:rsid w:val="00571606"/>
    <w:rsid w:val="00590055"/>
    <w:rsid w:val="00630ACA"/>
    <w:rsid w:val="00670249"/>
    <w:rsid w:val="007A6835"/>
    <w:rsid w:val="00831B41"/>
    <w:rsid w:val="00880FE7"/>
    <w:rsid w:val="008E1C86"/>
    <w:rsid w:val="00921BA8"/>
    <w:rsid w:val="00A33598"/>
    <w:rsid w:val="00A751F7"/>
    <w:rsid w:val="00A85792"/>
    <w:rsid w:val="00AA4AF4"/>
    <w:rsid w:val="00BE14A7"/>
    <w:rsid w:val="00CB6DBD"/>
    <w:rsid w:val="00D01452"/>
    <w:rsid w:val="00D8225A"/>
    <w:rsid w:val="00E070B3"/>
    <w:rsid w:val="00EA6BC3"/>
    <w:rsid w:val="00ED58CB"/>
    <w:rsid w:val="00F700DF"/>
    <w:rsid w:val="00F81ECB"/>
    <w:rsid w:val="00FB5B49"/>
    <w:rsid w:val="00FE22D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2824D"/>
  <w15:chartTrackingRefBased/>
  <w15:docId w15:val="{D114F41D-B92E-49D1-A630-A6AC22A66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rsid w:val="00141D5C"/>
    <w:pPr>
      <w:keepNext/>
      <w:spacing w:before="240" w:after="60" w:line="240" w:lineRule="auto"/>
      <w:outlineLvl w:val="1"/>
    </w:pPr>
    <w:rPr>
      <w:rFonts w:ascii="Arial" w:eastAsia="Times New Roman" w:hAnsi="Arial" w:cs="Arial"/>
      <w:b/>
      <w:bCs/>
      <w:i/>
      <w:iCs/>
      <w:kern w:val="0"/>
      <w:sz w:val="28"/>
      <w:szCs w:val="28"/>
    </w:rPr>
  </w:style>
  <w:style w:type="paragraph" w:styleId="Heading3">
    <w:name w:val="heading 3"/>
    <w:basedOn w:val="Normal"/>
    <w:next w:val="Normal"/>
    <w:link w:val="Heading3Char"/>
    <w:uiPriority w:val="9"/>
    <w:unhideWhenUsed/>
    <w:qFormat/>
    <w:rsid w:val="00141D5C"/>
    <w:pPr>
      <w:keepNext/>
      <w:keepLines/>
      <w:widowControl w:val="0"/>
      <w:autoSpaceDE w:val="0"/>
      <w:autoSpaceDN w:val="0"/>
      <w:spacing w:before="40" w:after="0" w:line="240" w:lineRule="auto"/>
      <w:outlineLvl w:val="2"/>
    </w:pPr>
    <w:rPr>
      <w:rFonts w:asciiTheme="majorHAnsi" w:eastAsiaTheme="majorEastAsia" w:hAnsiTheme="majorHAnsi" w:cstheme="majorBidi"/>
      <w:color w:val="1F3763" w:themeColor="accent1" w:themeShade="7F"/>
      <w:kern w:val="0"/>
      <w:sz w:val="24"/>
      <w:szCs w:val="24"/>
    </w:rPr>
  </w:style>
  <w:style w:type="paragraph" w:styleId="Heading7">
    <w:name w:val="heading 7"/>
    <w:basedOn w:val="Normal"/>
    <w:next w:val="Normal"/>
    <w:link w:val="Heading7Char"/>
    <w:qFormat/>
    <w:rsid w:val="00141D5C"/>
    <w:pPr>
      <w:keepNext/>
      <w:widowControl w:val="0"/>
      <w:tabs>
        <w:tab w:val="num" w:pos="0"/>
        <w:tab w:val="right" w:pos="8280"/>
      </w:tabs>
      <w:suppressAutoHyphens/>
      <w:autoSpaceDE w:val="0"/>
      <w:spacing w:after="0" w:line="240" w:lineRule="auto"/>
      <w:ind w:left="1296" w:hanging="1296"/>
      <w:outlineLvl w:val="6"/>
    </w:pPr>
    <w:rPr>
      <w:rFonts w:ascii="Times New Roman" w:eastAsia="Times New Roman" w:hAnsi="Times New Roman" w:cs="Times New Roman"/>
      <w:b/>
      <w:bCs/>
      <w:kern w:val="0"/>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qFormat/>
    <w:rsid w:val="00141D5C"/>
    <w:rPr>
      <w:rFonts w:ascii="Arial" w:eastAsia="Times New Roman" w:hAnsi="Arial" w:cs="Arial"/>
      <w:b/>
      <w:bCs/>
      <w:i/>
      <w:iCs/>
      <w:kern w:val="0"/>
      <w:sz w:val="28"/>
      <w:szCs w:val="28"/>
    </w:rPr>
  </w:style>
  <w:style w:type="character" w:customStyle="1" w:styleId="Heading3Char">
    <w:name w:val="Heading 3 Char"/>
    <w:basedOn w:val="DefaultParagraphFont"/>
    <w:link w:val="Heading3"/>
    <w:uiPriority w:val="9"/>
    <w:rsid w:val="00141D5C"/>
    <w:rPr>
      <w:rFonts w:asciiTheme="majorHAnsi" w:eastAsiaTheme="majorEastAsia" w:hAnsiTheme="majorHAnsi" w:cstheme="majorBidi"/>
      <w:color w:val="1F3763" w:themeColor="accent1" w:themeShade="7F"/>
      <w:kern w:val="0"/>
      <w:sz w:val="24"/>
      <w:szCs w:val="24"/>
    </w:rPr>
  </w:style>
  <w:style w:type="character" w:customStyle="1" w:styleId="Heading7Char">
    <w:name w:val="Heading 7 Char"/>
    <w:basedOn w:val="DefaultParagraphFont"/>
    <w:link w:val="Heading7"/>
    <w:rsid w:val="00141D5C"/>
    <w:rPr>
      <w:rFonts w:ascii="Times New Roman" w:eastAsia="Times New Roman" w:hAnsi="Times New Roman" w:cs="Times New Roman"/>
      <w:b/>
      <w:bCs/>
      <w:kern w:val="0"/>
      <w:sz w:val="24"/>
      <w:szCs w:val="24"/>
      <w:lang w:eastAsia="ar-SA"/>
    </w:rPr>
  </w:style>
  <w:style w:type="numbering" w:customStyle="1" w:styleId="NoList1">
    <w:name w:val="No List1"/>
    <w:next w:val="NoList"/>
    <w:uiPriority w:val="99"/>
    <w:semiHidden/>
    <w:unhideWhenUsed/>
    <w:rsid w:val="00141D5C"/>
  </w:style>
  <w:style w:type="table" w:customStyle="1" w:styleId="TableNormal1">
    <w:name w:val="Table Normal1"/>
    <w:uiPriority w:val="2"/>
    <w:semiHidden/>
    <w:unhideWhenUsed/>
    <w:qFormat/>
    <w:rsid w:val="00141D5C"/>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Title">
    <w:name w:val="Title"/>
    <w:basedOn w:val="Normal"/>
    <w:link w:val="TitleChar"/>
    <w:uiPriority w:val="10"/>
    <w:qFormat/>
    <w:rsid w:val="00141D5C"/>
    <w:pPr>
      <w:widowControl w:val="0"/>
      <w:autoSpaceDE w:val="0"/>
      <w:autoSpaceDN w:val="0"/>
      <w:spacing w:before="4" w:after="0" w:line="240" w:lineRule="auto"/>
      <w:ind w:left="40"/>
    </w:pPr>
    <w:rPr>
      <w:rFonts w:ascii="Times New Roman" w:eastAsia="Times New Roman" w:hAnsi="Times New Roman" w:cs="Times New Roman"/>
      <w:kern w:val="0"/>
      <w:sz w:val="20"/>
    </w:rPr>
  </w:style>
  <w:style w:type="character" w:customStyle="1" w:styleId="TitleChar">
    <w:name w:val="Title Char"/>
    <w:basedOn w:val="DefaultParagraphFont"/>
    <w:link w:val="Title"/>
    <w:uiPriority w:val="10"/>
    <w:rsid w:val="00141D5C"/>
    <w:rPr>
      <w:rFonts w:ascii="Times New Roman" w:eastAsia="Times New Roman" w:hAnsi="Times New Roman" w:cs="Times New Roman"/>
      <w:kern w:val="0"/>
      <w:sz w:val="20"/>
    </w:rPr>
  </w:style>
  <w:style w:type="paragraph" w:styleId="ListParagraph">
    <w:name w:val="List Paragraph"/>
    <w:aliases w:val="Normal bullet 2,Bullet list,List Paragraph1"/>
    <w:basedOn w:val="Normal"/>
    <w:link w:val="ListParagraphChar"/>
    <w:uiPriority w:val="34"/>
    <w:qFormat/>
    <w:rsid w:val="00141D5C"/>
    <w:pPr>
      <w:widowControl w:val="0"/>
      <w:autoSpaceDE w:val="0"/>
      <w:autoSpaceDN w:val="0"/>
      <w:spacing w:after="0" w:line="240" w:lineRule="auto"/>
    </w:pPr>
    <w:rPr>
      <w:rFonts w:ascii="Times New Roman" w:hAnsi="Times New Roman"/>
      <w:kern w:val="0"/>
      <w:sz w:val="20"/>
    </w:rPr>
  </w:style>
  <w:style w:type="paragraph" w:customStyle="1" w:styleId="TableParagraph">
    <w:name w:val="Table Paragraph"/>
    <w:basedOn w:val="Normal"/>
    <w:uiPriority w:val="1"/>
    <w:qFormat/>
    <w:rsid w:val="00141D5C"/>
    <w:pPr>
      <w:widowControl w:val="0"/>
      <w:autoSpaceDE w:val="0"/>
      <w:autoSpaceDN w:val="0"/>
      <w:spacing w:after="0" w:line="240" w:lineRule="auto"/>
    </w:pPr>
    <w:rPr>
      <w:rFonts w:ascii="Times New Roman" w:hAnsi="Times New Roman"/>
      <w:kern w:val="0"/>
      <w:sz w:val="20"/>
    </w:rPr>
  </w:style>
  <w:style w:type="paragraph" w:styleId="Header">
    <w:name w:val="header"/>
    <w:basedOn w:val="Normal"/>
    <w:link w:val="HeaderChar"/>
    <w:unhideWhenUsed/>
    <w:rsid w:val="00141D5C"/>
    <w:pPr>
      <w:widowControl w:val="0"/>
      <w:tabs>
        <w:tab w:val="center" w:pos="4153"/>
        <w:tab w:val="right" w:pos="8306"/>
      </w:tabs>
      <w:autoSpaceDE w:val="0"/>
      <w:autoSpaceDN w:val="0"/>
      <w:spacing w:after="0" w:line="240" w:lineRule="auto"/>
    </w:pPr>
    <w:rPr>
      <w:rFonts w:ascii="Times New Roman" w:hAnsi="Times New Roman"/>
      <w:kern w:val="0"/>
      <w:sz w:val="20"/>
    </w:rPr>
  </w:style>
  <w:style w:type="character" w:customStyle="1" w:styleId="HeaderChar">
    <w:name w:val="Header Char"/>
    <w:basedOn w:val="DefaultParagraphFont"/>
    <w:link w:val="Header"/>
    <w:rsid w:val="00141D5C"/>
    <w:rPr>
      <w:rFonts w:ascii="Times New Roman" w:hAnsi="Times New Roman"/>
      <w:kern w:val="0"/>
      <w:sz w:val="20"/>
    </w:rPr>
  </w:style>
  <w:style w:type="paragraph" w:styleId="Footer">
    <w:name w:val="footer"/>
    <w:basedOn w:val="Normal"/>
    <w:link w:val="FooterChar"/>
    <w:uiPriority w:val="99"/>
    <w:unhideWhenUsed/>
    <w:rsid w:val="00141D5C"/>
    <w:pPr>
      <w:widowControl w:val="0"/>
      <w:tabs>
        <w:tab w:val="center" w:pos="4153"/>
        <w:tab w:val="right" w:pos="8306"/>
      </w:tabs>
      <w:autoSpaceDE w:val="0"/>
      <w:autoSpaceDN w:val="0"/>
      <w:spacing w:after="0" w:line="240" w:lineRule="auto"/>
    </w:pPr>
    <w:rPr>
      <w:rFonts w:ascii="Times New Roman" w:hAnsi="Times New Roman"/>
      <w:kern w:val="0"/>
      <w:sz w:val="20"/>
    </w:rPr>
  </w:style>
  <w:style w:type="character" w:customStyle="1" w:styleId="FooterChar">
    <w:name w:val="Footer Char"/>
    <w:basedOn w:val="DefaultParagraphFont"/>
    <w:link w:val="Footer"/>
    <w:uiPriority w:val="99"/>
    <w:rsid w:val="00141D5C"/>
    <w:rPr>
      <w:rFonts w:ascii="Times New Roman" w:hAnsi="Times New Roman"/>
      <w:kern w:val="0"/>
      <w:sz w:val="20"/>
    </w:rPr>
  </w:style>
  <w:style w:type="paragraph" w:styleId="NormalWeb">
    <w:name w:val="Normal (Web)"/>
    <w:basedOn w:val="Normal"/>
    <w:uiPriority w:val="99"/>
    <w:unhideWhenUsed/>
    <w:qFormat/>
    <w:rsid w:val="00141D5C"/>
    <w:pPr>
      <w:spacing w:before="100" w:beforeAutospacing="1" w:after="100" w:afterAutospacing="1" w:line="240" w:lineRule="auto"/>
    </w:pPr>
    <w:rPr>
      <w:rFonts w:ascii="Times New Roman" w:hAnsi="Times New Roman" w:cs="Times New Roman"/>
      <w:kern w:val="0"/>
      <w:sz w:val="24"/>
      <w:szCs w:val="24"/>
      <w:lang w:eastAsia="lv-LV"/>
    </w:rPr>
  </w:style>
  <w:style w:type="character" w:styleId="Hyperlink">
    <w:name w:val="Hyperlink"/>
    <w:uiPriority w:val="99"/>
    <w:unhideWhenUsed/>
    <w:rsid w:val="00141D5C"/>
    <w:rPr>
      <w:color w:val="0000FF"/>
      <w:u w:val="single"/>
    </w:rPr>
  </w:style>
  <w:style w:type="character" w:customStyle="1" w:styleId="ListParagraphChar">
    <w:name w:val="List Paragraph Char"/>
    <w:aliases w:val="Normal bullet 2 Char,Bullet list Char,List Paragraph1 Char"/>
    <w:link w:val="ListParagraph"/>
    <w:uiPriority w:val="34"/>
    <w:locked/>
    <w:rsid w:val="00141D5C"/>
    <w:rPr>
      <w:rFonts w:ascii="Times New Roman" w:hAnsi="Times New Roman"/>
      <w:kern w:val="0"/>
      <w:sz w:val="20"/>
    </w:rPr>
  </w:style>
  <w:style w:type="character" w:customStyle="1" w:styleId="normaltextrun">
    <w:name w:val="normaltextrun"/>
    <w:basedOn w:val="DefaultParagraphFont"/>
    <w:rsid w:val="00141D5C"/>
  </w:style>
  <w:style w:type="paragraph" w:customStyle="1" w:styleId="paragraph">
    <w:name w:val="paragraph"/>
    <w:basedOn w:val="Normal"/>
    <w:rsid w:val="00141D5C"/>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UnresolvedMention">
    <w:name w:val="Unresolved Mention"/>
    <w:basedOn w:val="DefaultParagraphFont"/>
    <w:uiPriority w:val="99"/>
    <w:semiHidden/>
    <w:unhideWhenUsed/>
    <w:rsid w:val="00141D5C"/>
    <w:rPr>
      <w:color w:val="605E5C"/>
      <w:shd w:val="clear" w:color="auto" w:fill="E1DFDD"/>
    </w:rPr>
  </w:style>
  <w:style w:type="table" w:styleId="TableGrid">
    <w:name w:val="Table Grid"/>
    <w:basedOn w:val="TableNormal"/>
    <w:uiPriority w:val="39"/>
    <w:rsid w:val="00141D5C"/>
    <w:pPr>
      <w:spacing w:after="0" w:line="240" w:lineRule="auto"/>
    </w:pPr>
    <w:rPr>
      <w:rFonts w:ascii="Times New Roman" w:eastAsia="Times New Roman" w:hAnsi="Times New Roman" w:cs="Times New Roman"/>
      <w:kern w:val="0"/>
      <w:sz w:val="20"/>
      <w:szCs w:val="20"/>
      <w:lang w:eastAsia="lv-LV"/>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141D5C"/>
    <w:pPr>
      <w:spacing w:after="0" w:line="240" w:lineRule="auto"/>
    </w:pPr>
    <w:rPr>
      <w:rFonts w:ascii="Helvetica" w:eastAsia="Times New Roman" w:hAnsi="Helvetica" w:cs="Times New Roman"/>
      <w:kern w:val="0"/>
      <w:szCs w:val="20"/>
    </w:rPr>
  </w:style>
  <w:style w:type="character" w:customStyle="1" w:styleId="eop">
    <w:name w:val="eop"/>
    <w:basedOn w:val="DefaultParagraphFont"/>
    <w:rsid w:val="00141D5C"/>
  </w:style>
  <w:style w:type="paragraph" w:styleId="BodyText">
    <w:name w:val="Body Text"/>
    <w:basedOn w:val="Normal"/>
    <w:link w:val="BodyTextChar"/>
    <w:uiPriority w:val="1"/>
    <w:qFormat/>
    <w:rsid w:val="00141D5C"/>
    <w:pPr>
      <w:widowControl w:val="0"/>
      <w:autoSpaceDE w:val="0"/>
      <w:autoSpaceDN w:val="0"/>
      <w:spacing w:after="0" w:line="240" w:lineRule="auto"/>
    </w:pPr>
    <w:rPr>
      <w:rFonts w:ascii="Tahoma" w:eastAsia="Tahoma" w:hAnsi="Tahoma" w:cs="Tahoma"/>
      <w:kern w:val="0"/>
      <w:sz w:val="20"/>
      <w:szCs w:val="20"/>
      <w:lang w:eastAsia="lv-LV" w:bidi="lv-LV"/>
    </w:rPr>
  </w:style>
  <w:style w:type="character" w:customStyle="1" w:styleId="BodyTextChar">
    <w:name w:val="Body Text Char"/>
    <w:basedOn w:val="DefaultParagraphFont"/>
    <w:link w:val="BodyText"/>
    <w:uiPriority w:val="1"/>
    <w:rsid w:val="00141D5C"/>
    <w:rPr>
      <w:rFonts w:ascii="Tahoma" w:eastAsia="Tahoma" w:hAnsi="Tahoma" w:cs="Tahoma"/>
      <w:kern w:val="0"/>
      <w:sz w:val="20"/>
      <w:szCs w:val="20"/>
      <w:lang w:eastAsia="lv-LV" w:bidi="lv-LV"/>
    </w:rPr>
  </w:style>
  <w:style w:type="paragraph" w:customStyle="1" w:styleId="Default">
    <w:name w:val="Default"/>
    <w:qFormat/>
    <w:rsid w:val="00141D5C"/>
    <w:pPr>
      <w:autoSpaceDE w:val="0"/>
      <w:autoSpaceDN w:val="0"/>
      <w:adjustRightInd w:val="0"/>
      <w:spacing w:after="0" w:line="240" w:lineRule="auto"/>
    </w:pPr>
    <w:rPr>
      <w:rFonts w:ascii="Times New Roman" w:hAnsi="Times New Roman" w:cs="Times New Roman"/>
      <w:color w:val="000000"/>
      <w:kern w:val="0"/>
      <w:sz w:val="24"/>
      <w:szCs w:val="24"/>
    </w:rPr>
  </w:style>
  <w:style w:type="character" w:styleId="PageNumber">
    <w:name w:val="page number"/>
    <w:uiPriority w:val="99"/>
    <w:semiHidden/>
    <w:unhideWhenUsed/>
    <w:rsid w:val="00141D5C"/>
  </w:style>
  <w:style w:type="paragraph" w:styleId="BodyTextIndent">
    <w:name w:val="Body Text Indent"/>
    <w:basedOn w:val="Normal"/>
    <w:link w:val="BodyTextIndentChar"/>
    <w:rsid w:val="00141D5C"/>
    <w:pPr>
      <w:widowControl w:val="0"/>
      <w:suppressAutoHyphens/>
      <w:autoSpaceDE w:val="0"/>
      <w:spacing w:after="120" w:line="240" w:lineRule="auto"/>
      <w:ind w:left="283"/>
    </w:pPr>
    <w:rPr>
      <w:rFonts w:ascii="Times New Roman" w:eastAsia="Times New Roman" w:hAnsi="Times New Roman" w:cs="Times New Roman"/>
      <w:kern w:val="0"/>
      <w:sz w:val="24"/>
      <w:szCs w:val="24"/>
      <w:lang w:eastAsia="ar-SA"/>
    </w:rPr>
  </w:style>
  <w:style w:type="character" w:customStyle="1" w:styleId="BodyTextIndentChar">
    <w:name w:val="Body Text Indent Char"/>
    <w:basedOn w:val="DefaultParagraphFont"/>
    <w:link w:val="BodyTextIndent"/>
    <w:rsid w:val="00141D5C"/>
    <w:rPr>
      <w:rFonts w:ascii="Times New Roman" w:eastAsia="Times New Roman" w:hAnsi="Times New Roman" w:cs="Times New Roman"/>
      <w:kern w:val="0"/>
      <w:sz w:val="24"/>
      <w:szCs w:val="24"/>
      <w:lang w:eastAsia="ar-SA"/>
    </w:rPr>
  </w:style>
  <w:style w:type="paragraph" w:customStyle="1" w:styleId="Krsainssarakstsizclums11">
    <w:name w:val="Krāsains saraksts — izcēlums 11"/>
    <w:basedOn w:val="Normal"/>
    <w:uiPriority w:val="34"/>
    <w:qFormat/>
    <w:rsid w:val="00141D5C"/>
    <w:pPr>
      <w:spacing w:after="0" w:line="240" w:lineRule="auto"/>
      <w:ind w:left="720"/>
    </w:pPr>
    <w:rPr>
      <w:rFonts w:ascii="Helvetica" w:eastAsia="Times New Roman" w:hAnsi="Helvetica" w:cs="Times New Roman"/>
      <w:kern w:val="0"/>
      <w:szCs w:val="20"/>
    </w:rPr>
  </w:style>
  <w:style w:type="paragraph" w:styleId="BalloonText">
    <w:name w:val="Balloon Text"/>
    <w:basedOn w:val="Normal"/>
    <w:link w:val="BalloonTextChar"/>
    <w:uiPriority w:val="99"/>
    <w:semiHidden/>
    <w:unhideWhenUsed/>
    <w:rsid w:val="00141D5C"/>
    <w:pPr>
      <w:spacing w:after="0" w:line="240" w:lineRule="auto"/>
    </w:pPr>
    <w:rPr>
      <w:rFonts w:ascii="Segoe UI" w:eastAsia="Times New Roman" w:hAnsi="Segoe UI" w:cs="Segoe UI"/>
      <w:kern w:val="0"/>
      <w:sz w:val="18"/>
      <w:szCs w:val="18"/>
    </w:rPr>
  </w:style>
  <w:style w:type="character" w:customStyle="1" w:styleId="BalloonTextChar">
    <w:name w:val="Balloon Text Char"/>
    <w:basedOn w:val="DefaultParagraphFont"/>
    <w:link w:val="BalloonText"/>
    <w:uiPriority w:val="99"/>
    <w:semiHidden/>
    <w:rsid w:val="00141D5C"/>
    <w:rPr>
      <w:rFonts w:ascii="Segoe UI" w:eastAsia="Times New Roman" w:hAnsi="Segoe UI" w:cs="Segoe UI"/>
      <w:kern w:val="0"/>
      <w:sz w:val="18"/>
      <w:szCs w:val="18"/>
    </w:rPr>
  </w:style>
  <w:style w:type="paragraph" w:styleId="FootnoteText">
    <w:name w:val="footnote text"/>
    <w:basedOn w:val="Normal"/>
    <w:link w:val="FootnoteTextChar"/>
    <w:uiPriority w:val="99"/>
    <w:unhideWhenUsed/>
    <w:qFormat/>
    <w:rsid w:val="00141D5C"/>
    <w:pPr>
      <w:spacing w:after="0" w:line="240" w:lineRule="auto"/>
    </w:pPr>
    <w:rPr>
      <w:rFonts w:ascii="Helvetica" w:eastAsia="Times New Roman" w:hAnsi="Helvetica" w:cs="Times New Roman"/>
      <w:kern w:val="0"/>
      <w:sz w:val="20"/>
      <w:szCs w:val="20"/>
    </w:rPr>
  </w:style>
  <w:style w:type="character" w:customStyle="1" w:styleId="FootnoteTextChar">
    <w:name w:val="Footnote Text Char"/>
    <w:basedOn w:val="DefaultParagraphFont"/>
    <w:link w:val="FootnoteText"/>
    <w:uiPriority w:val="99"/>
    <w:qFormat/>
    <w:rsid w:val="00141D5C"/>
    <w:rPr>
      <w:rFonts w:ascii="Helvetica" w:eastAsia="Times New Roman" w:hAnsi="Helvetica" w:cs="Times New Roman"/>
      <w:kern w:val="0"/>
      <w:sz w:val="20"/>
      <w:szCs w:val="20"/>
    </w:rPr>
  </w:style>
  <w:style w:type="character" w:styleId="FootnoteReference">
    <w:name w:val="footnote reference"/>
    <w:uiPriority w:val="99"/>
    <w:semiHidden/>
    <w:unhideWhenUsed/>
    <w:rsid w:val="00141D5C"/>
    <w:rPr>
      <w:vertAlign w:val="superscript"/>
    </w:rPr>
  </w:style>
  <w:style w:type="character" w:styleId="CommentReference">
    <w:name w:val="annotation reference"/>
    <w:uiPriority w:val="99"/>
    <w:semiHidden/>
    <w:unhideWhenUsed/>
    <w:rsid w:val="00141D5C"/>
    <w:rPr>
      <w:sz w:val="16"/>
      <w:szCs w:val="16"/>
    </w:rPr>
  </w:style>
  <w:style w:type="paragraph" w:styleId="CommentText">
    <w:name w:val="annotation text"/>
    <w:basedOn w:val="Normal"/>
    <w:link w:val="CommentTextChar"/>
    <w:uiPriority w:val="99"/>
    <w:unhideWhenUsed/>
    <w:qFormat/>
    <w:rsid w:val="00141D5C"/>
    <w:pPr>
      <w:spacing w:after="0" w:line="240" w:lineRule="auto"/>
    </w:pPr>
    <w:rPr>
      <w:rFonts w:ascii="Helvetica" w:eastAsia="Times New Roman" w:hAnsi="Helvetica" w:cs="Times New Roman"/>
      <w:kern w:val="0"/>
      <w:sz w:val="20"/>
      <w:szCs w:val="20"/>
    </w:rPr>
  </w:style>
  <w:style w:type="character" w:customStyle="1" w:styleId="CommentTextChar">
    <w:name w:val="Comment Text Char"/>
    <w:basedOn w:val="DefaultParagraphFont"/>
    <w:link w:val="CommentText"/>
    <w:uiPriority w:val="99"/>
    <w:qFormat/>
    <w:rsid w:val="00141D5C"/>
    <w:rPr>
      <w:rFonts w:ascii="Helvetica" w:eastAsia="Times New Roman" w:hAnsi="Helvetica" w:cs="Times New Roman"/>
      <w:kern w:val="0"/>
      <w:sz w:val="20"/>
      <w:szCs w:val="20"/>
    </w:rPr>
  </w:style>
  <w:style w:type="paragraph" w:styleId="CommentSubject">
    <w:name w:val="annotation subject"/>
    <w:basedOn w:val="CommentText"/>
    <w:next w:val="CommentText"/>
    <w:link w:val="CommentSubjectChar"/>
    <w:uiPriority w:val="99"/>
    <w:semiHidden/>
    <w:unhideWhenUsed/>
    <w:qFormat/>
    <w:rsid w:val="00141D5C"/>
    <w:rPr>
      <w:b/>
      <w:bCs/>
    </w:rPr>
  </w:style>
  <w:style w:type="character" w:customStyle="1" w:styleId="CommentSubjectChar">
    <w:name w:val="Comment Subject Char"/>
    <w:basedOn w:val="CommentTextChar"/>
    <w:link w:val="CommentSubject"/>
    <w:uiPriority w:val="99"/>
    <w:semiHidden/>
    <w:qFormat/>
    <w:rsid w:val="00141D5C"/>
    <w:rPr>
      <w:rFonts w:ascii="Helvetica" w:eastAsia="Times New Roman" w:hAnsi="Helvetica" w:cs="Times New Roman"/>
      <w:b/>
      <w:bCs/>
      <w:kern w:val="0"/>
      <w:sz w:val="20"/>
      <w:szCs w:val="20"/>
    </w:rPr>
  </w:style>
  <w:style w:type="character" w:styleId="FollowedHyperlink">
    <w:name w:val="FollowedHyperlink"/>
    <w:uiPriority w:val="99"/>
    <w:semiHidden/>
    <w:unhideWhenUsed/>
    <w:rsid w:val="00141D5C"/>
    <w:rPr>
      <w:color w:val="954F72"/>
      <w:u w:val="single"/>
    </w:rPr>
  </w:style>
  <w:style w:type="character" w:customStyle="1" w:styleId="apple-converted-space">
    <w:name w:val="apple-converted-space"/>
    <w:rsid w:val="00141D5C"/>
  </w:style>
  <w:style w:type="character" w:styleId="LineNumber">
    <w:name w:val="line number"/>
    <w:uiPriority w:val="99"/>
    <w:semiHidden/>
    <w:unhideWhenUsed/>
    <w:rsid w:val="00141D5C"/>
  </w:style>
  <w:style w:type="paragraph" w:styleId="EndnoteText">
    <w:name w:val="endnote text"/>
    <w:basedOn w:val="Normal"/>
    <w:link w:val="EndnoteTextChar"/>
    <w:uiPriority w:val="99"/>
    <w:semiHidden/>
    <w:unhideWhenUsed/>
    <w:rsid w:val="00141D5C"/>
    <w:pPr>
      <w:spacing w:after="0" w:line="240" w:lineRule="auto"/>
    </w:pPr>
    <w:rPr>
      <w:rFonts w:ascii="Times New Roman" w:eastAsia="Times New Roman" w:hAnsi="Times New Roman" w:cs="Times New Roman"/>
      <w:kern w:val="0"/>
      <w:sz w:val="20"/>
      <w:szCs w:val="20"/>
    </w:rPr>
  </w:style>
  <w:style w:type="character" w:customStyle="1" w:styleId="EndnoteTextChar">
    <w:name w:val="Endnote Text Char"/>
    <w:basedOn w:val="DefaultParagraphFont"/>
    <w:link w:val="EndnoteText"/>
    <w:uiPriority w:val="99"/>
    <w:semiHidden/>
    <w:rsid w:val="00141D5C"/>
    <w:rPr>
      <w:rFonts w:ascii="Times New Roman" w:eastAsia="Times New Roman" w:hAnsi="Times New Roman" w:cs="Times New Roman"/>
      <w:kern w:val="0"/>
      <w:sz w:val="20"/>
      <w:szCs w:val="20"/>
    </w:rPr>
  </w:style>
  <w:style w:type="character" w:styleId="EndnoteReference">
    <w:name w:val="endnote reference"/>
    <w:uiPriority w:val="99"/>
    <w:semiHidden/>
    <w:unhideWhenUsed/>
    <w:rsid w:val="00141D5C"/>
    <w:rPr>
      <w:vertAlign w:val="superscript"/>
    </w:rPr>
  </w:style>
  <w:style w:type="character" w:customStyle="1" w:styleId="NoSpacingChar">
    <w:name w:val="No Spacing Char"/>
    <w:link w:val="NoSpacing"/>
    <w:uiPriority w:val="1"/>
    <w:rsid w:val="00141D5C"/>
    <w:rPr>
      <w:rFonts w:ascii="Helvetica" w:eastAsia="Times New Roman" w:hAnsi="Helvetica" w:cs="Times New Roman"/>
      <w:kern w:val="0"/>
      <w:szCs w:val="20"/>
    </w:rPr>
  </w:style>
  <w:style w:type="character" w:customStyle="1" w:styleId="cf01">
    <w:name w:val="cf01"/>
    <w:basedOn w:val="DefaultParagraphFont"/>
    <w:rsid w:val="00141D5C"/>
    <w:rPr>
      <w:rFonts w:ascii="Segoe UI" w:hAnsi="Segoe UI" w:cs="Segoe UI" w:hint="default"/>
      <w:sz w:val="18"/>
      <w:szCs w:val="18"/>
    </w:rPr>
  </w:style>
  <w:style w:type="character" w:customStyle="1" w:styleId="CommentSubjectChar1">
    <w:name w:val="Comment Subject Char1"/>
    <w:basedOn w:val="CommentTextChar"/>
    <w:uiPriority w:val="99"/>
    <w:semiHidden/>
    <w:rsid w:val="00141D5C"/>
    <w:rPr>
      <w:rFonts w:ascii="Helvetica" w:eastAsia="Times New Roman" w:hAnsi="Helvetica" w:cs="Times New Roman"/>
      <w:b/>
      <w:bCs/>
      <w:kern w:val="0"/>
      <w:sz w:val="20"/>
      <w:szCs w:val="20"/>
      <w:lang w:val="en-US"/>
    </w:rPr>
  </w:style>
  <w:style w:type="table" w:customStyle="1" w:styleId="8">
    <w:name w:val="8"/>
    <w:basedOn w:val="TableNormal"/>
    <w:rsid w:val="00141D5C"/>
    <w:pPr>
      <w:suppressAutoHyphens/>
      <w:spacing w:after="0" w:line="240" w:lineRule="auto"/>
    </w:pPr>
    <w:rPr>
      <w:rFonts w:ascii="Arial" w:eastAsia="Arial" w:hAnsi="Arial" w:cs="Arial"/>
      <w:kern w:val="0"/>
      <w:lang w:val="lv"/>
    </w:rPr>
    <w:tblPr>
      <w:tblStyleRowBandSize w:val="1"/>
      <w:tblStyleColBandSize w:val="1"/>
      <w:tblInd w:w="0" w:type="nil"/>
      <w:tblCellMar>
        <w:left w:w="0" w:type="dxa"/>
        <w:right w:w="0" w:type="dxa"/>
      </w:tblCellMar>
    </w:tblPr>
  </w:style>
  <w:style w:type="table" w:styleId="TableGridLight">
    <w:name w:val="Grid Table Light"/>
    <w:basedOn w:val="TableNormal"/>
    <w:uiPriority w:val="40"/>
    <w:rsid w:val="00141D5C"/>
    <w:pPr>
      <w:suppressAutoHyphens/>
      <w:spacing w:after="0" w:line="240" w:lineRule="auto"/>
    </w:pPr>
    <w:rPr>
      <w:rFonts w:ascii="Arial" w:eastAsia="Arial" w:hAnsi="Arial" w:cs="Arial"/>
      <w:kern w:val="0"/>
      <w:lang w:val="lv"/>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paragraph" w:customStyle="1" w:styleId="NormalSP">
    <w:name w:val="Normal SP"/>
    <w:basedOn w:val="Normal"/>
    <w:qFormat/>
    <w:rsid w:val="00141D5C"/>
    <w:pPr>
      <w:suppressAutoHyphens/>
      <w:spacing w:after="0" w:line="360" w:lineRule="atLeast"/>
      <w:jc w:val="both"/>
    </w:pPr>
    <w:rPr>
      <w:rFonts w:ascii="Arial" w:eastAsia="Times New Roman" w:hAnsi="Arial" w:cs="Times New Roman"/>
      <w:kern w:val="0"/>
      <w:szCs w:val="24"/>
    </w:rPr>
  </w:style>
  <w:style w:type="character" w:customStyle="1" w:styleId="FootnoteCharacters">
    <w:name w:val="Footnote Characters"/>
    <w:basedOn w:val="DefaultParagraphFont"/>
    <w:uiPriority w:val="99"/>
    <w:semiHidden/>
    <w:unhideWhenUsed/>
    <w:qFormat/>
    <w:rsid w:val="00141D5C"/>
    <w:rPr>
      <w:vertAlign w:val="superscript"/>
    </w:rPr>
  </w:style>
  <w:style w:type="character" w:customStyle="1" w:styleId="FootnoteAnchor">
    <w:name w:val="Footnote Anchor"/>
    <w:rsid w:val="00141D5C"/>
    <w:rPr>
      <w:vertAlign w:val="superscript"/>
    </w:rPr>
  </w:style>
  <w:style w:type="character" w:customStyle="1" w:styleId="gmail-il">
    <w:name w:val="gmail-il"/>
    <w:basedOn w:val="DefaultParagraphFont"/>
    <w:rsid w:val="00141D5C"/>
  </w:style>
  <w:style w:type="paragraph" w:styleId="Revision">
    <w:name w:val="Revision"/>
    <w:hidden/>
    <w:uiPriority w:val="99"/>
    <w:semiHidden/>
    <w:rsid w:val="00141D5C"/>
    <w:pPr>
      <w:spacing w:after="0" w:line="240" w:lineRule="auto"/>
    </w:pPr>
    <w:rPr>
      <w:rFonts w:ascii="Times New Roman" w:hAnsi="Times New Roman"/>
      <w:kern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plp.lv/lv/sabiedriskais-labums" TargetMode="External"/><Relationship Id="rId13" Type="http://schemas.openxmlformats.org/officeDocument/2006/relationships/image" Target="media/image5.png"/><Relationship Id="rId18" Type="http://schemas.openxmlformats.org/officeDocument/2006/relationships/hyperlink" Target="https://www.lsm.lv/temas/talsaruna/"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3.xml"/><Relationship Id="rId7" Type="http://schemas.openxmlformats.org/officeDocument/2006/relationships/hyperlink" Target="http://www.lsm.lv"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baiba.beate.sleja\OneDrive%20-%20SEPLP\LR_LTV_SP_izpilde_\LTV\IV.cet\Darba%20tabula_2.pielikum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baiba.beate.sleja\Desktop\1h-izmaksa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lv-LV" b="1">
                <a:solidFill>
                  <a:schemeClr val="tx1"/>
                </a:solidFill>
              </a:rPr>
              <a:t>Izdevumu</a:t>
            </a:r>
            <a:r>
              <a:rPr lang="lv-LV" b="1" baseline="0">
                <a:solidFill>
                  <a:schemeClr val="tx1"/>
                </a:solidFill>
              </a:rPr>
              <a:t> sadalījums 2021 - 2022 (pēc NPL), EUR</a:t>
            </a:r>
            <a:endParaRPr lang="lv-LV"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lv-LV"/>
        </a:p>
      </c:txPr>
    </c:title>
    <c:autoTitleDeleted val="0"/>
    <c:plotArea>
      <c:layout/>
      <c:barChart>
        <c:barDir val="col"/>
        <c:grouping val="clustered"/>
        <c:varyColors val="0"/>
        <c:ser>
          <c:idx val="0"/>
          <c:order val="0"/>
          <c:tx>
            <c:strRef>
              <c:f>'10_forma_LTV_2022_v.2'!$Y$8</c:f>
              <c:strCache>
                <c:ptCount val="1"/>
                <c:pt idx="0">
                  <c:v>2021 izpilde</c:v>
                </c:pt>
              </c:strCache>
            </c:strRef>
          </c:tx>
          <c:spPr>
            <a:solidFill>
              <a:schemeClr val="accent1"/>
            </a:solidFill>
            <a:ln>
              <a:noFill/>
            </a:ln>
            <a:effectLst/>
          </c:spPr>
          <c:invertIfNegative val="0"/>
          <c:cat>
            <c:strRef>
              <c:f>'10_forma_LTV_2022_v.2'!$X$9:$X$12</c:f>
              <c:strCache>
                <c:ptCount val="4"/>
                <c:pt idx="0">
                  <c:v>Atlīdzība</c:v>
                </c:pt>
                <c:pt idx="1">
                  <c:v>Preces un pakalpojumi</c:v>
                </c:pt>
                <c:pt idx="2">
                  <c:v>Kapitāls</c:v>
                </c:pt>
                <c:pt idx="3">
                  <c:v>Procentu maksājumi</c:v>
                </c:pt>
              </c:strCache>
            </c:strRef>
          </c:cat>
          <c:val>
            <c:numRef>
              <c:f>'10_forma_LTV_2022_v.2'!$Y$9:$Y$12</c:f>
              <c:numCache>
                <c:formatCode>#,##0</c:formatCode>
                <c:ptCount val="4"/>
                <c:pt idx="0">
                  <c:v>13130772.689999999</c:v>
                </c:pt>
                <c:pt idx="1">
                  <c:v>6631349</c:v>
                </c:pt>
                <c:pt idx="2">
                  <c:v>7596939</c:v>
                </c:pt>
                <c:pt idx="3" formatCode="General">
                  <c:v>0</c:v>
                </c:pt>
              </c:numCache>
            </c:numRef>
          </c:val>
          <c:extLst>
            <c:ext xmlns:c16="http://schemas.microsoft.com/office/drawing/2014/chart" uri="{C3380CC4-5D6E-409C-BE32-E72D297353CC}">
              <c16:uniqueId val="{00000000-DA87-4B0A-82FA-F59C0A49297B}"/>
            </c:ext>
          </c:extLst>
        </c:ser>
        <c:ser>
          <c:idx val="1"/>
          <c:order val="1"/>
          <c:tx>
            <c:strRef>
              <c:f>'10_forma_LTV_2022_v.2'!$Z$8</c:f>
              <c:strCache>
                <c:ptCount val="1"/>
                <c:pt idx="0">
                  <c:v>2022 plāns </c:v>
                </c:pt>
              </c:strCache>
            </c:strRef>
          </c:tx>
          <c:spPr>
            <a:solidFill>
              <a:schemeClr val="accent2"/>
            </a:solidFill>
            <a:ln>
              <a:noFill/>
            </a:ln>
            <a:effectLst/>
          </c:spPr>
          <c:invertIfNegative val="0"/>
          <c:cat>
            <c:strRef>
              <c:f>'10_forma_LTV_2022_v.2'!$X$9:$X$12</c:f>
              <c:strCache>
                <c:ptCount val="4"/>
                <c:pt idx="0">
                  <c:v>Atlīdzība</c:v>
                </c:pt>
                <c:pt idx="1">
                  <c:v>Preces un pakalpojumi</c:v>
                </c:pt>
                <c:pt idx="2">
                  <c:v>Kapitāls</c:v>
                </c:pt>
                <c:pt idx="3">
                  <c:v>Procentu maksājumi</c:v>
                </c:pt>
              </c:strCache>
            </c:strRef>
          </c:cat>
          <c:val>
            <c:numRef>
              <c:f>'10_forma_LTV_2022_v.2'!$Z$9:$Z$12</c:f>
              <c:numCache>
                <c:formatCode>#,##0</c:formatCode>
                <c:ptCount val="4"/>
                <c:pt idx="0">
                  <c:v>14506918.019999998</c:v>
                </c:pt>
                <c:pt idx="1">
                  <c:v>7147943.0500000007</c:v>
                </c:pt>
                <c:pt idx="2">
                  <c:v>5852822.3100000005</c:v>
                </c:pt>
                <c:pt idx="3">
                  <c:v>59779.74</c:v>
                </c:pt>
              </c:numCache>
            </c:numRef>
          </c:val>
          <c:extLst>
            <c:ext xmlns:c16="http://schemas.microsoft.com/office/drawing/2014/chart" uri="{C3380CC4-5D6E-409C-BE32-E72D297353CC}">
              <c16:uniqueId val="{00000001-DA87-4B0A-82FA-F59C0A49297B}"/>
            </c:ext>
          </c:extLst>
        </c:ser>
        <c:ser>
          <c:idx val="2"/>
          <c:order val="2"/>
          <c:tx>
            <c:strRef>
              <c:f>'10_forma_LTV_2022_v.2'!$AA$8</c:f>
              <c:strCache>
                <c:ptCount val="1"/>
                <c:pt idx="0">
                  <c:v>2022 izpilde</c:v>
                </c:pt>
              </c:strCache>
            </c:strRef>
          </c:tx>
          <c:spPr>
            <a:solidFill>
              <a:schemeClr val="accent3"/>
            </a:solidFill>
            <a:ln>
              <a:noFill/>
            </a:ln>
            <a:effectLst/>
          </c:spPr>
          <c:invertIfNegative val="0"/>
          <c:cat>
            <c:strRef>
              <c:f>'10_forma_LTV_2022_v.2'!$X$9:$X$12</c:f>
              <c:strCache>
                <c:ptCount val="4"/>
                <c:pt idx="0">
                  <c:v>Atlīdzība</c:v>
                </c:pt>
                <c:pt idx="1">
                  <c:v>Preces un pakalpojumi</c:v>
                </c:pt>
                <c:pt idx="2">
                  <c:v>Kapitāls</c:v>
                </c:pt>
                <c:pt idx="3">
                  <c:v>Procentu maksājumi</c:v>
                </c:pt>
              </c:strCache>
            </c:strRef>
          </c:cat>
          <c:val>
            <c:numRef>
              <c:f>'10_forma_LTV_2022_v.2'!$AA$9:$AA$12</c:f>
              <c:numCache>
                <c:formatCode>#,##0</c:formatCode>
                <c:ptCount val="4"/>
                <c:pt idx="0">
                  <c:v>14842489.530000001</c:v>
                </c:pt>
                <c:pt idx="1">
                  <c:v>6559916.0700000012</c:v>
                </c:pt>
                <c:pt idx="2">
                  <c:v>4946214.45</c:v>
                </c:pt>
                <c:pt idx="3">
                  <c:v>60794.020000000004</c:v>
                </c:pt>
              </c:numCache>
            </c:numRef>
          </c:val>
          <c:extLst>
            <c:ext xmlns:c16="http://schemas.microsoft.com/office/drawing/2014/chart" uri="{C3380CC4-5D6E-409C-BE32-E72D297353CC}">
              <c16:uniqueId val="{00000002-DA87-4B0A-82FA-F59C0A49297B}"/>
            </c:ext>
          </c:extLst>
        </c:ser>
        <c:dLbls>
          <c:showLegendKey val="0"/>
          <c:showVal val="0"/>
          <c:showCatName val="0"/>
          <c:showSerName val="0"/>
          <c:showPercent val="0"/>
          <c:showBubbleSize val="0"/>
        </c:dLbls>
        <c:gapWidth val="219"/>
        <c:overlap val="-27"/>
        <c:axId val="1226549663"/>
        <c:axId val="1226557343"/>
      </c:barChart>
      <c:catAx>
        <c:axId val="1226549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26557343"/>
        <c:crosses val="autoZero"/>
        <c:auto val="1"/>
        <c:lblAlgn val="ctr"/>
        <c:lblOffset val="100"/>
        <c:noMultiLvlLbl val="0"/>
      </c:catAx>
      <c:valAx>
        <c:axId val="12265573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26549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1h tiešās izmaksas</a:t>
            </a:r>
            <a:r>
              <a:rPr lang="lv-LV" b="1">
                <a:solidFill>
                  <a:sysClr val="windowText" lastClr="000000"/>
                </a:solidFill>
              </a:rPr>
              <a:t>, EUR</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lv-LV"/>
        </a:p>
      </c:txPr>
    </c:title>
    <c:autoTitleDeleted val="0"/>
    <c:plotArea>
      <c:layout/>
      <c:barChart>
        <c:barDir val="col"/>
        <c:grouping val="clustered"/>
        <c:varyColors val="0"/>
        <c:ser>
          <c:idx val="0"/>
          <c:order val="0"/>
          <c:tx>
            <c:strRef>
              <c:f>Sheet1!$C$10</c:f>
              <c:strCache>
                <c:ptCount val="1"/>
                <c:pt idx="0">
                  <c:v>1h tiešās izmaksas, EUR (fakts)</c:v>
                </c:pt>
              </c:strCache>
            </c:strRef>
          </c:tx>
          <c:spPr>
            <a:solidFill>
              <a:schemeClr val="accent1"/>
            </a:solidFill>
            <a:ln>
              <a:noFill/>
            </a:ln>
            <a:effectLst/>
          </c:spPr>
          <c:invertIfNegative val="0"/>
          <c:dLbls>
            <c:dLbl>
              <c:idx val="0"/>
              <c:layout>
                <c:manualLayout>
                  <c:x val="-2.7776684164479439E-3"/>
                  <c:y val="0.1203007518796992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877</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16933333333333331"/>
                      <c:h val="0.28563929508811398"/>
                    </c:manualLayout>
                  </c15:layout>
                  <c15:showDataLabelsRange val="0"/>
                </c:ext>
                <c:ext xmlns:c16="http://schemas.microsoft.com/office/drawing/2014/chart" uri="{C3380CC4-5D6E-409C-BE32-E72D297353CC}">
                  <c16:uniqueId val="{00000000-3890-4C5C-A8CE-BFCC38069F4F}"/>
                </c:ext>
              </c:extLst>
            </c:dLbl>
            <c:dLbl>
              <c:idx val="1"/>
              <c:tx>
                <c:rich>
                  <a:bodyPr/>
                  <a:lstStyle/>
                  <a:p>
                    <a:r>
                      <a:rPr lang="en-US"/>
                      <a:t>1 000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890-4C5C-A8CE-BFCC38069F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Sheet1!$D$5:$E$5</c:f>
              <c:numCache>
                <c:formatCode>General</c:formatCode>
                <c:ptCount val="2"/>
                <c:pt idx="0">
                  <c:v>2021</c:v>
                </c:pt>
                <c:pt idx="1">
                  <c:v>2022</c:v>
                </c:pt>
              </c:numCache>
            </c:numRef>
          </c:cat>
          <c:val>
            <c:numRef>
              <c:f>Sheet1!$D$10:$E$10</c:f>
              <c:numCache>
                <c:formatCode>_-* #\ ##0_-;\-* #\ ##0_-;_-* "-"??_-;_-@_-</c:formatCode>
                <c:ptCount val="2"/>
                <c:pt idx="0">
                  <c:v>876.66621004566207</c:v>
                </c:pt>
                <c:pt idx="1">
                  <c:v>1000.4814497716895</c:v>
                </c:pt>
              </c:numCache>
            </c:numRef>
          </c:val>
          <c:extLst>
            <c:ext xmlns:c16="http://schemas.microsoft.com/office/drawing/2014/chart" uri="{C3380CC4-5D6E-409C-BE32-E72D297353CC}">
              <c16:uniqueId val="{00000002-3890-4C5C-A8CE-BFCC38069F4F}"/>
            </c:ext>
          </c:extLst>
        </c:ser>
        <c:ser>
          <c:idx val="1"/>
          <c:order val="1"/>
          <c:tx>
            <c:strRef>
              <c:f>Sheet1!$C$9</c:f>
              <c:strCache>
                <c:ptCount val="1"/>
                <c:pt idx="0">
                  <c:v>1h tiešās izmaksas, EUR (plāns)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Sheet1!$D$5:$E$5</c:f>
              <c:numCache>
                <c:formatCode>General</c:formatCode>
                <c:ptCount val="2"/>
                <c:pt idx="0">
                  <c:v>2021</c:v>
                </c:pt>
                <c:pt idx="1">
                  <c:v>2022</c:v>
                </c:pt>
              </c:numCache>
            </c:numRef>
          </c:cat>
          <c:val>
            <c:numRef>
              <c:f>Sheet1!$D$9:$E$9</c:f>
              <c:numCache>
                <c:formatCode>_-* #\ ##0_-;\-* #\ ##0_-;_-* "-"??_-;_-@_-</c:formatCode>
                <c:ptCount val="2"/>
                <c:pt idx="0">
                  <c:v>929.1772260273973</c:v>
                </c:pt>
                <c:pt idx="1">
                  <c:v>1028.466095890411</c:v>
                </c:pt>
              </c:numCache>
            </c:numRef>
          </c:val>
          <c:extLst>
            <c:ext xmlns:c16="http://schemas.microsoft.com/office/drawing/2014/chart" uri="{C3380CC4-5D6E-409C-BE32-E72D297353CC}">
              <c16:uniqueId val="{00000003-3890-4C5C-A8CE-BFCC38069F4F}"/>
            </c:ext>
          </c:extLst>
        </c:ser>
        <c:dLbls>
          <c:showLegendKey val="0"/>
          <c:showVal val="0"/>
          <c:showCatName val="0"/>
          <c:showSerName val="0"/>
          <c:showPercent val="0"/>
          <c:showBubbleSize val="0"/>
        </c:dLbls>
        <c:gapWidth val="219"/>
        <c:overlap val="-27"/>
        <c:axId val="1425811183"/>
        <c:axId val="1425808783"/>
      </c:barChart>
      <c:catAx>
        <c:axId val="1425811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25808783"/>
        <c:crosses val="autoZero"/>
        <c:auto val="1"/>
        <c:lblAlgn val="ctr"/>
        <c:lblOffset val="100"/>
        <c:noMultiLvlLbl val="0"/>
      </c:catAx>
      <c:valAx>
        <c:axId val="1425808783"/>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258111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62" b="0" i="0" u="none" strike="noStrike" kern="1200" spc="0" baseline="0">
                <a:solidFill>
                  <a:srgbClr val="000000">
                    <a:lumMod val="65000"/>
                    <a:lumOff val="35000"/>
                  </a:srgbClr>
                </a:solidFill>
                <a:latin typeface="+mn-lt"/>
                <a:ea typeface="+mn-ea"/>
                <a:cs typeface="+mn-cs"/>
              </a:defRPr>
            </a:pPr>
            <a:r>
              <a:rPr lang="lv-LV" sz="1800" b="1" i="0" baseline="0" dirty="0">
                <a:solidFill>
                  <a:schemeClr val="tx1"/>
                </a:solidFill>
                <a:effectLst/>
              </a:rPr>
              <a:t>Izmaksas (tiešās + netiešās) no satura budžeta 2022.gadā</a:t>
            </a:r>
            <a:endParaRPr lang="lv-LV" dirty="0">
              <a:solidFill>
                <a:schemeClr val="tx1"/>
              </a:solidFill>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rgbClr val="000000">
                    <a:lumMod val="65000"/>
                    <a:lumOff val="35000"/>
                  </a:srgbClr>
                </a:solidFill>
              </a:defRPr>
            </a:pPr>
            <a:endParaRPr lang="en-US" dirty="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62" b="0" i="0" u="none" strike="noStrike" kern="1200" spc="0" baseline="0">
              <a:solidFill>
                <a:srgbClr val="000000">
                  <a:lumMod val="65000"/>
                  <a:lumOff val="35000"/>
                </a:srgbClr>
              </a:solidFill>
              <a:latin typeface="+mn-lt"/>
              <a:ea typeface="+mn-ea"/>
              <a:cs typeface="+mn-cs"/>
            </a:defRPr>
          </a:pPr>
          <a:endParaRPr lang="lv-LV"/>
        </a:p>
      </c:txPr>
    </c:title>
    <c:autoTitleDeleted val="0"/>
    <c:plotArea>
      <c:layout>
        <c:manualLayout>
          <c:layoutTarget val="inner"/>
          <c:xMode val="edge"/>
          <c:yMode val="edge"/>
          <c:x val="0.33508984466840824"/>
          <c:y val="0.1496210010267634"/>
          <c:w val="0.41987638089822726"/>
          <c:h val="0.39997965049514311"/>
        </c:manualLayout>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EE4-45D2-9223-6617B640FC0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EE4-45D2-9223-6617B640FC0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EE4-45D2-9223-6617B640FC0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EE4-45D2-9223-6617B640FC0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EE4-45D2-9223-6617B640FC0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EE4-45D2-9223-6617B640FC0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EE4-45D2-9223-6617B640FC07}"/>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EE4-45D2-9223-6617B640FC07}"/>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EE4-45D2-9223-6617B640FC07}"/>
              </c:ext>
            </c:extLst>
          </c:dPt>
          <c:dLbls>
            <c:dLbl>
              <c:idx val="0"/>
              <c:layout>
                <c:manualLayout>
                  <c:x val="8.6727045451171159E-2"/>
                  <c:y val="3.88639656709763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E4-45D2-9223-6617B640FC07}"/>
                </c:ext>
              </c:extLst>
            </c:dLbl>
            <c:dLbl>
              <c:idx val="1"/>
              <c:layout>
                <c:manualLayout>
                  <c:x val="4.1139371640201185E-2"/>
                  <c:y val="2.03492937624123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E4-45D2-9223-6617B640FC07}"/>
                </c:ext>
              </c:extLst>
            </c:dLbl>
            <c:dLbl>
              <c:idx val="2"/>
              <c:layout>
                <c:manualLayout>
                  <c:x val="5.2198412802175534E-2"/>
                  <c:y val="-1.37935445628825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E4-45D2-9223-6617B640FC07}"/>
                </c:ext>
              </c:extLst>
            </c:dLbl>
            <c:dLbl>
              <c:idx val="3"/>
              <c:layout>
                <c:manualLayout>
                  <c:x val="6.369000780679912E-2"/>
                  <c:y val="-3.945313027736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EE4-45D2-9223-6617B640FC07}"/>
                </c:ext>
              </c:extLst>
            </c:dLbl>
            <c:dLbl>
              <c:idx val="4"/>
              <c:layout>
                <c:manualLayout>
                  <c:x val="-0.17890311702465"/>
                  <c:y val="-8.34032055958605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EE4-45D2-9223-6617B640FC07}"/>
                </c:ext>
              </c:extLst>
            </c:dLbl>
            <c:dLbl>
              <c:idx val="5"/>
              <c:layout>
                <c:manualLayout>
                  <c:x val="-0.10967533421542998"/>
                  <c:y val="-4.12465887137085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EE4-45D2-9223-6617B640FC07}"/>
                </c:ext>
              </c:extLst>
            </c:dLbl>
            <c:dLbl>
              <c:idx val="6"/>
              <c:layout>
                <c:manualLayout>
                  <c:x val="-2.4431425479858878E-2"/>
                  <c:y val="-2.3533020238046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EE4-45D2-9223-6617B640FC07}"/>
                </c:ext>
              </c:extLst>
            </c:dLbl>
            <c:dLbl>
              <c:idx val="7"/>
              <c:layout>
                <c:manualLayout>
                  <c:x val="-7.3089965659390882E-2"/>
                  <c:y val="3.4394251813723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EE4-45D2-9223-6617B640FC07}"/>
                </c:ext>
              </c:extLst>
            </c:dLbl>
            <c:dLbl>
              <c:idx val="8"/>
              <c:layout>
                <c:manualLayout>
                  <c:x val="-0.11680316562047877"/>
                  <c:y val="4.67407439306124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EE4-45D2-9223-6617B640FC07}"/>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Sheet1!$A$2:$A$10</c:f>
              <c:strCache>
                <c:ptCount val="9"/>
                <c:pt idx="0">
                  <c:v>Ziņas</c:v>
                </c:pt>
                <c:pt idx="1">
                  <c:v>Informatīvi analītiskie, sabiedriski politiskie raidījumi</c:v>
                </c:pt>
                <c:pt idx="2">
                  <c:v>Vērtību orientējoši, kultūras raidījumi</c:v>
                </c:pt>
                <c:pt idx="3">
                  <c:v>Izglītojošie un zinātnes raidījumi</c:v>
                </c:pt>
                <c:pt idx="4">
                  <c:v>Sports</c:v>
                </c:pt>
                <c:pt idx="5">
                  <c:v>Izklaidējošie raidījumi</c:v>
                </c:pt>
                <c:pt idx="6">
                  <c:v>Iepirktās filmas, ekranizējumi, raidījumi</c:v>
                </c:pt>
                <c:pt idx="7">
                  <c:v>Pašreklāma </c:v>
                </c:pt>
                <c:pt idx="8">
                  <c:v>Pārējie žanri</c:v>
                </c:pt>
              </c:strCache>
            </c:strRef>
          </c:cat>
          <c:val>
            <c:numRef>
              <c:f>Sheet1!$B$2:$B$10</c:f>
              <c:numCache>
                <c:formatCode>General</c:formatCode>
                <c:ptCount val="9"/>
                <c:pt idx="0">
                  <c:v>21.6</c:v>
                </c:pt>
                <c:pt idx="1">
                  <c:v>10</c:v>
                </c:pt>
                <c:pt idx="2">
                  <c:v>8.9</c:v>
                </c:pt>
                <c:pt idx="3">
                  <c:v>5.6</c:v>
                </c:pt>
                <c:pt idx="4">
                  <c:v>16.5</c:v>
                </c:pt>
                <c:pt idx="5">
                  <c:v>6.4</c:v>
                </c:pt>
                <c:pt idx="6">
                  <c:v>12</c:v>
                </c:pt>
                <c:pt idx="7">
                  <c:v>6.4</c:v>
                </c:pt>
                <c:pt idx="8">
                  <c:v>12.6</c:v>
                </c:pt>
              </c:numCache>
            </c:numRef>
          </c:val>
          <c:extLst>
            <c:ext xmlns:c16="http://schemas.microsoft.com/office/drawing/2014/chart" uri="{C3380CC4-5D6E-409C-BE32-E72D297353CC}">
              <c16:uniqueId val="{00000012-DEE4-45D2-9223-6617B640FC0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3963821923433093E-2"/>
          <c:y val="0.50235159215877001"/>
          <c:w val="0.89608735992136024"/>
          <c:h val="0.4976484078412299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62" b="1" i="0" u="none" strike="noStrike" kern="1200" spc="0" baseline="0">
                <a:solidFill>
                  <a:schemeClr val="tx1"/>
                </a:solidFill>
                <a:latin typeface="+mn-lt"/>
                <a:ea typeface="+mn-ea"/>
                <a:cs typeface="+mn-cs"/>
              </a:defRPr>
            </a:pPr>
            <a:r>
              <a:rPr lang="lv-LV" sz="1200" b="1" i="0" baseline="0" dirty="0" err="1">
                <a:solidFill>
                  <a:schemeClr val="tx1"/>
                </a:solidFill>
                <a:effectLst/>
              </a:rPr>
              <a:t>Raidstundas</a:t>
            </a:r>
            <a:r>
              <a:rPr lang="lv-LV" sz="1200" b="1" i="0" baseline="0" dirty="0">
                <a:solidFill>
                  <a:schemeClr val="tx1"/>
                </a:solidFill>
                <a:effectLst/>
              </a:rPr>
              <a:t> no kopējā </a:t>
            </a:r>
            <a:r>
              <a:rPr lang="lv-LV" sz="1200" b="1" i="0" baseline="0" dirty="0" err="1">
                <a:solidFill>
                  <a:schemeClr val="tx1"/>
                </a:solidFill>
                <a:effectLst/>
              </a:rPr>
              <a:t>raidstundu</a:t>
            </a:r>
            <a:r>
              <a:rPr lang="lv-LV" sz="1200" b="1" i="0" baseline="0" dirty="0">
                <a:solidFill>
                  <a:schemeClr val="tx1"/>
                </a:solidFill>
                <a:effectLst/>
              </a:rPr>
              <a:t> skaita 2022.gadā</a:t>
            </a:r>
            <a:endParaRPr lang="lv-LV" sz="1200" b="1" dirty="0">
              <a:solidFill>
                <a:schemeClr val="tx1"/>
              </a:solidFill>
              <a:effectLst/>
            </a:endParaRPr>
          </a:p>
          <a:p>
            <a:pPr marL="0" marR="0" lvl="0" indent="0" algn="ctr" defTabSz="914400" rtl="0" eaLnBrk="1" fontAlgn="auto" latinLnBrk="0" hangingPunct="1">
              <a:lnSpc>
                <a:spcPct val="100000"/>
              </a:lnSpc>
              <a:spcBef>
                <a:spcPts val="0"/>
              </a:spcBef>
              <a:spcAft>
                <a:spcPts val="0"/>
              </a:spcAft>
              <a:buClrTx/>
              <a:buSzTx/>
              <a:buFontTx/>
              <a:buNone/>
              <a:tabLst/>
              <a:defRPr b="1">
                <a:solidFill>
                  <a:schemeClr val="tx1"/>
                </a:solidFill>
              </a:defRPr>
            </a:pPr>
            <a:endParaRPr lang="en-US" b="1" dirty="0">
              <a:solidFill>
                <a:schemeClr val="tx1"/>
              </a:solidFill>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62" b="1" i="0" u="none" strike="noStrike" kern="1200" spc="0" baseline="0">
              <a:solidFill>
                <a:schemeClr val="tx1"/>
              </a:solidFill>
              <a:latin typeface="+mn-lt"/>
              <a:ea typeface="+mn-ea"/>
              <a:cs typeface="+mn-cs"/>
            </a:defRPr>
          </a:pPr>
          <a:endParaRPr lang="lv-LV"/>
        </a:p>
      </c:txPr>
    </c:title>
    <c:autoTitleDeleted val="0"/>
    <c:plotArea>
      <c:layout>
        <c:manualLayout>
          <c:layoutTarget val="inner"/>
          <c:xMode val="edge"/>
          <c:yMode val="edge"/>
          <c:x val="0.30035057483075395"/>
          <c:y val="0.19004495467379998"/>
          <c:w val="0.46829861955107238"/>
          <c:h val="0.41848714519245056"/>
        </c:manualLayout>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1C4-43BF-9EA4-412D87446AB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1C4-43BF-9EA4-412D87446AB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1C4-43BF-9EA4-412D87446AB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1C4-43BF-9EA4-412D87446AB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1C4-43BF-9EA4-412D87446AB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1C4-43BF-9EA4-412D87446AB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1C4-43BF-9EA4-412D87446AB4}"/>
              </c:ext>
            </c:extLst>
          </c:dPt>
          <c:dLbls>
            <c:dLbl>
              <c:idx val="0"/>
              <c:layout>
                <c:manualLayout>
                  <c:x val="4.3012208111197492E-2"/>
                  <c:y val="-2.4289371647820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C4-43BF-9EA4-412D87446AB4}"/>
                </c:ext>
              </c:extLst>
            </c:dLbl>
            <c:dLbl>
              <c:idx val="1"/>
              <c:layout>
                <c:manualLayout>
                  <c:x val="0.19721871631643437"/>
                  <c:y val="2.86349619692241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C4-43BF-9EA4-412D87446AB4}"/>
                </c:ext>
              </c:extLst>
            </c:dLbl>
            <c:dLbl>
              <c:idx val="2"/>
              <c:layout>
                <c:manualLayout>
                  <c:x val="-4.7570554926815348E-2"/>
                  <c:y val="-3.9840910779664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C4-43BF-9EA4-412D87446AB4}"/>
                </c:ext>
              </c:extLst>
            </c:dLbl>
            <c:dLbl>
              <c:idx val="3"/>
              <c:layout>
                <c:manualLayout>
                  <c:x val="-7.2710320685852023E-2"/>
                  <c:y val="-1.5964650967994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1C4-43BF-9EA4-412D87446AB4}"/>
                </c:ext>
              </c:extLst>
            </c:dLbl>
            <c:dLbl>
              <c:idx val="4"/>
              <c:layout>
                <c:manualLayout>
                  <c:x val="1.2290197818125813E-2"/>
                  <c:y val="-5.34111174157986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1C4-43BF-9EA4-412D87446AB4}"/>
                </c:ext>
              </c:extLst>
            </c:dLbl>
            <c:dLbl>
              <c:idx val="5"/>
              <c:layout>
                <c:manualLayout>
                  <c:x val="2.436035624884695E-2"/>
                  <c:y val="-7.143436144773639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1C4-43BF-9EA4-412D87446AB4}"/>
                </c:ext>
              </c:extLst>
            </c:dLbl>
            <c:dLbl>
              <c:idx val="6"/>
              <c:layout>
                <c:manualLayout>
                  <c:x val="7.055551736657617E-2"/>
                  <c:y val="-2.56787953093124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1C4-43BF-9EA4-412D87446AB4}"/>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Atkārtojumi</c:v>
                </c:pt>
                <c:pt idx="1">
                  <c:v>Iepirktās filmas un ekranizējumi</c:v>
                </c:pt>
                <c:pt idx="2">
                  <c:v>Sports</c:v>
                </c:pt>
                <c:pt idx="3">
                  <c:v>Ziņas</c:v>
                </c:pt>
                <c:pt idx="4">
                  <c:v>Pašreklāma</c:v>
                </c:pt>
                <c:pt idx="5">
                  <c:v>Informatīvi analītiskie, sabiedriski politiskie raidījumi</c:v>
                </c:pt>
                <c:pt idx="6">
                  <c:v>Pārējie žanri</c:v>
                </c:pt>
              </c:strCache>
            </c:strRef>
          </c:cat>
          <c:val>
            <c:numRef>
              <c:f>Sheet1!$B$2:$B$8</c:f>
              <c:numCache>
                <c:formatCode>General</c:formatCode>
                <c:ptCount val="7"/>
                <c:pt idx="0">
                  <c:v>46.2</c:v>
                </c:pt>
                <c:pt idx="1">
                  <c:v>19.100000000000001</c:v>
                </c:pt>
                <c:pt idx="2">
                  <c:v>9</c:v>
                </c:pt>
                <c:pt idx="3">
                  <c:v>7</c:v>
                </c:pt>
                <c:pt idx="4">
                  <c:v>5.6</c:v>
                </c:pt>
                <c:pt idx="5">
                  <c:v>5.7</c:v>
                </c:pt>
                <c:pt idx="6">
                  <c:v>7.4</c:v>
                </c:pt>
              </c:numCache>
            </c:numRef>
          </c:val>
          <c:extLst>
            <c:ext xmlns:c16="http://schemas.microsoft.com/office/drawing/2014/chart" uri="{C3380CC4-5D6E-409C-BE32-E72D297353CC}">
              <c16:uniqueId val="{0000000E-61C4-43BF-9EA4-412D87446AB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56278983267809612"/>
          <c:w val="0.82334250577500057"/>
          <c:h val="0.43539554548269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32</Pages>
  <Words>57715</Words>
  <Characters>32898</Characters>
  <Application>Microsoft Office Word</Application>
  <DocSecurity>0</DocSecurity>
  <Lines>274</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Solvita Batarāga</dc:creator>
  <cp:keywords/>
  <dc:description/>
  <cp:lastModifiedBy>Baiba Beāte Šleja</cp:lastModifiedBy>
  <cp:revision>2</cp:revision>
  <dcterms:created xsi:type="dcterms:W3CDTF">2023-07-04T10:30:00Z</dcterms:created>
  <dcterms:modified xsi:type="dcterms:W3CDTF">2023-07-04T10:30:00Z</dcterms:modified>
</cp:coreProperties>
</file>