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5315A778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 gada</w:t>
      </w:r>
      <w:r w:rsidR="003C4FD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4A4E6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17</w:t>
      </w:r>
      <w:r w:rsidR="00DC32C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.augusta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13B8A19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3C4FD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50588D87" w14:textId="45E745BA" w:rsidR="005351FD" w:rsidRPr="005351FD" w:rsidRDefault="00DC32C0" w:rsidP="005351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Valsts SIA "Latvijas </w:t>
      </w:r>
      <w:r w:rsidR="003C4FD8">
        <w:rPr>
          <w:rFonts w:ascii="Times New Roman" w:hAnsi="Times New Roman"/>
          <w:color w:val="000000"/>
          <w:sz w:val="24"/>
          <w:szCs w:val="24"/>
          <w:lang w:val="lv-LV" w:eastAsia="lv-LV"/>
        </w:rPr>
        <w:t>Televīzija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" valdes uzklausīšana saistībā ar valdes locekļu darbības rezultātiem 202</w:t>
      </w:r>
      <w:r w:rsidR="004A4E6B">
        <w:rPr>
          <w:rFonts w:ascii="Times New Roman" w:hAnsi="Times New Roman"/>
          <w:color w:val="000000"/>
          <w:sz w:val="24"/>
          <w:szCs w:val="24"/>
          <w:lang w:val="lv-LV" w:eastAsia="lv-LV"/>
        </w:rPr>
        <w:t>2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.gadā. Plkst. 1</w:t>
      </w:r>
      <w:r w:rsidR="003C4FD8">
        <w:rPr>
          <w:rFonts w:ascii="Times New Roman" w:hAnsi="Times New Roman"/>
          <w:color w:val="000000"/>
          <w:sz w:val="24"/>
          <w:szCs w:val="24"/>
          <w:lang w:val="lv-LV" w:eastAsia="lv-LV"/>
        </w:rPr>
        <w:t>0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.00 uzaicināt</w:t>
      </w:r>
      <w:r w:rsidR="003C4FD8">
        <w:rPr>
          <w:rFonts w:ascii="Times New Roman" w:hAnsi="Times New Roman"/>
          <w:color w:val="000000"/>
          <w:sz w:val="24"/>
          <w:szCs w:val="24"/>
          <w:lang w:val="lv-LV" w:eastAsia="lv-LV"/>
        </w:rPr>
        <w:t>s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valsts SIA "Latvijas </w:t>
      </w:r>
      <w:r w:rsidR="003C4FD8">
        <w:rPr>
          <w:rFonts w:ascii="Times New Roman" w:hAnsi="Times New Roman"/>
          <w:color w:val="000000"/>
          <w:sz w:val="24"/>
          <w:szCs w:val="24"/>
          <w:lang w:val="lv-LV" w:eastAsia="lv-LV"/>
        </w:rPr>
        <w:t>Televīzija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" valdes priekšsēdētāj</w:t>
      </w:r>
      <w:r w:rsidR="003C4FD8">
        <w:rPr>
          <w:rFonts w:ascii="Times New Roman" w:hAnsi="Times New Roman"/>
          <w:color w:val="000000"/>
          <w:sz w:val="24"/>
          <w:szCs w:val="24"/>
          <w:lang w:val="lv-LV" w:eastAsia="lv-LV"/>
        </w:rPr>
        <w:t>s Ivars Priede</w:t>
      </w:r>
      <w:r w:rsidR="00491E35">
        <w:rPr>
          <w:rFonts w:ascii="Times New Roman" w:hAnsi="Times New Roman"/>
          <w:color w:val="000000"/>
          <w:sz w:val="24"/>
          <w:szCs w:val="24"/>
          <w:lang w:val="lv-LV" w:eastAsia="lv-LV"/>
        </w:rPr>
        <w:t>, p</w:t>
      </w:r>
      <w:r w:rsidR="004A4E6B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lkst.11.00 </w:t>
      </w:r>
      <w:r w:rsidR="00491E35">
        <w:rPr>
          <w:rFonts w:ascii="Times New Roman" w:hAnsi="Times New Roman"/>
          <w:color w:val="000000"/>
          <w:sz w:val="24"/>
          <w:szCs w:val="24"/>
          <w:lang w:val="lv-LV" w:eastAsia="lv-LV"/>
        </w:rPr>
        <w:t>uzaicināts valsts SIA “Latvijas Televīzija” va</w:t>
      </w:r>
      <w:r w:rsidR="004A4E6B">
        <w:rPr>
          <w:rFonts w:ascii="Times New Roman" w:hAnsi="Times New Roman"/>
          <w:color w:val="000000"/>
          <w:sz w:val="24"/>
          <w:szCs w:val="24"/>
          <w:lang w:val="lv-LV" w:eastAsia="lv-LV"/>
        </w:rPr>
        <w:t>ldes loceklis Kaspars Odiņš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(</w:t>
      </w:r>
      <w:proofErr w:type="spellStart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J.</w:t>
      </w:r>
      <w:r w:rsidR="00491E35">
        <w:rPr>
          <w:rFonts w:ascii="Times New Roman" w:hAnsi="Times New Roman"/>
          <w:color w:val="000000"/>
          <w:sz w:val="24"/>
          <w:szCs w:val="24"/>
          <w:lang w:val="lv-LV" w:eastAsia="lv-LV"/>
        </w:rPr>
        <w:t>Eglītis</w:t>
      </w:r>
      <w:proofErr w:type="spellEnd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="004A4E6B">
        <w:rPr>
          <w:rFonts w:ascii="Times New Roman" w:hAnsi="Times New Roman"/>
          <w:color w:val="000000"/>
          <w:sz w:val="24"/>
          <w:szCs w:val="24"/>
          <w:lang w:val="lv-LV" w:eastAsia="lv-LV"/>
        </w:rPr>
        <w:t>I.Poriete</w:t>
      </w:r>
      <w:proofErr w:type="spellEnd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.</w:t>
      </w:r>
    </w:p>
    <w:p w14:paraId="3D8095BA" w14:textId="77777777" w:rsidR="00DC32C0" w:rsidRPr="00DC32C0" w:rsidRDefault="00DC32C0" w:rsidP="00440D8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FE4FCC2" w14:textId="6BBE2350" w:rsidR="00440D84" w:rsidRDefault="005351FD" w:rsidP="00440D8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Lēmuma projekts 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“P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ar 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v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alsts SIA "Latvijas </w:t>
      </w:r>
      <w:r w:rsidR="009F080D">
        <w:rPr>
          <w:rFonts w:ascii="Times New Roman" w:hAnsi="Times New Roman"/>
          <w:color w:val="000000"/>
          <w:sz w:val="24"/>
          <w:szCs w:val="24"/>
          <w:lang w:val="lv-LV" w:eastAsia="lv-LV"/>
        </w:rPr>
        <w:t>Televīzija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" valdes locekļ</w:t>
      </w:r>
      <w:r w:rsidR="00491E35">
        <w:rPr>
          <w:rFonts w:ascii="Times New Roman" w:hAnsi="Times New Roman"/>
          <w:color w:val="000000"/>
          <w:sz w:val="24"/>
          <w:szCs w:val="24"/>
          <w:lang w:val="lv-LV" w:eastAsia="lv-LV"/>
        </w:rPr>
        <w:t>u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darbības rezultātiem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202</w:t>
      </w:r>
      <w:r w:rsidR="004A4E6B">
        <w:rPr>
          <w:rFonts w:ascii="Times New Roman" w:hAnsi="Times New Roman"/>
          <w:color w:val="000000"/>
          <w:sz w:val="24"/>
          <w:szCs w:val="24"/>
          <w:lang w:val="lv-LV" w:eastAsia="lv-LV"/>
        </w:rPr>
        <w:t>2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.gadā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”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</w:t>
      </w:r>
      <w:r w:rsidR="00491E35">
        <w:rPr>
          <w:rFonts w:ascii="Times New Roman" w:hAnsi="Times New Roman"/>
          <w:color w:val="000000"/>
          <w:sz w:val="24"/>
          <w:szCs w:val="24"/>
          <w:lang w:val="lv-LV" w:eastAsia="lv-LV"/>
        </w:rPr>
        <w:t>Eglītis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="004A4E6B">
        <w:rPr>
          <w:rFonts w:ascii="Times New Roman" w:hAnsi="Times New Roman"/>
          <w:color w:val="000000"/>
          <w:sz w:val="24"/>
          <w:szCs w:val="24"/>
          <w:lang w:val="lv-LV" w:eastAsia="lv-LV"/>
        </w:rPr>
        <w:t>I.Poriete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.</w:t>
      </w:r>
    </w:p>
    <w:p w14:paraId="7EC177F0" w14:textId="77777777" w:rsidR="00440D84" w:rsidRPr="00440D84" w:rsidRDefault="00440D84" w:rsidP="00440D84">
      <w:pPr>
        <w:pStyle w:val="ListParagraph"/>
        <w:rPr>
          <w:b/>
          <w:bCs/>
          <w:sz w:val="24"/>
          <w:szCs w:val="24"/>
          <w:lang w:val="lv-LV"/>
        </w:rPr>
      </w:pPr>
    </w:p>
    <w:p w14:paraId="20A0ED33" w14:textId="782637E2" w:rsidR="00440D84" w:rsidRPr="00440D84" w:rsidRDefault="00440D84" w:rsidP="00440D8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Lēmuma projekts </w:t>
      </w:r>
      <w:r w:rsidRP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“</w:t>
      </w:r>
      <w:r w:rsidRPr="00440D84">
        <w:rPr>
          <w:rFonts w:ascii="Times New Roman" w:hAnsi="Times New Roman"/>
          <w:sz w:val="24"/>
          <w:szCs w:val="24"/>
          <w:lang w:val="lv-LV"/>
        </w:rPr>
        <w:t>Par Sabiedrisko elektronisko plašsaziņas līdzekļu padomes satura kvalitātes vadības 2022. gada pārskata apstiprināšanu”</w:t>
      </w:r>
      <w:r w:rsidRPr="00440D84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J.Eglītis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I.Poriete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).</w:t>
      </w:r>
    </w:p>
    <w:p w14:paraId="2BF2C1C9" w14:textId="77777777" w:rsidR="000F67BF" w:rsidRPr="000F67BF" w:rsidRDefault="000F67BF" w:rsidP="000F67B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438443E" w14:textId="1C59B523" w:rsidR="00790C60" w:rsidRDefault="00790C60" w:rsidP="000F67BF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0F67BF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22B7AEEC" w14:textId="77777777" w:rsidR="000F67BF" w:rsidRDefault="000F67BF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9E62C33" w14:textId="77777777" w:rsidR="00491E35" w:rsidRDefault="00491E35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886B417" w14:textId="77777777" w:rsidR="000F67BF" w:rsidRPr="000F67BF" w:rsidRDefault="000F67BF" w:rsidP="000F67BF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EB5C" w14:textId="77777777" w:rsidR="00D00AAE" w:rsidRDefault="00D00AAE">
      <w:r>
        <w:separator/>
      </w:r>
    </w:p>
  </w:endnote>
  <w:endnote w:type="continuationSeparator" w:id="0">
    <w:p w14:paraId="47A51993" w14:textId="77777777" w:rsidR="00D00AAE" w:rsidRDefault="00D0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FE34" w14:textId="77777777" w:rsidR="00D00AAE" w:rsidRDefault="00D00AAE">
      <w:r>
        <w:separator/>
      </w:r>
    </w:p>
  </w:footnote>
  <w:footnote w:type="continuationSeparator" w:id="0">
    <w:p w14:paraId="1C2EA930" w14:textId="77777777" w:rsidR="00D00AAE" w:rsidRDefault="00D0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350641">
    <w:abstractNumId w:val="0"/>
  </w:num>
  <w:num w:numId="2" w16cid:durableId="1993941490">
    <w:abstractNumId w:val="1"/>
  </w:num>
  <w:num w:numId="3" w16cid:durableId="466313488">
    <w:abstractNumId w:val="9"/>
  </w:num>
  <w:num w:numId="4" w16cid:durableId="1723211111">
    <w:abstractNumId w:val="17"/>
  </w:num>
  <w:num w:numId="5" w16cid:durableId="1483231290">
    <w:abstractNumId w:val="4"/>
  </w:num>
  <w:num w:numId="6" w16cid:durableId="1785735198">
    <w:abstractNumId w:val="8"/>
  </w:num>
  <w:num w:numId="7" w16cid:durableId="1333486055">
    <w:abstractNumId w:val="16"/>
  </w:num>
  <w:num w:numId="8" w16cid:durableId="1365984303">
    <w:abstractNumId w:val="2"/>
  </w:num>
  <w:num w:numId="9" w16cid:durableId="1682198443">
    <w:abstractNumId w:val="18"/>
  </w:num>
  <w:num w:numId="10" w16cid:durableId="146897524">
    <w:abstractNumId w:val="5"/>
  </w:num>
  <w:num w:numId="11" w16cid:durableId="2106463679">
    <w:abstractNumId w:val="20"/>
  </w:num>
  <w:num w:numId="12" w16cid:durableId="1951619322">
    <w:abstractNumId w:val="15"/>
  </w:num>
  <w:num w:numId="13" w16cid:durableId="2061435073">
    <w:abstractNumId w:val="6"/>
  </w:num>
  <w:num w:numId="14" w16cid:durableId="201023433">
    <w:abstractNumId w:val="12"/>
  </w:num>
  <w:num w:numId="15" w16cid:durableId="173231363">
    <w:abstractNumId w:val="13"/>
  </w:num>
  <w:num w:numId="16" w16cid:durableId="1885869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1583247">
    <w:abstractNumId w:val="10"/>
  </w:num>
  <w:num w:numId="18" w16cid:durableId="182286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1007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172244">
    <w:abstractNumId w:val="14"/>
  </w:num>
  <w:num w:numId="21" w16cid:durableId="1637566602">
    <w:abstractNumId w:val="3"/>
  </w:num>
  <w:num w:numId="22" w16cid:durableId="57480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0F67B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15BD8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02C3F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C4FD8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11A0"/>
    <w:rsid w:val="00422A6F"/>
    <w:rsid w:val="00427FD1"/>
    <w:rsid w:val="00430134"/>
    <w:rsid w:val="00431F93"/>
    <w:rsid w:val="0043367B"/>
    <w:rsid w:val="00440D84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1E35"/>
    <w:rsid w:val="004922EE"/>
    <w:rsid w:val="00493952"/>
    <w:rsid w:val="0049591C"/>
    <w:rsid w:val="00497444"/>
    <w:rsid w:val="004A0956"/>
    <w:rsid w:val="004A1B26"/>
    <w:rsid w:val="004A1C04"/>
    <w:rsid w:val="004A4E6B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E7D03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351FD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44EA"/>
    <w:rsid w:val="00575402"/>
    <w:rsid w:val="00575D2C"/>
    <w:rsid w:val="005872F6"/>
    <w:rsid w:val="00593E50"/>
    <w:rsid w:val="00594E65"/>
    <w:rsid w:val="00597F08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9F8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1729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151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5C9F"/>
    <w:rsid w:val="009A7C0D"/>
    <w:rsid w:val="009C5C80"/>
    <w:rsid w:val="009D1557"/>
    <w:rsid w:val="009D4463"/>
    <w:rsid w:val="009D6C60"/>
    <w:rsid w:val="009F080D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683F"/>
    <w:rsid w:val="00A67249"/>
    <w:rsid w:val="00A74988"/>
    <w:rsid w:val="00A807D4"/>
    <w:rsid w:val="00A8083E"/>
    <w:rsid w:val="00A817F7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00AAE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32C0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EF7EDC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2023-08-31T09:18:00Z</dcterms:created>
  <dcterms:modified xsi:type="dcterms:W3CDTF">2023-08-31T09:18:00Z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