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0AB99261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1C6F3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27.jūnija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80B5C51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1C6F3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684A6915" w14:textId="59F341EB" w:rsidR="001C6F38" w:rsidRPr="001C6F38" w:rsidRDefault="001C6F38" w:rsidP="00C1148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1C6F38">
        <w:rPr>
          <w:rFonts w:ascii="Times New Roman" w:hAnsi="Times New Roman"/>
          <w:sz w:val="24"/>
          <w:szCs w:val="24"/>
          <w:lang w:val="lv-LV"/>
        </w:rPr>
        <w:t xml:space="preserve">Sabiedrisko elektronisko plašsaziņas līdzekļu padomes darbības stratēģija 2022. – 2025.gadam </w:t>
      </w:r>
      <w:r w:rsidRPr="001C6F38">
        <w:rPr>
          <w:rFonts w:ascii="Times New Roman" w:hAnsi="Times New Roman"/>
          <w:sz w:val="24"/>
          <w:szCs w:val="24"/>
          <w:lang w:val="lv-LV"/>
        </w:rPr>
        <w:t>izpild</w:t>
      </w:r>
      <w:r>
        <w:rPr>
          <w:rFonts w:ascii="Times New Roman" w:hAnsi="Times New Roman"/>
          <w:sz w:val="24"/>
          <w:szCs w:val="24"/>
          <w:lang w:val="lv-LV"/>
        </w:rPr>
        <w:t xml:space="preserve">es pārskatu </w:t>
      </w:r>
      <w:r w:rsidRPr="001C6F38">
        <w:rPr>
          <w:rFonts w:ascii="Times New Roman" w:hAnsi="Times New Roman"/>
          <w:sz w:val="24"/>
          <w:szCs w:val="24"/>
          <w:lang w:val="lv-LV"/>
        </w:rPr>
        <w:t>2023.gadā.</w:t>
      </w:r>
      <w:r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S.Batarāga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14DFA396" w14:textId="58814BF2" w:rsidR="00DE128B" w:rsidRDefault="00DE128B" w:rsidP="001C6F38">
      <w:pPr>
        <w:pStyle w:val="ListParagraph"/>
        <w:ind w:left="360"/>
        <w:jc w:val="both"/>
        <w:rPr>
          <w:rFonts w:eastAsia="Calibri"/>
          <w:lang w:val="lv-LV"/>
        </w:rPr>
      </w:pP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881A" w14:textId="77777777" w:rsidR="00F2159A" w:rsidRDefault="00F2159A">
      <w:r>
        <w:separator/>
      </w:r>
    </w:p>
  </w:endnote>
  <w:endnote w:type="continuationSeparator" w:id="0">
    <w:p w14:paraId="05364D87" w14:textId="77777777" w:rsidR="00F2159A" w:rsidRDefault="00F2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A7E8" w14:textId="77777777" w:rsidR="00F2159A" w:rsidRDefault="00F2159A">
      <w:r>
        <w:separator/>
      </w:r>
    </w:p>
  </w:footnote>
  <w:footnote w:type="continuationSeparator" w:id="0">
    <w:p w14:paraId="2110B78A" w14:textId="77777777" w:rsidR="00F2159A" w:rsidRDefault="00F2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0C2A17"/>
    <w:rsid w:val="000E2E29"/>
    <w:rsid w:val="00185928"/>
    <w:rsid w:val="001C0BD3"/>
    <w:rsid w:val="001C6F38"/>
    <w:rsid w:val="001F1B44"/>
    <w:rsid w:val="001F7CCC"/>
    <w:rsid w:val="00215957"/>
    <w:rsid w:val="00235672"/>
    <w:rsid w:val="0025235B"/>
    <w:rsid w:val="00254395"/>
    <w:rsid w:val="00285CA9"/>
    <w:rsid w:val="002C0FFC"/>
    <w:rsid w:val="003109CF"/>
    <w:rsid w:val="00321F6F"/>
    <w:rsid w:val="00454B4A"/>
    <w:rsid w:val="0045714C"/>
    <w:rsid w:val="004872D5"/>
    <w:rsid w:val="004B4468"/>
    <w:rsid w:val="005B10CA"/>
    <w:rsid w:val="00683209"/>
    <w:rsid w:val="00690A4A"/>
    <w:rsid w:val="006E51B8"/>
    <w:rsid w:val="0070384C"/>
    <w:rsid w:val="0073786D"/>
    <w:rsid w:val="0079320F"/>
    <w:rsid w:val="007B4029"/>
    <w:rsid w:val="008711A3"/>
    <w:rsid w:val="008E2D85"/>
    <w:rsid w:val="009240B2"/>
    <w:rsid w:val="009F17CC"/>
    <w:rsid w:val="00A22C59"/>
    <w:rsid w:val="00A30984"/>
    <w:rsid w:val="00A64EA6"/>
    <w:rsid w:val="00AB49A6"/>
    <w:rsid w:val="00AC38EE"/>
    <w:rsid w:val="00B8683B"/>
    <w:rsid w:val="00C1148E"/>
    <w:rsid w:val="00C857A2"/>
    <w:rsid w:val="00CA6599"/>
    <w:rsid w:val="00CB67DF"/>
    <w:rsid w:val="00CC58FC"/>
    <w:rsid w:val="00D01781"/>
    <w:rsid w:val="00D31AA0"/>
    <w:rsid w:val="00DA439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2159A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28</cp:revision>
  <dcterms:created xsi:type="dcterms:W3CDTF">2024-02-27T12:55:00Z</dcterms:created>
  <dcterms:modified xsi:type="dcterms:W3CDTF">2024-06-26T07:39:00Z</dcterms:modified>
</cp:coreProperties>
</file>