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4151" w14:textId="00A98E0D" w:rsidR="00A90531" w:rsidRDefault="00A90531" w:rsidP="001622BF">
      <w:pPr>
        <w:jc w:val="center"/>
        <w:rPr>
          <w:lang w:val="lv-LV"/>
        </w:rPr>
        <w:sectPr w:rsidR="00A90531" w:rsidSect="00A90531">
          <w:headerReference w:type="first" r:id="rId7"/>
          <w:type w:val="continuous"/>
          <w:pgSz w:w="11910" w:h="16840"/>
          <w:pgMar w:top="4451" w:right="851" w:bottom="1134" w:left="1701" w:header="720" w:footer="720" w:gutter="0"/>
          <w:cols w:space="720"/>
          <w:titlePg/>
          <w:docGrid w:linePitch="272"/>
        </w:sectPr>
      </w:pPr>
    </w:p>
    <w:p w14:paraId="61DB97FC" w14:textId="77777777" w:rsidR="00052AD5" w:rsidRDefault="00052AD5" w:rsidP="00052AD5">
      <w:pPr>
        <w:spacing w:line="360" w:lineRule="auto"/>
        <w:jc w:val="both"/>
        <w:rPr>
          <w:rFonts w:cs="Times New Roman"/>
          <w:sz w:val="24"/>
          <w:szCs w:val="24"/>
        </w:rPr>
      </w:pPr>
      <w:bookmarkStart w:id="0" w:name="_Hlk103172440"/>
      <w:bookmarkStart w:id="1" w:name="_Hlk103171662"/>
      <w:r w:rsidRPr="00052AD5">
        <w:rPr>
          <w:rFonts w:cs="Times New Roman"/>
          <w:sz w:val="24"/>
          <w:szCs w:val="24"/>
          <w:lang w:val="lv-LV"/>
        </w:rPr>
        <w:t>Rīgā, 12.05.2022</w:t>
      </w:r>
      <w:r w:rsidRPr="00730D00">
        <w:rPr>
          <w:rFonts w:cs="Times New Roman"/>
          <w:sz w:val="24"/>
          <w:szCs w:val="24"/>
        </w:rPr>
        <w:t xml:space="preserve">. </w:t>
      </w:r>
      <w:r w:rsidRPr="00730D00">
        <w:rPr>
          <w:rFonts w:cs="Times New Roman"/>
          <w:sz w:val="24"/>
          <w:szCs w:val="24"/>
        </w:rPr>
        <w:tab/>
        <w:t>Nr</w:t>
      </w:r>
      <w:r>
        <w:rPr>
          <w:rFonts w:cs="Times New Roman"/>
          <w:sz w:val="24"/>
          <w:szCs w:val="24"/>
        </w:rPr>
        <w:t>.6/6-3</w:t>
      </w:r>
    </w:p>
    <w:p w14:paraId="40627EE8" w14:textId="77777777" w:rsidR="00052AD5" w:rsidRDefault="00052AD5" w:rsidP="00052AD5">
      <w:pPr>
        <w:spacing w:line="360" w:lineRule="auto"/>
        <w:jc w:val="both"/>
        <w:rPr>
          <w:rFonts w:cs="Times New Roman"/>
          <w:sz w:val="24"/>
          <w:szCs w:val="24"/>
        </w:rPr>
      </w:pPr>
    </w:p>
    <w:p w14:paraId="1DAB5463" w14:textId="77777777" w:rsidR="00052AD5" w:rsidRPr="00730D00" w:rsidRDefault="00052AD5" w:rsidP="00052AD5">
      <w:pPr>
        <w:spacing w:line="360" w:lineRule="auto"/>
        <w:jc w:val="both"/>
        <w:rPr>
          <w:rFonts w:cs="Times New Roman"/>
          <w:sz w:val="24"/>
          <w:szCs w:val="24"/>
        </w:rPr>
      </w:pPr>
    </w:p>
    <w:p w14:paraId="50D12617" w14:textId="77777777" w:rsidR="00052AD5" w:rsidRPr="00C9237F" w:rsidRDefault="00052AD5" w:rsidP="00052AD5">
      <w:pPr>
        <w:spacing w:line="360" w:lineRule="auto"/>
        <w:jc w:val="center"/>
        <w:rPr>
          <w:rFonts w:cs="Times New Roman"/>
          <w:b/>
          <w:bCs/>
          <w:sz w:val="24"/>
          <w:szCs w:val="24"/>
          <w:lang w:val="lv-LV"/>
        </w:rPr>
      </w:pPr>
      <w:r w:rsidRPr="00C9237F">
        <w:rPr>
          <w:rFonts w:cs="Times New Roman"/>
          <w:b/>
          <w:bCs/>
          <w:sz w:val="24"/>
          <w:szCs w:val="24"/>
          <w:lang w:val="lv-LV"/>
        </w:rPr>
        <w:t>Atzinums par 2022. gada 27. aprīlī saņemto iesniegumu</w:t>
      </w:r>
    </w:p>
    <w:p w14:paraId="02AF2F2E" w14:textId="77777777" w:rsidR="00052AD5" w:rsidRPr="00C9237F" w:rsidRDefault="00052AD5" w:rsidP="00052AD5">
      <w:pPr>
        <w:spacing w:line="360" w:lineRule="auto"/>
        <w:jc w:val="center"/>
        <w:rPr>
          <w:rFonts w:cs="Times New Roman"/>
          <w:b/>
          <w:bCs/>
          <w:sz w:val="24"/>
          <w:szCs w:val="24"/>
          <w:lang w:val="lv-LV"/>
        </w:rPr>
      </w:pPr>
      <w:r w:rsidRPr="00C9237F">
        <w:rPr>
          <w:rFonts w:cs="Times New Roman"/>
          <w:b/>
          <w:bCs/>
          <w:sz w:val="24"/>
          <w:szCs w:val="24"/>
          <w:lang w:val="lv-LV"/>
        </w:rPr>
        <w:t>Par LTV1 “Panorāma” žurnālistes veidotā sižeta atbilstību Latvijas Televīzijas Rīcības un ētikas kodeksa 4.1.1. punktam</w:t>
      </w:r>
    </w:p>
    <w:p w14:paraId="15B19DA1" w14:textId="77777777" w:rsidR="00052AD5" w:rsidRPr="00C9237F" w:rsidRDefault="00052AD5" w:rsidP="00052AD5">
      <w:pPr>
        <w:spacing w:line="360" w:lineRule="auto"/>
        <w:jc w:val="center"/>
        <w:rPr>
          <w:rFonts w:cs="Times New Roman"/>
          <w:b/>
          <w:bCs/>
          <w:sz w:val="24"/>
          <w:szCs w:val="24"/>
          <w:lang w:val="lv-LV"/>
        </w:rPr>
      </w:pPr>
    </w:p>
    <w:p w14:paraId="59F8D985" w14:textId="2A3FAE3E" w:rsidR="00052AD5" w:rsidRPr="00C9237F" w:rsidRDefault="00052AD5" w:rsidP="00052AD5">
      <w:pPr>
        <w:spacing w:line="360" w:lineRule="auto"/>
        <w:jc w:val="both"/>
        <w:rPr>
          <w:rFonts w:cs="Times New Roman"/>
          <w:sz w:val="24"/>
          <w:szCs w:val="24"/>
          <w:lang w:val="lv-LV"/>
        </w:rPr>
      </w:pPr>
      <w:r w:rsidRPr="00C9237F">
        <w:rPr>
          <w:rFonts w:cs="Times New Roman"/>
          <w:sz w:val="24"/>
          <w:szCs w:val="24"/>
          <w:lang w:val="lv-LV"/>
        </w:rPr>
        <w:t xml:space="preserve">2022. gada 27. aprīlī sabiedrisko mediju </w:t>
      </w:r>
      <w:proofErr w:type="spellStart"/>
      <w:r w:rsidRPr="00C9237F">
        <w:rPr>
          <w:rFonts w:cs="Times New Roman"/>
          <w:sz w:val="24"/>
          <w:szCs w:val="24"/>
          <w:lang w:val="lv-LV"/>
        </w:rPr>
        <w:t>ombuds</w:t>
      </w:r>
      <w:proofErr w:type="spellEnd"/>
      <w:r w:rsidRPr="00C9237F">
        <w:rPr>
          <w:rFonts w:cs="Times New Roman"/>
          <w:sz w:val="24"/>
          <w:szCs w:val="24"/>
          <w:lang w:val="lv-LV"/>
        </w:rPr>
        <w:t xml:space="preserve"> Anda Rožukalne saņēma iesniegumu, kurā Iesniedzējs lūdz izvērtēt Latvijas Televīzijas (turpmāk – LTV) Ziņu dienesta žurnālistes </w:t>
      </w:r>
      <w:proofErr w:type="spellStart"/>
      <w:r w:rsidRPr="00C9237F">
        <w:rPr>
          <w:rFonts w:cs="Times New Roman"/>
          <w:sz w:val="24"/>
          <w:szCs w:val="24"/>
          <w:lang w:val="lv-LV"/>
        </w:rPr>
        <w:t>Oditas</w:t>
      </w:r>
      <w:proofErr w:type="spellEnd"/>
      <w:r w:rsidRPr="00C9237F">
        <w:rPr>
          <w:rFonts w:cs="Times New Roman"/>
          <w:sz w:val="24"/>
          <w:szCs w:val="24"/>
          <w:lang w:val="lv-LV"/>
        </w:rPr>
        <w:t xml:space="preserve"> Krenbergas veidotā ziņu materiāla “Tiesa atceļ NEPLP sodu par «Aizliegtā paņēmiena» raidījumu par Covid-19 vakcīnu efektivitāti”, kas pārraidīts 2022. gada 6. februārī raidījumā </w:t>
      </w:r>
      <w:r w:rsidRPr="00C9237F">
        <w:rPr>
          <w:rFonts w:cs="Times New Roman"/>
          <w:i/>
          <w:iCs/>
          <w:sz w:val="24"/>
          <w:szCs w:val="24"/>
          <w:lang w:val="lv-LV"/>
        </w:rPr>
        <w:t>Panorāma</w:t>
      </w:r>
      <w:r w:rsidRPr="00C9237F">
        <w:rPr>
          <w:rFonts w:cs="Times New Roman"/>
          <w:sz w:val="24"/>
          <w:szCs w:val="24"/>
          <w:lang w:val="lv-LV"/>
        </w:rPr>
        <w:t>, kā arī tajā pašā dienā ievietots sabiedrisko mediju portāla LSM lapā (https://www.lsm.lv/raksts/zinas/latvija/tiesa-atcel-neplp-sodu-par-aizliegta-panemiena-raidijumu-par-covid-19-vakcinu-efektivitati.a442294/), atbilstību LTV Rīcības un ētikas kodeksa 4.1.1. punktam, kas nosaka: “Faktus izklāstīt skaidri un objektīvi bez falsifikācijas un auditorijas maldināšanas. Atzīt un labot faktu kļūdas bez kavēšanās.”</w:t>
      </w:r>
    </w:p>
    <w:p w14:paraId="3ABD9E5B" w14:textId="77777777" w:rsidR="00052AD5" w:rsidRPr="00C9237F" w:rsidRDefault="00052AD5" w:rsidP="00052AD5">
      <w:pPr>
        <w:spacing w:line="360" w:lineRule="auto"/>
        <w:jc w:val="both"/>
        <w:rPr>
          <w:rFonts w:cs="Times New Roman"/>
          <w:sz w:val="24"/>
          <w:szCs w:val="24"/>
          <w:lang w:val="lv-LV"/>
        </w:rPr>
      </w:pPr>
      <w:r w:rsidRPr="00C9237F">
        <w:rPr>
          <w:rFonts w:cs="Times New Roman"/>
          <w:sz w:val="24"/>
          <w:szCs w:val="24"/>
          <w:lang w:val="lv-LV"/>
        </w:rPr>
        <w:t xml:space="preserve">Iesniegumam pievienota Rīgas pilsētas Latgales priekšpilsētas 2022.gada 27.janvāra tiesas sprieduma kopija un </w:t>
      </w:r>
      <w:proofErr w:type="spellStart"/>
      <w:r w:rsidRPr="00C9237F">
        <w:rPr>
          <w:rFonts w:cs="Times New Roman"/>
          <w:sz w:val="24"/>
          <w:szCs w:val="24"/>
          <w:lang w:val="lv-LV"/>
        </w:rPr>
        <w:t>ekrānšāviņš</w:t>
      </w:r>
      <w:proofErr w:type="spellEnd"/>
      <w:r w:rsidRPr="00C9237F">
        <w:rPr>
          <w:rFonts w:cs="Times New Roman"/>
          <w:sz w:val="24"/>
          <w:szCs w:val="24"/>
          <w:lang w:val="lv-LV"/>
        </w:rPr>
        <w:t xml:space="preserve"> no iesniegumā minētā sižeta publikācijas lsm.lv.</w:t>
      </w:r>
    </w:p>
    <w:p w14:paraId="1770D723" w14:textId="77777777" w:rsidR="00052AD5" w:rsidRPr="00C9237F" w:rsidRDefault="00052AD5" w:rsidP="00052AD5">
      <w:pPr>
        <w:spacing w:line="360" w:lineRule="auto"/>
        <w:jc w:val="both"/>
        <w:rPr>
          <w:rFonts w:cs="Times New Roman"/>
          <w:sz w:val="24"/>
          <w:szCs w:val="24"/>
          <w:lang w:val="lv-LV"/>
        </w:rPr>
      </w:pPr>
      <w:r w:rsidRPr="00C9237F">
        <w:rPr>
          <w:rFonts w:cs="Times New Roman"/>
          <w:sz w:val="24"/>
          <w:szCs w:val="24"/>
          <w:lang w:val="lv-LV"/>
        </w:rPr>
        <w:t xml:space="preserve">Laikā no 2022.gada 27. aprīļa līdz 12. maijam notika iesnieguma </w:t>
      </w:r>
      <w:proofErr w:type="spellStart"/>
      <w:r w:rsidRPr="00C9237F">
        <w:rPr>
          <w:rFonts w:cs="Times New Roman"/>
          <w:sz w:val="24"/>
          <w:szCs w:val="24"/>
          <w:lang w:val="lv-LV"/>
        </w:rPr>
        <w:t>izvērtējums</w:t>
      </w:r>
      <w:proofErr w:type="spellEnd"/>
      <w:r w:rsidRPr="00C9237F">
        <w:rPr>
          <w:rFonts w:cs="Times New Roman"/>
          <w:sz w:val="24"/>
          <w:szCs w:val="24"/>
          <w:lang w:val="lv-LV"/>
        </w:rPr>
        <w:t xml:space="preserve">, pārbaudot iesniegumā minētos faktus un dažādus dokumentus, tika lūgtas LTV galvenās redaktores Sigitas </w:t>
      </w:r>
      <w:proofErr w:type="spellStart"/>
      <w:r w:rsidRPr="00C9237F">
        <w:rPr>
          <w:rFonts w:cs="Times New Roman"/>
          <w:sz w:val="24"/>
          <w:szCs w:val="24"/>
          <w:lang w:val="lv-LV"/>
        </w:rPr>
        <w:t>Roķes</w:t>
      </w:r>
      <w:proofErr w:type="spellEnd"/>
      <w:r w:rsidRPr="00C9237F">
        <w:rPr>
          <w:rFonts w:cs="Times New Roman"/>
          <w:sz w:val="24"/>
          <w:szCs w:val="24"/>
          <w:lang w:val="lv-LV"/>
        </w:rPr>
        <w:t xml:space="preserve"> un Rīgas pilsētas Latgales priekšpilsētas tiesneses </w:t>
      </w:r>
      <w:bookmarkStart w:id="2" w:name="_Hlk103172561"/>
      <w:bookmarkEnd w:id="0"/>
      <w:r w:rsidRPr="00C9237F">
        <w:rPr>
          <w:rFonts w:cs="Times New Roman"/>
          <w:sz w:val="24"/>
          <w:szCs w:val="24"/>
          <w:lang w:val="lv-LV"/>
        </w:rPr>
        <w:t xml:space="preserve">Lailas Podoļskas atbildes uz </w:t>
      </w:r>
      <w:proofErr w:type="spellStart"/>
      <w:r w:rsidRPr="00C9237F">
        <w:rPr>
          <w:rFonts w:cs="Times New Roman"/>
          <w:sz w:val="24"/>
          <w:szCs w:val="24"/>
          <w:lang w:val="lv-LV"/>
        </w:rPr>
        <w:t>ombuda</w:t>
      </w:r>
      <w:proofErr w:type="spellEnd"/>
      <w:r w:rsidRPr="00C9237F">
        <w:rPr>
          <w:rFonts w:cs="Times New Roman"/>
          <w:sz w:val="24"/>
          <w:szCs w:val="24"/>
          <w:lang w:val="lv-LV"/>
        </w:rPr>
        <w:t xml:space="preserve"> jautājumiem par iesniegumā minētajiem faktiem un apstākļiem.</w:t>
      </w:r>
    </w:p>
    <w:p w14:paraId="5EFA1787" w14:textId="77777777" w:rsidR="00052AD5" w:rsidRPr="00C9237F" w:rsidRDefault="00052AD5" w:rsidP="00052AD5">
      <w:pPr>
        <w:spacing w:line="360" w:lineRule="auto"/>
        <w:jc w:val="both"/>
        <w:rPr>
          <w:rFonts w:cs="Times New Roman"/>
          <w:sz w:val="24"/>
          <w:szCs w:val="24"/>
          <w:lang w:val="lv-LV"/>
        </w:rPr>
      </w:pPr>
      <w:r w:rsidRPr="00C9237F">
        <w:rPr>
          <w:rFonts w:cs="Times New Roman"/>
          <w:sz w:val="24"/>
          <w:szCs w:val="24"/>
          <w:lang w:val="lv-LV"/>
        </w:rPr>
        <w:t xml:space="preserve">Izvērtējot iesniegumu, LTV sniegto informāciju, LTV saturu un dokumentus, Latvijas elektronisko plašsaziņas līdzekļu </w:t>
      </w:r>
      <w:proofErr w:type="spellStart"/>
      <w:r w:rsidRPr="00C9237F">
        <w:rPr>
          <w:rFonts w:cs="Times New Roman"/>
          <w:sz w:val="24"/>
          <w:szCs w:val="24"/>
          <w:lang w:val="lv-LV"/>
        </w:rPr>
        <w:t>ombuds</w:t>
      </w:r>
      <w:proofErr w:type="spellEnd"/>
      <w:r w:rsidRPr="00C9237F">
        <w:rPr>
          <w:rFonts w:cs="Times New Roman"/>
          <w:sz w:val="24"/>
          <w:szCs w:val="24"/>
          <w:lang w:val="lv-LV"/>
        </w:rPr>
        <w:t xml:space="preserve"> Anda Rožukalne</w:t>
      </w:r>
    </w:p>
    <w:p w14:paraId="3B6590A0" w14:textId="77777777" w:rsidR="00052AD5" w:rsidRPr="00C9237F" w:rsidRDefault="00052AD5" w:rsidP="00052AD5">
      <w:pPr>
        <w:spacing w:line="360" w:lineRule="auto"/>
        <w:jc w:val="center"/>
        <w:rPr>
          <w:rFonts w:cs="Times New Roman"/>
          <w:b/>
          <w:bCs/>
          <w:sz w:val="24"/>
          <w:szCs w:val="24"/>
          <w:lang w:val="lv-LV"/>
        </w:rPr>
      </w:pPr>
      <w:r w:rsidRPr="00C9237F">
        <w:rPr>
          <w:rFonts w:cs="Times New Roman"/>
          <w:b/>
          <w:bCs/>
          <w:sz w:val="24"/>
          <w:szCs w:val="24"/>
          <w:lang w:val="lv-LV"/>
        </w:rPr>
        <w:t>konstatē:</w:t>
      </w:r>
    </w:p>
    <w:bookmarkEnd w:id="2"/>
    <w:p w14:paraId="426A2A42" w14:textId="77777777" w:rsidR="00052AD5" w:rsidRPr="00C9237F" w:rsidRDefault="00052AD5" w:rsidP="00052AD5">
      <w:pPr>
        <w:spacing w:line="360" w:lineRule="auto"/>
        <w:jc w:val="both"/>
        <w:rPr>
          <w:rFonts w:cs="Times New Roman"/>
          <w:sz w:val="24"/>
          <w:szCs w:val="24"/>
          <w:lang w:val="lv-LV"/>
        </w:rPr>
      </w:pPr>
      <w:r w:rsidRPr="00C9237F">
        <w:rPr>
          <w:rFonts w:cs="Times New Roman"/>
          <w:sz w:val="24"/>
          <w:szCs w:val="24"/>
          <w:lang w:val="lv-LV"/>
        </w:rPr>
        <w:t xml:space="preserve">[1] Izklāstot savu nostāju, Iesniedzējs informē, ka iesniegumā minētajā sižetā vēstīts par Rīgas </w:t>
      </w:r>
      <w:r w:rsidRPr="00C9237F">
        <w:rPr>
          <w:rFonts w:cs="Times New Roman"/>
          <w:sz w:val="24"/>
          <w:szCs w:val="24"/>
          <w:lang w:val="lv-LV"/>
        </w:rPr>
        <w:lastRenderedPageBreak/>
        <w:t xml:space="preserve">pilsētas Latgales priekšpilsētas </w:t>
      </w:r>
      <w:r w:rsidRPr="00C9237F">
        <w:rPr>
          <w:rStyle w:val="SubtleEmphasis"/>
          <w:rFonts w:cs="Times New Roman"/>
          <w:color w:val="000000"/>
          <w:kern w:val="24"/>
          <w:sz w:val="24"/>
          <w:szCs w:val="24"/>
          <w:lang w:val="lv-LV"/>
        </w:rPr>
        <w:t>2022.gada 27.janvārī</w:t>
      </w:r>
      <w:r w:rsidRPr="00C9237F">
        <w:rPr>
          <w:rFonts w:cs="Times New Roman"/>
          <w:sz w:val="24"/>
          <w:szCs w:val="24"/>
          <w:lang w:val="lv-LV"/>
        </w:rPr>
        <w:t xml:space="preserve"> pieņemto tiesas spriedumu, kas atceļ Nacionālās elektronisko plašsaziņas līdzekļu padomes (turpmāk – NEPLP) piemēroto administratīvo sodu LTV. Publicētajā ziņā izmantoti divi citāti no tiesas sprieduma, pie citātiem (sižetā – pie abiem, rakstā – pie viena no tiem) norādot tiesneses vārda iniciāli un uzvārdu. Tādējādi auditorijai radīts iespaids, ka minētie citāti ir tiesneses secinājumi un argumenti, pieņemot lēmumu lietā, raksta Iesniedzējs. Iesniedzējs uzsver, ka pēc iepazīšanās ar minēto spriedumu, var konstatēt, ka sižetā iekļautie citāti atspoguļo sprieduma aprakstošo daļu. Saskaņā ar Civillikuma 193. panta ceturto daļu, “aprakstošajā daļā norāda prasītāja prasījumus, atbildētāja pretprasību, iebildumus, kā arī lietas dalībnieku sniegto paskaidrojumu būtību”, šajā daļā rakstītais konstatē lietas dalībnieku pausto jeb viedokļus, uzsver Iesniedzējs. Skaidrojot sava iesnieguma pamatojumu, Iesniedzējs precizē, ka tiesas un tiesneses secinājumi un argumenti, spriežot lietu, ir atrodami tikai un vienīgi motīvu daļā, kur saskaņā ar Civillikuma 193. panta piekto daļu “norāda lietā konstatētos faktus, pierādījumus, uz kuriem pamatoti tiesas secinājumi, un argumentus, ar kuriem noraidīti tie vai citi pierādījumi. Šajā daļā norāda arī normatīvos aktus, pēc kuriem tiesa vadījusies, un konstatēto lietas apstākļu juridisko novērtējumu, kā arī tiesas secinājumus par prasības pamatotību vai nepamatotību”.</w:t>
      </w:r>
    </w:p>
    <w:p w14:paraId="7DE40189" w14:textId="77777777" w:rsidR="00052AD5" w:rsidRPr="00C9237F" w:rsidRDefault="00052AD5" w:rsidP="00052AD5">
      <w:pPr>
        <w:spacing w:line="360" w:lineRule="auto"/>
        <w:jc w:val="both"/>
        <w:rPr>
          <w:rFonts w:cs="Times New Roman"/>
          <w:sz w:val="24"/>
          <w:szCs w:val="24"/>
          <w:lang w:val="lv-LV"/>
        </w:rPr>
      </w:pPr>
      <w:r w:rsidRPr="00C9237F">
        <w:rPr>
          <w:rFonts w:cs="Times New Roman"/>
          <w:sz w:val="24"/>
          <w:szCs w:val="24"/>
          <w:lang w:val="lv-LV"/>
        </w:rPr>
        <w:t>[2] Iesniedzējs uzskata, ka LTV pārraidītajā sižetā un LSM ievietotajā ziņā ir pārkāpts LTV Rīcības un ētikas kodeksa 4.1.1. punkts, jo auditorija ir maldināta par tiesas secinājumiem un argumentiem. “Vienas puses – šajā gadījumā pieteikuma iesniedzējas jeb LTV – tiesā paustie argumenti, kas spriedumā minēti aprakstošajā daļā, ir pasniegti kā tiesas un tiesneses secinājumi”, raksta Iesniedzējs. Iesniedzējs akcentē, ka tiesas dokumentu satura materiāla neatbilstoša apzīmējuma rezultātā LTV ziņā publicēta nepatiesa informācija</w:t>
      </w:r>
      <w:r w:rsidRPr="00C9237F">
        <w:rPr>
          <w:rFonts w:cs="Times New Roman"/>
          <w:iCs/>
          <w:sz w:val="24"/>
          <w:szCs w:val="24"/>
          <w:lang w:val="lv-LV"/>
        </w:rPr>
        <w:t>.</w:t>
      </w:r>
    </w:p>
    <w:p w14:paraId="2F1BE3A0" w14:textId="77777777" w:rsidR="00052AD5" w:rsidRPr="00C9237F" w:rsidRDefault="00052AD5" w:rsidP="00052AD5">
      <w:pPr>
        <w:spacing w:line="360" w:lineRule="auto"/>
        <w:jc w:val="both"/>
        <w:rPr>
          <w:rFonts w:cs="Times New Roman"/>
          <w:sz w:val="24"/>
          <w:szCs w:val="24"/>
          <w:lang w:val="lv-LV"/>
        </w:rPr>
      </w:pPr>
      <w:r w:rsidRPr="00C9237F">
        <w:rPr>
          <w:rFonts w:cs="Times New Roman"/>
          <w:sz w:val="24"/>
          <w:szCs w:val="24"/>
          <w:lang w:val="lv-LV"/>
        </w:rPr>
        <w:t>Pārkāpuma konstatēšanas gadījumā Iesniedzējs lūdz publicēt kļūdas labojumu un atvainošanos saskaņā ar normatīvajiem aktiem, skaidri norādot, ka iepriekš publicētie fragmenti no tiesas sprieduma atspoguļo iesniedzējas jeb LTV viedokli, nevis tiesas argumentus un secinājumus.</w:t>
      </w:r>
    </w:p>
    <w:p w14:paraId="5BF83888" w14:textId="77777777" w:rsidR="00052AD5" w:rsidRPr="00C9237F" w:rsidRDefault="00052AD5" w:rsidP="00052AD5">
      <w:pPr>
        <w:spacing w:line="360" w:lineRule="auto"/>
        <w:jc w:val="both"/>
        <w:rPr>
          <w:rFonts w:eastAsia="Times New Roman" w:cs="Times New Roman"/>
          <w:color w:val="000000" w:themeColor="text1"/>
          <w:sz w:val="24"/>
          <w:szCs w:val="24"/>
          <w:lang w:val="lv-LV"/>
        </w:rPr>
      </w:pPr>
      <w:r w:rsidRPr="00C9237F">
        <w:rPr>
          <w:rFonts w:cs="Times New Roman"/>
          <w:sz w:val="24"/>
          <w:szCs w:val="24"/>
          <w:lang w:val="lv-LV"/>
        </w:rPr>
        <w:t xml:space="preserve">[3] 2022.gada 10.maijā saņemta </w:t>
      </w:r>
      <w:r w:rsidRPr="00C9237F">
        <w:rPr>
          <w:rFonts w:eastAsia="Calibri" w:cs="Times New Roman"/>
          <w:color w:val="000000" w:themeColor="text1"/>
          <w:sz w:val="24"/>
          <w:szCs w:val="24"/>
          <w:lang w:val="lv-LV"/>
        </w:rPr>
        <w:t xml:space="preserve">Rīgas pilsētas Latgales priekšpilsētas tiesas tiesneses </w:t>
      </w:r>
      <w:proofErr w:type="spellStart"/>
      <w:r w:rsidRPr="00C9237F">
        <w:rPr>
          <w:rFonts w:eastAsia="Calibri" w:cs="Times New Roman"/>
          <w:color w:val="000000" w:themeColor="text1"/>
          <w:sz w:val="24"/>
          <w:szCs w:val="24"/>
          <w:lang w:val="lv-LV"/>
        </w:rPr>
        <w:t>L.Podoļskas</w:t>
      </w:r>
      <w:proofErr w:type="spellEnd"/>
      <w:r w:rsidRPr="00C9237F">
        <w:rPr>
          <w:rFonts w:eastAsia="Calibri" w:cs="Times New Roman"/>
          <w:color w:val="000000" w:themeColor="text1"/>
          <w:sz w:val="24"/>
          <w:szCs w:val="24"/>
          <w:lang w:val="lv-LV"/>
        </w:rPr>
        <w:t xml:space="preserve"> atbilde </w:t>
      </w:r>
      <w:proofErr w:type="spellStart"/>
      <w:r w:rsidRPr="00C9237F">
        <w:rPr>
          <w:rFonts w:eastAsia="Calibri" w:cs="Times New Roman"/>
          <w:color w:val="000000" w:themeColor="text1"/>
          <w:sz w:val="24"/>
          <w:szCs w:val="24"/>
          <w:lang w:val="lv-LV"/>
        </w:rPr>
        <w:t>ombudam</w:t>
      </w:r>
      <w:proofErr w:type="spellEnd"/>
      <w:r w:rsidRPr="00C9237F">
        <w:rPr>
          <w:rFonts w:eastAsia="Calibri" w:cs="Times New Roman"/>
          <w:color w:val="000000" w:themeColor="text1"/>
          <w:sz w:val="24"/>
          <w:szCs w:val="24"/>
          <w:lang w:val="lv-LV"/>
        </w:rPr>
        <w:t xml:space="preserve">, kurā tiesnese skaidro, ka iesniegumā </w:t>
      </w:r>
      <w:r w:rsidRPr="00C9237F">
        <w:rPr>
          <w:rFonts w:eastAsia="Times New Roman" w:cs="Times New Roman"/>
          <w:color w:val="000000" w:themeColor="text1"/>
          <w:sz w:val="24"/>
          <w:szCs w:val="24"/>
          <w:lang w:val="lv-LV"/>
        </w:rPr>
        <w:t xml:space="preserve">minētais spriedums nav stājies spēkā, jo pārsūdzēts apelācijas kārtībā. Tiesnese papildina savu atbildi ar sekojošiem argumentiem: </w:t>
      </w:r>
    </w:p>
    <w:p w14:paraId="5C9D9737" w14:textId="77777777" w:rsidR="00052AD5" w:rsidRPr="00C9237F" w:rsidRDefault="00052AD5" w:rsidP="00052AD5">
      <w:pPr>
        <w:shd w:val="clear" w:color="auto" w:fill="FFFFFF"/>
        <w:adjustRightInd w:val="0"/>
        <w:spacing w:line="360" w:lineRule="auto"/>
        <w:ind w:firstLine="540"/>
        <w:jc w:val="both"/>
        <w:rPr>
          <w:rFonts w:eastAsia="Times New Roman" w:cs="Times New Roman"/>
          <w:color w:val="000000" w:themeColor="text1"/>
          <w:sz w:val="24"/>
          <w:szCs w:val="24"/>
          <w:lang w:val="lv-LV"/>
        </w:rPr>
      </w:pPr>
      <w:r w:rsidRPr="00C9237F">
        <w:rPr>
          <w:rFonts w:eastAsia="Times New Roman" w:cs="Times New Roman"/>
          <w:color w:val="000000" w:themeColor="text1"/>
          <w:sz w:val="24"/>
          <w:szCs w:val="24"/>
          <w:lang w:val="lv-LV"/>
        </w:rPr>
        <w:t>“Kā to nosaka Administratīvās atbildības likuma 48.pants, administratīvā pārkāpuma procesā tiesa (tiesnesis) kontrolē administratīvā pārkāpuma procesa ietvaros pieņemto nolēmumu tiesiskumu un pamatotību.</w:t>
      </w:r>
    </w:p>
    <w:p w14:paraId="24BF02B5" w14:textId="77777777" w:rsidR="00052AD5" w:rsidRPr="00C9237F" w:rsidRDefault="00052AD5" w:rsidP="00052AD5">
      <w:pPr>
        <w:shd w:val="clear" w:color="auto" w:fill="FFFFFF"/>
        <w:adjustRightInd w:val="0"/>
        <w:spacing w:line="360" w:lineRule="auto"/>
        <w:ind w:firstLine="540"/>
        <w:jc w:val="both"/>
        <w:rPr>
          <w:rFonts w:cs="Times New Roman"/>
          <w:color w:val="101820"/>
          <w:sz w:val="24"/>
          <w:szCs w:val="24"/>
          <w:lang w:val="lv-LV"/>
        </w:rPr>
      </w:pPr>
      <w:r w:rsidRPr="00C9237F">
        <w:rPr>
          <w:rFonts w:cs="Times New Roman"/>
          <w:color w:val="000000" w:themeColor="text1"/>
          <w:sz w:val="24"/>
          <w:szCs w:val="24"/>
          <w:bdr w:val="none" w:sz="0" w:space="0" w:color="auto" w:frame="1"/>
          <w:shd w:val="clear" w:color="auto" w:fill="FFFFFF"/>
          <w:lang w:val="lv-LV"/>
        </w:rPr>
        <w:t>Saskaņā ar Tiesnešu ētikas kodeksa 1.kanona 1.2.punktu</w:t>
      </w:r>
      <w:r w:rsidRPr="00C9237F">
        <w:rPr>
          <w:rFonts w:cs="Times New Roman"/>
          <w:color w:val="101820"/>
          <w:sz w:val="24"/>
          <w:szCs w:val="24"/>
          <w:lang w:val="lv-LV"/>
        </w:rPr>
        <w:t xml:space="preserve"> tiesnesis savus amata pienākumus veic neatkarīgi, patstāvīgi izvērtējot konkrētos faktus un saskaņā ar dziļu tiesību izpratni, būdams </w:t>
      </w:r>
      <w:r w:rsidRPr="00C9237F">
        <w:rPr>
          <w:rFonts w:cs="Times New Roman"/>
          <w:color w:val="101820"/>
          <w:sz w:val="24"/>
          <w:szCs w:val="24"/>
          <w:lang w:val="lv-LV"/>
        </w:rPr>
        <w:lastRenderedPageBreak/>
        <w:t xml:space="preserve">brīvs no jebkādas tiešas vai netiešas ārējas ietekmes, pamudinājuma, spiediena, draudiem vai iejaukšanās. </w:t>
      </w:r>
    </w:p>
    <w:p w14:paraId="4ED7988B" w14:textId="77777777" w:rsidR="00052AD5" w:rsidRPr="00C9237F" w:rsidRDefault="00052AD5" w:rsidP="00052AD5">
      <w:pPr>
        <w:shd w:val="clear" w:color="auto" w:fill="FFFFFF"/>
        <w:adjustRightInd w:val="0"/>
        <w:spacing w:line="360" w:lineRule="auto"/>
        <w:ind w:firstLine="540"/>
        <w:jc w:val="both"/>
        <w:rPr>
          <w:rFonts w:cs="Times New Roman"/>
          <w:color w:val="000000" w:themeColor="text1"/>
          <w:sz w:val="24"/>
          <w:szCs w:val="24"/>
          <w:bdr w:val="none" w:sz="0" w:space="0" w:color="auto" w:frame="1"/>
          <w:shd w:val="clear" w:color="auto" w:fill="FFFFFF"/>
          <w:lang w:val="lv-LV"/>
        </w:rPr>
      </w:pPr>
      <w:r w:rsidRPr="00C9237F">
        <w:rPr>
          <w:rFonts w:cs="Times New Roman"/>
          <w:color w:val="101820"/>
          <w:sz w:val="24"/>
          <w:szCs w:val="24"/>
          <w:lang w:val="lv-LV"/>
        </w:rPr>
        <w:t xml:space="preserve">Tiesnešu ētikas kodeksa </w:t>
      </w:r>
      <w:r w:rsidRPr="00C9237F">
        <w:rPr>
          <w:rFonts w:cs="Times New Roman"/>
          <w:color w:val="000000" w:themeColor="text1"/>
          <w:sz w:val="24"/>
          <w:szCs w:val="24"/>
          <w:bdr w:val="none" w:sz="0" w:space="0" w:color="auto" w:frame="1"/>
          <w:shd w:val="clear" w:color="auto" w:fill="FFFFFF"/>
          <w:lang w:val="lv-LV"/>
        </w:rPr>
        <w:t>3.kanona 3.8.punkts nosaka, ka </w:t>
      </w:r>
      <w:r w:rsidRPr="00C9237F">
        <w:rPr>
          <w:rFonts w:cs="Times New Roman"/>
          <w:color w:val="000000" w:themeColor="text1"/>
          <w:sz w:val="24"/>
          <w:szCs w:val="24"/>
          <w:shd w:val="clear" w:color="auto" w:fill="FFFFFF"/>
          <w:lang w:val="lv-LV"/>
        </w:rPr>
        <w:t xml:space="preserve">tiesnesis </w:t>
      </w:r>
      <w:r w:rsidRPr="00C9237F">
        <w:rPr>
          <w:rFonts w:cs="Times New Roman"/>
          <w:color w:val="101820"/>
          <w:sz w:val="24"/>
          <w:szCs w:val="24"/>
          <w:lang w:val="lv-LV"/>
        </w:rPr>
        <w:t xml:space="preserve"> par neizlemtu lietu nesniedz publiskus komentārus, kas varētu ietekmēt lietas izskatīšanas rezultātu.</w:t>
      </w:r>
    </w:p>
    <w:p w14:paraId="4003EE94" w14:textId="77777777" w:rsidR="00052AD5" w:rsidRPr="00C9237F" w:rsidRDefault="00052AD5" w:rsidP="00052AD5">
      <w:pPr>
        <w:shd w:val="clear" w:color="auto" w:fill="FFFFFF"/>
        <w:adjustRightInd w:val="0"/>
        <w:spacing w:line="360" w:lineRule="auto"/>
        <w:ind w:firstLine="540"/>
        <w:jc w:val="both"/>
        <w:rPr>
          <w:rFonts w:cs="Times New Roman"/>
          <w:color w:val="000000" w:themeColor="text1"/>
          <w:sz w:val="24"/>
          <w:szCs w:val="24"/>
          <w:bdr w:val="none" w:sz="0" w:space="0" w:color="auto" w:frame="1"/>
          <w:shd w:val="clear" w:color="auto" w:fill="FFFFFF"/>
          <w:lang w:val="lv-LV"/>
        </w:rPr>
      </w:pPr>
      <w:r w:rsidRPr="00C9237F">
        <w:rPr>
          <w:rFonts w:cs="Times New Roman"/>
          <w:color w:val="000000" w:themeColor="text1"/>
          <w:sz w:val="24"/>
          <w:szCs w:val="24"/>
          <w:shd w:val="clear" w:color="auto" w:fill="FFFFFF"/>
          <w:lang w:val="lv-LV"/>
        </w:rPr>
        <w:t> Atbilstoši  likuma “Par tiesu varu” 86.panta pirmajai daļai tiesnesim ir likumā noteiktās pilsoņa tiesības un brīvības. Tiesnesis izmanto šīs tiesības un brīvības tā, lai neciestu tiesas un tiesneša cieņa un gods, objektivitāte un tiesas neatkarība. Turklāt saskaņā ar šā likuma 89.panta ceturto daļu tiesnesim ārpus tiesas jāizvairās no visa, kas varētu mazināt tiesas spriešanas autoritāti un tiesneša cieņu vai radīt šaubas par viņa objektivitāti un taisnīgumu.</w:t>
      </w:r>
    </w:p>
    <w:p w14:paraId="71E474AF" w14:textId="77777777" w:rsidR="00052AD5" w:rsidRPr="00C9237F" w:rsidRDefault="00052AD5" w:rsidP="00052AD5">
      <w:pPr>
        <w:shd w:val="clear" w:color="auto" w:fill="FFFFFF"/>
        <w:adjustRightInd w:val="0"/>
        <w:spacing w:line="360" w:lineRule="auto"/>
        <w:ind w:firstLine="540"/>
        <w:jc w:val="both"/>
        <w:rPr>
          <w:rFonts w:cs="Times New Roman"/>
          <w:color w:val="000000" w:themeColor="text1"/>
          <w:sz w:val="24"/>
          <w:szCs w:val="24"/>
          <w:shd w:val="clear" w:color="auto" w:fill="FFFFFF"/>
          <w:lang w:val="lv-LV"/>
        </w:rPr>
      </w:pPr>
      <w:r w:rsidRPr="00C9237F">
        <w:rPr>
          <w:rFonts w:cs="Times New Roman"/>
          <w:color w:val="000000" w:themeColor="text1"/>
          <w:sz w:val="24"/>
          <w:szCs w:val="24"/>
          <w:shd w:val="clear" w:color="auto" w:fill="FFFFFF"/>
          <w:lang w:val="lv-LV"/>
        </w:rPr>
        <w:t>Pārbaudot administratīvā pārkāpuma lietā pieņemtā lēmuma tiesiskumu, pirmās instances tiesa savu spriedumu ir pamatojusi ar apstākļiem, kas nodibināti ar pierādījumiem administratīvā pārkāpuma lietā, ko tiesa ir vērtējusi, motivējot savu attieksmi, pamatojoties uz materiālo un procesuālo tiesību normām. Šobrīd administratīvā pārkāpuma lieta nosūtīta izskatīšanai apgabaltiesai, kas savukārt  izvērtēs pirmās instances tiesas spriedumā ietvertā pamatojuma pareizību.</w:t>
      </w:r>
    </w:p>
    <w:p w14:paraId="645D645E" w14:textId="77777777" w:rsidR="00052AD5" w:rsidRPr="00C9237F" w:rsidRDefault="00052AD5" w:rsidP="00052AD5">
      <w:pPr>
        <w:spacing w:line="360" w:lineRule="auto"/>
        <w:ind w:firstLine="540"/>
        <w:jc w:val="both"/>
        <w:rPr>
          <w:rFonts w:cs="Times New Roman"/>
          <w:sz w:val="24"/>
          <w:szCs w:val="24"/>
          <w:lang w:val="lv-LV"/>
        </w:rPr>
      </w:pPr>
      <w:r w:rsidRPr="00C9237F">
        <w:rPr>
          <w:rFonts w:cs="Times New Roman"/>
          <w:color w:val="000000" w:themeColor="text1"/>
          <w:sz w:val="24"/>
          <w:szCs w:val="24"/>
          <w:shd w:val="clear" w:color="auto" w:fill="FFFFFF"/>
          <w:lang w:val="lv-LV"/>
        </w:rPr>
        <w:t xml:space="preserve">Ievērojot noradītās likumu normas, tiesneša  tiesības un pienākumus, </w:t>
      </w:r>
      <w:r w:rsidRPr="00C9237F">
        <w:rPr>
          <w:rFonts w:cs="Times New Roman"/>
          <w:color w:val="000000" w:themeColor="text1"/>
          <w:sz w:val="24"/>
          <w:szCs w:val="24"/>
          <w:lang w:val="lv-LV"/>
        </w:rPr>
        <w:t xml:space="preserve"> neatkarību un pakļautību likumam, nodrošinot tiesības uz objektīvu procesa norisi, administratīvā pārkāpuma procesa mērķa sasniegšanu  un procesa dalībnieku tiesības uz taisnīgu tiesu, tiesnese  nav  tiesīga sniegt komentārus par neizlemtu lietu  un </w:t>
      </w:r>
      <w:r w:rsidRPr="00C9237F">
        <w:rPr>
          <w:rFonts w:cs="Times New Roman"/>
          <w:sz w:val="24"/>
          <w:szCs w:val="24"/>
          <w:lang w:val="lv-LV"/>
        </w:rPr>
        <w:t>VSIA “Latvijas Televīzija”</w:t>
      </w:r>
      <w:r w:rsidRPr="00C9237F">
        <w:rPr>
          <w:rFonts w:eastAsia="Times New Roman" w:cs="Times New Roman"/>
          <w:color w:val="000000" w:themeColor="text1"/>
          <w:sz w:val="24"/>
          <w:szCs w:val="24"/>
          <w:lang w:val="lv-LV"/>
        </w:rPr>
        <w:t xml:space="preserve"> </w:t>
      </w:r>
      <w:r w:rsidRPr="00C9237F">
        <w:rPr>
          <w:rFonts w:cs="Times New Roman"/>
          <w:color w:val="000000" w:themeColor="text1"/>
          <w:sz w:val="24"/>
          <w:szCs w:val="24"/>
          <w:lang w:val="lv-LV"/>
        </w:rPr>
        <w:t>Rīcības un ētikas kodeksa 4.1.1.punkta iespējamo  pārkāpumu”.</w:t>
      </w:r>
    </w:p>
    <w:p w14:paraId="6DE061A8" w14:textId="77777777" w:rsidR="00052AD5" w:rsidRPr="00C9237F" w:rsidRDefault="00052AD5" w:rsidP="00052AD5">
      <w:pPr>
        <w:spacing w:line="360" w:lineRule="auto"/>
        <w:jc w:val="both"/>
        <w:rPr>
          <w:rFonts w:cs="Times New Roman"/>
          <w:sz w:val="24"/>
          <w:szCs w:val="24"/>
          <w:lang w:val="lv-LV"/>
        </w:rPr>
      </w:pPr>
      <w:r w:rsidRPr="00C9237F">
        <w:rPr>
          <w:rFonts w:cs="Times New Roman"/>
          <w:sz w:val="24"/>
          <w:szCs w:val="24"/>
          <w:lang w:val="lv-LV"/>
        </w:rPr>
        <w:t xml:space="preserve">[4] 2022.gada 10.maijā saņemtas LTV galvenās redaktores Sigita </w:t>
      </w:r>
      <w:proofErr w:type="spellStart"/>
      <w:r w:rsidRPr="00C9237F">
        <w:rPr>
          <w:rFonts w:cs="Times New Roman"/>
          <w:sz w:val="24"/>
          <w:szCs w:val="24"/>
          <w:lang w:val="lv-LV"/>
        </w:rPr>
        <w:t>Roķes</w:t>
      </w:r>
      <w:proofErr w:type="spellEnd"/>
      <w:r w:rsidRPr="00C9237F">
        <w:rPr>
          <w:rFonts w:cs="Times New Roman"/>
          <w:sz w:val="24"/>
          <w:szCs w:val="24"/>
          <w:lang w:val="lv-LV"/>
        </w:rPr>
        <w:t xml:space="preserve"> (turpmāk - LTV) atbildes uz </w:t>
      </w:r>
      <w:proofErr w:type="spellStart"/>
      <w:r w:rsidRPr="00C9237F">
        <w:rPr>
          <w:rFonts w:cs="Times New Roman"/>
          <w:sz w:val="24"/>
          <w:szCs w:val="24"/>
          <w:lang w:val="lv-LV"/>
        </w:rPr>
        <w:t>ombuda</w:t>
      </w:r>
      <w:proofErr w:type="spellEnd"/>
      <w:r w:rsidRPr="00C9237F">
        <w:rPr>
          <w:rFonts w:cs="Times New Roman"/>
          <w:sz w:val="24"/>
          <w:szCs w:val="24"/>
          <w:lang w:val="lv-LV"/>
        </w:rPr>
        <w:t xml:space="preserve"> jautājumiem. Atbildēs sniegts LTV Ētikas komisijas vērtējums par iesniegumā izklāstīto, kā arī piedāvāts iesniegumā minēto problēmu risinājums.</w:t>
      </w:r>
    </w:p>
    <w:p w14:paraId="540F5F5E" w14:textId="77777777" w:rsidR="00052AD5" w:rsidRPr="00C9237F" w:rsidRDefault="00052AD5" w:rsidP="00052AD5">
      <w:pPr>
        <w:spacing w:line="360" w:lineRule="auto"/>
        <w:jc w:val="both"/>
        <w:rPr>
          <w:rFonts w:cs="Times New Roman"/>
          <w:sz w:val="24"/>
          <w:szCs w:val="24"/>
          <w:lang w:val="lv-LV"/>
        </w:rPr>
      </w:pPr>
      <w:r w:rsidRPr="00C9237F">
        <w:rPr>
          <w:rFonts w:cs="Times New Roman"/>
          <w:sz w:val="24"/>
          <w:szCs w:val="24"/>
          <w:lang w:val="lv-LV"/>
        </w:rPr>
        <w:t xml:space="preserve">Izvērtējot konstatēto, sabiedrisko elektronisko plašsaziņas līdzekļu </w:t>
      </w:r>
      <w:proofErr w:type="spellStart"/>
      <w:r w:rsidRPr="00C9237F">
        <w:rPr>
          <w:rFonts w:cs="Times New Roman"/>
          <w:sz w:val="24"/>
          <w:szCs w:val="24"/>
          <w:lang w:val="lv-LV"/>
        </w:rPr>
        <w:t>ombuds</w:t>
      </w:r>
      <w:proofErr w:type="spellEnd"/>
      <w:r w:rsidRPr="00C9237F">
        <w:rPr>
          <w:rFonts w:cs="Times New Roman"/>
          <w:sz w:val="24"/>
          <w:szCs w:val="24"/>
          <w:lang w:val="lv-LV"/>
        </w:rPr>
        <w:t xml:space="preserve"> Anda Rožukalne</w:t>
      </w:r>
    </w:p>
    <w:p w14:paraId="6CCA845E" w14:textId="77777777" w:rsidR="00052AD5" w:rsidRPr="00C9237F" w:rsidRDefault="00052AD5" w:rsidP="00052AD5">
      <w:pPr>
        <w:spacing w:line="360" w:lineRule="auto"/>
        <w:jc w:val="center"/>
        <w:rPr>
          <w:rFonts w:cs="Times New Roman"/>
          <w:sz w:val="24"/>
          <w:szCs w:val="24"/>
          <w:lang w:val="lv-LV"/>
        </w:rPr>
      </w:pPr>
      <w:r w:rsidRPr="00C9237F">
        <w:rPr>
          <w:rFonts w:cs="Times New Roman"/>
          <w:b/>
          <w:bCs/>
          <w:sz w:val="24"/>
          <w:szCs w:val="24"/>
          <w:lang w:val="lv-LV"/>
        </w:rPr>
        <w:t>secina:</w:t>
      </w:r>
    </w:p>
    <w:p w14:paraId="30450794" w14:textId="77777777" w:rsidR="00052AD5" w:rsidRPr="00C9237F" w:rsidRDefault="00052AD5" w:rsidP="00052AD5">
      <w:pPr>
        <w:spacing w:line="360" w:lineRule="auto"/>
        <w:jc w:val="both"/>
        <w:rPr>
          <w:rFonts w:cs="Times New Roman"/>
          <w:sz w:val="24"/>
          <w:szCs w:val="24"/>
          <w:lang w:val="lv-LV"/>
        </w:rPr>
      </w:pPr>
    </w:p>
    <w:p w14:paraId="6340954D" w14:textId="6381D7BB" w:rsidR="00052AD5" w:rsidRPr="00C9237F" w:rsidRDefault="00052AD5" w:rsidP="00052AD5">
      <w:pPr>
        <w:spacing w:line="360" w:lineRule="auto"/>
        <w:jc w:val="both"/>
        <w:rPr>
          <w:rFonts w:cs="Times New Roman"/>
          <w:sz w:val="24"/>
          <w:szCs w:val="24"/>
          <w:lang w:val="lv-LV"/>
        </w:rPr>
      </w:pPr>
      <w:r w:rsidRPr="00C9237F">
        <w:rPr>
          <w:rFonts w:cs="Times New Roman"/>
          <w:sz w:val="24"/>
          <w:szCs w:val="24"/>
          <w:lang w:val="lv-LV"/>
        </w:rPr>
        <w:t>[5] Tā kā iesniegumā minētā tiesas lieta joprojām ir izskatīšanas stadijā</w:t>
      </w:r>
      <w:r w:rsidR="00927CD6">
        <w:rPr>
          <w:rFonts w:cs="Times New Roman"/>
          <w:sz w:val="24"/>
          <w:szCs w:val="24"/>
          <w:lang w:val="lv-LV"/>
        </w:rPr>
        <w:t>,</w:t>
      </w:r>
      <w:r w:rsidRPr="00C9237F">
        <w:rPr>
          <w:rFonts w:cs="Times New Roman"/>
          <w:sz w:val="24"/>
          <w:szCs w:val="24"/>
          <w:lang w:val="lv-LV"/>
        </w:rPr>
        <w:t xml:space="preserve"> nav izdevies uzzināt </w:t>
      </w:r>
      <w:r w:rsidRPr="00C9237F">
        <w:rPr>
          <w:rFonts w:eastAsia="Calibri" w:cs="Times New Roman"/>
          <w:color w:val="000000" w:themeColor="text1"/>
          <w:sz w:val="24"/>
          <w:szCs w:val="24"/>
          <w:lang w:val="lv-LV"/>
        </w:rPr>
        <w:t xml:space="preserve">Rīgas pilsētas Latgales priekšpilsētas tiesas tiesneses </w:t>
      </w:r>
      <w:proofErr w:type="spellStart"/>
      <w:r w:rsidRPr="00C9237F">
        <w:rPr>
          <w:rFonts w:eastAsia="Calibri" w:cs="Times New Roman"/>
          <w:color w:val="000000" w:themeColor="text1"/>
          <w:sz w:val="24"/>
          <w:szCs w:val="24"/>
          <w:lang w:val="lv-LV"/>
        </w:rPr>
        <w:t>L.Podoļskas</w:t>
      </w:r>
      <w:proofErr w:type="spellEnd"/>
      <w:r w:rsidRPr="00C9237F">
        <w:rPr>
          <w:rFonts w:eastAsia="Calibri" w:cs="Times New Roman"/>
          <w:color w:val="000000" w:themeColor="text1"/>
          <w:sz w:val="24"/>
          <w:szCs w:val="24"/>
          <w:lang w:val="lv-LV"/>
        </w:rPr>
        <w:t xml:space="preserve"> viedokli par  </w:t>
      </w:r>
      <w:r w:rsidRPr="00C9237F">
        <w:rPr>
          <w:rFonts w:cs="Times New Roman"/>
          <w:sz w:val="24"/>
          <w:szCs w:val="24"/>
          <w:lang w:val="lv-LV"/>
        </w:rPr>
        <w:t xml:space="preserve">2022. gada 6. februārī publicēto </w:t>
      </w:r>
      <w:r w:rsidRPr="00C9237F">
        <w:rPr>
          <w:rFonts w:eastAsia="Calibri" w:cs="Times New Roman"/>
          <w:color w:val="000000" w:themeColor="text1"/>
          <w:sz w:val="24"/>
          <w:szCs w:val="24"/>
          <w:lang w:val="lv-LV"/>
        </w:rPr>
        <w:t xml:space="preserve">LTV raidījuma “Panorāma” sižetu </w:t>
      </w:r>
      <w:r w:rsidRPr="00C9237F">
        <w:rPr>
          <w:rFonts w:cs="Times New Roman"/>
          <w:sz w:val="24"/>
          <w:szCs w:val="24"/>
          <w:lang w:val="lv-LV"/>
        </w:rPr>
        <w:t>“Tiesa atceļ NEPLP sodu par «Aizliegtā paņēmiena» raidījumu par Covid-19 vakcīnu efektivitāti” un lsm.lv publicēto ziņu rakstu.</w:t>
      </w:r>
    </w:p>
    <w:p w14:paraId="3FAC9153" w14:textId="77777777" w:rsidR="00052AD5" w:rsidRPr="00C9237F" w:rsidRDefault="00052AD5" w:rsidP="00052AD5">
      <w:pPr>
        <w:spacing w:line="360" w:lineRule="auto"/>
        <w:jc w:val="both"/>
        <w:rPr>
          <w:rFonts w:cs="Times New Roman"/>
          <w:sz w:val="24"/>
          <w:szCs w:val="24"/>
          <w:lang w:val="lv-LV"/>
        </w:rPr>
      </w:pPr>
      <w:r w:rsidRPr="00C9237F">
        <w:rPr>
          <w:rFonts w:cs="Times New Roman"/>
          <w:sz w:val="24"/>
          <w:szCs w:val="24"/>
          <w:lang w:val="lv-LV"/>
        </w:rPr>
        <w:t xml:space="preserve">[6] LTV Ētikas komisija ir atzinusi žurnālistes kļūdu un LTV Rīcības un ētikas kodeksa 4.1.1.punkta pārkāpumu, izsakot mutisku brīdinājumu. Arī ziņu materiāla autore ir atzinusi, ka kļūdījusies, apliecinot gatavību kļūdu labot un atvainoties skatītājiem. </w:t>
      </w:r>
    </w:p>
    <w:p w14:paraId="5A4FFBA3" w14:textId="77777777" w:rsidR="00052AD5" w:rsidRPr="00C9237F" w:rsidRDefault="00052AD5" w:rsidP="00052AD5">
      <w:pPr>
        <w:spacing w:line="360" w:lineRule="auto"/>
        <w:jc w:val="both"/>
        <w:rPr>
          <w:rFonts w:cs="Times New Roman"/>
          <w:sz w:val="24"/>
          <w:szCs w:val="24"/>
          <w:lang w:val="lv-LV"/>
        </w:rPr>
      </w:pPr>
      <w:r w:rsidRPr="00C9237F">
        <w:rPr>
          <w:rFonts w:cs="Times New Roman"/>
          <w:sz w:val="24"/>
          <w:szCs w:val="24"/>
          <w:lang w:val="lv-LV"/>
        </w:rPr>
        <w:t xml:space="preserve">Atbildot uz </w:t>
      </w:r>
      <w:proofErr w:type="spellStart"/>
      <w:r w:rsidRPr="00C9237F">
        <w:rPr>
          <w:rFonts w:cs="Times New Roman"/>
          <w:sz w:val="24"/>
          <w:szCs w:val="24"/>
          <w:lang w:val="lv-LV"/>
        </w:rPr>
        <w:t>ombuda</w:t>
      </w:r>
      <w:proofErr w:type="spellEnd"/>
      <w:r w:rsidRPr="00C9237F">
        <w:rPr>
          <w:rFonts w:cs="Times New Roman"/>
          <w:sz w:val="24"/>
          <w:szCs w:val="24"/>
          <w:lang w:val="lv-LV"/>
        </w:rPr>
        <w:t xml:space="preserve"> jautājumu “Kā vērtējat, ka minētajā sižetā tiesneses vārda iniciālis un </w:t>
      </w:r>
      <w:r w:rsidRPr="00C9237F">
        <w:rPr>
          <w:rFonts w:cs="Times New Roman"/>
          <w:sz w:val="24"/>
          <w:szCs w:val="24"/>
          <w:lang w:val="lv-LV"/>
        </w:rPr>
        <w:lastRenderedPageBreak/>
        <w:t xml:space="preserve">uzvārds izmantots pie citātiem sižetā un tekstā, kas spriedumā atspoguļo LTV pozīciju?” LTV atbild: “Tā bija kļūda, kuru žurnāliste nepazināti pieļāva, domājot, ka sižetā un rakstā citētie tiesas sprieduma fragmenti ir tiesneses secinājumi, nevis sūdzības iesniedzēja – LTV sūdzībā minētie argumenti, kas iekļauti tiesas spriedumā. </w:t>
      </w:r>
    </w:p>
    <w:p w14:paraId="497577ED" w14:textId="77777777" w:rsidR="00052AD5" w:rsidRPr="00C9237F" w:rsidRDefault="00052AD5" w:rsidP="00052AD5">
      <w:pPr>
        <w:spacing w:line="360" w:lineRule="auto"/>
        <w:jc w:val="both"/>
        <w:rPr>
          <w:rFonts w:cs="Times New Roman"/>
          <w:sz w:val="24"/>
          <w:szCs w:val="24"/>
          <w:lang w:val="lv-LV"/>
        </w:rPr>
      </w:pPr>
      <w:r w:rsidRPr="00C9237F">
        <w:rPr>
          <w:rFonts w:cs="Times New Roman"/>
          <w:sz w:val="24"/>
          <w:szCs w:val="24"/>
          <w:lang w:val="lv-LV"/>
        </w:rPr>
        <w:t>LTV Ētikas komisija 2022. gada 9. maijā izskatījusi Iesniegumā  minēto gadījumu un vienbalsīgi atzinusi, ka “ir pārkāpts LTV Rīcības un ētikas kodeksa 4.1.1. punkts, jo sižeta skatītāji un raksta lasītāji tika maldināti, ka sižetā un rakstā citētie sprieduma fragmenti ir tiesneses secinājumi. Ētikas komisija ņēma vērā, ka pārkāpums tika izdarīts neapzināti, žurnālistei pieļaujot kļūdu, un ka žurnāliste pārkāpumu atzina, un ir gatava to labot un atvainoties skatītājiem. Ņemot vērā iepriekšminēto, ar žurnālisti tika veiktas pārrunas, un viņai tika izteikts mutisks brīdinājums”.</w:t>
      </w:r>
    </w:p>
    <w:p w14:paraId="3A86A586" w14:textId="77777777" w:rsidR="00052AD5" w:rsidRPr="00C9237F" w:rsidRDefault="00052AD5" w:rsidP="00052AD5">
      <w:pPr>
        <w:spacing w:line="360" w:lineRule="auto"/>
        <w:jc w:val="both"/>
        <w:rPr>
          <w:rFonts w:cs="Times New Roman"/>
          <w:sz w:val="24"/>
          <w:szCs w:val="24"/>
          <w:lang w:val="lv-LV"/>
        </w:rPr>
      </w:pPr>
      <w:r w:rsidRPr="00C9237F">
        <w:rPr>
          <w:rFonts w:cs="Times New Roman"/>
          <w:sz w:val="24"/>
          <w:szCs w:val="24"/>
          <w:lang w:val="lv-LV"/>
        </w:rPr>
        <w:t>[7] LTV atbildēs uz jautājumiem skaidrota arī tālākā LTV rīcība, konstatējot Rīcības un ētikas kodeksa pārkāpumu. LTV raksta: “Ņemot vērā, ka jau publicēto sižetu nav iespējams precizēt, tika pieņemts lēmums sižetu no arhīva dzēst, bet rakstu precizēt, norādot, ka iepriekšminētie citāti nav tiesneses izdarīti secinājumi, bet gan sūdzības iesniedzēja – LTV argumenti, kas minēti spriedumā.</w:t>
      </w:r>
    </w:p>
    <w:p w14:paraId="5A88EB22" w14:textId="77777777" w:rsidR="00052AD5" w:rsidRPr="00C9237F" w:rsidRDefault="00052AD5" w:rsidP="00052AD5">
      <w:pPr>
        <w:spacing w:line="360" w:lineRule="auto"/>
        <w:jc w:val="both"/>
        <w:rPr>
          <w:rFonts w:cs="Times New Roman"/>
          <w:sz w:val="24"/>
          <w:szCs w:val="24"/>
          <w:lang w:val="lv-LV"/>
        </w:rPr>
      </w:pPr>
      <w:r w:rsidRPr="00C9237F">
        <w:rPr>
          <w:rFonts w:cs="Times New Roman"/>
          <w:sz w:val="24"/>
          <w:szCs w:val="24"/>
          <w:lang w:val="lv-LV"/>
        </w:rPr>
        <w:t>Tāpat, ņemot vērā, ka 2022. gada 17. maijā ir nozīmēta tiesas sēde, kurā šī lieta tiks izskatīta apelācijas instancē rakstveida procesā, LTV ir pieņēmusi lēmumu, vienlaicīgi, informējot televīzijas skatītājus par apelācijas instances tiesas spriedumu, precizēt 2022. gada 6. februāra sižetu un atvainoties skatītājiem par pieļauto kļūdu”.</w:t>
      </w:r>
    </w:p>
    <w:p w14:paraId="51B14EF1" w14:textId="77777777" w:rsidR="00052AD5" w:rsidRPr="00C9237F" w:rsidRDefault="00052AD5" w:rsidP="00052AD5">
      <w:pPr>
        <w:spacing w:line="360" w:lineRule="auto"/>
        <w:jc w:val="both"/>
        <w:rPr>
          <w:rFonts w:cs="Times New Roman"/>
          <w:sz w:val="24"/>
          <w:szCs w:val="24"/>
          <w:lang w:val="lv-LV"/>
        </w:rPr>
      </w:pPr>
      <w:proofErr w:type="spellStart"/>
      <w:r w:rsidRPr="00C9237F">
        <w:rPr>
          <w:rFonts w:cs="Times New Roman"/>
          <w:sz w:val="24"/>
          <w:szCs w:val="24"/>
          <w:lang w:val="lv-LV"/>
        </w:rPr>
        <w:t>Ombuds</w:t>
      </w:r>
      <w:proofErr w:type="spellEnd"/>
      <w:r w:rsidRPr="00C9237F">
        <w:rPr>
          <w:rFonts w:cs="Times New Roman"/>
          <w:sz w:val="24"/>
          <w:szCs w:val="24"/>
          <w:lang w:val="lv-LV"/>
        </w:rPr>
        <w:t xml:space="preserve"> ir pārliecinājies, ka LTV vēstulē minētais ir izpildīts, atzinuma tapšanas laikā precizētais ziņu materiāls ir pieejams sabiedrisko mediju apvienotajā ziņu portālā LSM: https://www.lsm.lv/raksts/zinas/latvija/tiesa-atcel-neplp-sodu-par-aizliegta-panemiena-raidijumu-par-covid-19-vakcinu-efektivitati-precizets.a442294/?utm_source=lsm&amp;utm_medium=theme&amp;utm_campaign=theme.</w:t>
      </w:r>
    </w:p>
    <w:p w14:paraId="1A2E5A5B" w14:textId="77777777" w:rsidR="00052AD5" w:rsidRPr="00C9237F" w:rsidRDefault="00052AD5" w:rsidP="00052AD5">
      <w:pPr>
        <w:spacing w:line="360" w:lineRule="auto"/>
        <w:jc w:val="both"/>
        <w:rPr>
          <w:rFonts w:cs="Times New Roman"/>
          <w:sz w:val="24"/>
          <w:szCs w:val="24"/>
          <w:lang w:val="lv-LV"/>
        </w:rPr>
      </w:pPr>
      <w:r w:rsidRPr="00C9237F">
        <w:rPr>
          <w:rFonts w:cs="Times New Roman"/>
          <w:sz w:val="24"/>
          <w:szCs w:val="24"/>
          <w:lang w:val="lv-LV"/>
        </w:rPr>
        <w:t xml:space="preserve">Lai gan LTV ziņu dienestā notiek žurnālistu specializēšanās, LTV galvenā redaktore, atbildot uz </w:t>
      </w:r>
      <w:proofErr w:type="spellStart"/>
      <w:r w:rsidRPr="00C9237F">
        <w:rPr>
          <w:rFonts w:cs="Times New Roman"/>
          <w:sz w:val="24"/>
          <w:szCs w:val="24"/>
          <w:lang w:val="lv-LV"/>
        </w:rPr>
        <w:t>ombuda</w:t>
      </w:r>
      <w:proofErr w:type="spellEnd"/>
      <w:r w:rsidRPr="00C9237F">
        <w:rPr>
          <w:rFonts w:cs="Times New Roman"/>
          <w:sz w:val="24"/>
          <w:szCs w:val="24"/>
          <w:lang w:val="lv-LV"/>
        </w:rPr>
        <w:t xml:space="preserve"> jautājumiem, precizē, ka Ziņu dienestā nav žurnālistu, kas specializējas tiesu darba atspoguļojumā. Līdz šim apmācības par juridisko procesu, terminoloģiju un tiesu lietām LTV ziņu dienesta darbiniekiem nav notikušas, taču, apzinoties tādu nepieciešamību, ir pieņemts lēmums tādas organizēt.</w:t>
      </w:r>
    </w:p>
    <w:p w14:paraId="7F4D10A0" w14:textId="77777777" w:rsidR="00052AD5" w:rsidRPr="00C9237F" w:rsidRDefault="00052AD5" w:rsidP="00052AD5">
      <w:pPr>
        <w:spacing w:line="360" w:lineRule="auto"/>
        <w:jc w:val="both"/>
        <w:rPr>
          <w:rFonts w:cs="Times New Roman"/>
          <w:sz w:val="24"/>
          <w:szCs w:val="24"/>
          <w:lang w:val="lv-LV"/>
        </w:rPr>
      </w:pPr>
    </w:p>
    <w:p w14:paraId="4A83B379" w14:textId="77777777" w:rsidR="00052AD5" w:rsidRPr="00C9237F" w:rsidRDefault="00052AD5" w:rsidP="00052AD5">
      <w:pPr>
        <w:spacing w:line="360" w:lineRule="auto"/>
        <w:jc w:val="both"/>
        <w:rPr>
          <w:rFonts w:cs="Times New Roman"/>
          <w:sz w:val="24"/>
          <w:szCs w:val="24"/>
          <w:lang w:val="lv-LV"/>
        </w:rPr>
      </w:pPr>
      <w:r w:rsidRPr="00C9237F">
        <w:rPr>
          <w:rFonts w:cs="Times New Roman"/>
          <w:sz w:val="24"/>
          <w:szCs w:val="24"/>
          <w:lang w:val="lv-LV"/>
        </w:rPr>
        <w:t xml:space="preserve">Izvērtējot secināto, sabiedrisko elektronisko plašsaziņas līdzekļu </w:t>
      </w:r>
      <w:proofErr w:type="spellStart"/>
      <w:r w:rsidRPr="00C9237F">
        <w:rPr>
          <w:rFonts w:cs="Times New Roman"/>
          <w:sz w:val="24"/>
          <w:szCs w:val="24"/>
          <w:lang w:val="lv-LV"/>
        </w:rPr>
        <w:t>ombuds</w:t>
      </w:r>
      <w:proofErr w:type="spellEnd"/>
      <w:r w:rsidRPr="00C9237F">
        <w:rPr>
          <w:rFonts w:cs="Times New Roman"/>
          <w:sz w:val="24"/>
          <w:szCs w:val="24"/>
          <w:lang w:val="lv-LV"/>
        </w:rPr>
        <w:t xml:space="preserve"> Anda Rožukalne</w:t>
      </w:r>
    </w:p>
    <w:p w14:paraId="398911C8" w14:textId="77777777" w:rsidR="00052AD5" w:rsidRPr="00C9237F" w:rsidRDefault="00052AD5" w:rsidP="00052AD5">
      <w:pPr>
        <w:spacing w:line="360" w:lineRule="auto"/>
        <w:jc w:val="center"/>
        <w:rPr>
          <w:rFonts w:cs="Times New Roman"/>
          <w:b/>
          <w:bCs/>
          <w:sz w:val="24"/>
          <w:szCs w:val="24"/>
          <w:lang w:val="lv-LV"/>
        </w:rPr>
      </w:pPr>
      <w:r w:rsidRPr="00C9237F">
        <w:rPr>
          <w:rFonts w:cs="Times New Roman"/>
          <w:b/>
          <w:bCs/>
          <w:sz w:val="24"/>
          <w:szCs w:val="24"/>
          <w:lang w:val="lv-LV"/>
        </w:rPr>
        <w:t>atzīst:</w:t>
      </w:r>
    </w:p>
    <w:p w14:paraId="5A7C03EA" w14:textId="77777777" w:rsidR="00052AD5" w:rsidRPr="00C9237F" w:rsidRDefault="00052AD5" w:rsidP="00052AD5">
      <w:pPr>
        <w:pStyle w:val="Default"/>
        <w:spacing w:line="360" w:lineRule="auto"/>
        <w:jc w:val="both"/>
        <w:rPr>
          <w:rFonts w:ascii="Times New Roman" w:hAnsi="Times New Roman" w:cs="Times New Roman"/>
        </w:rPr>
      </w:pPr>
      <w:r w:rsidRPr="00C9237F">
        <w:rPr>
          <w:rFonts w:ascii="Times New Roman" w:hAnsi="Times New Roman" w:cs="Times New Roman"/>
        </w:rPr>
        <w:t xml:space="preserve">[8] 2022. gada 6. februārī, veidojot ziņu materiālus par tiesas spriedumu (“Tiesa atceļ NEPLP sodu par «Aizliegtā paņēmiena» raidījumu par Covid-19 vakcīnu efektivitāti”, kas pārraidīts </w:t>
      </w:r>
      <w:r w:rsidRPr="00C9237F">
        <w:rPr>
          <w:rFonts w:ascii="Times New Roman" w:hAnsi="Times New Roman" w:cs="Times New Roman"/>
        </w:rPr>
        <w:lastRenderedPageBreak/>
        <w:t xml:space="preserve">raidījumā </w:t>
      </w:r>
      <w:r w:rsidRPr="00C9237F">
        <w:rPr>
          <w:rFonts w:ascii="Times New Roman" w:hAnsi="Times New Roman" w:cs="Times New Roman"/>
          <w:i/>
          <w:iCs/>
        </w:rPr>
        <w:t>Panorāma</w:t>
      </w:r>
      <w:r w:rsidRPr="00C9237F">
        <w:rPr>
          <w:rFonts w:ascii="Times New Roman" w:hAnsi="Times New Roman" w:cs="Times New Roman"/>
        </w:rPr>
        <w:t>, kā arī tajā pašā dienā ievietots sabiedrisko mediju portāla LSM lapā (https://www.lsm.lv/raksts/zinas/latvija/tiesa-atcel-neplp-sodu-par-aizliegta-panemiena-raidijumu-par-covid-19-vakcinu-efektivitati.a442294/)), pārkāpts LTV Rīcības un ētikas kodeksa 4.1.1. punkts.</w:t>
      </w:r>
    </w:p>
    <w:p w14:paraId="62AF152D" w14:textId="77777777" w:rsidR="00052AD5" w:rsidRPr="00C9237F" w:rsidRDefault="00052AD5" w:rsidP="00052AD5">
      <w:pPr>
        <w:pStyle w:val="Default"/>
        <w:spacing w:line="360" w:lineRule="auto"/>
        <w:jc w:val="both"/>
        <w:rPr>
          <w:rFonts w:ascii="Times New Roman" w:hAnsi="Times New Roman" w:cs="Times New Roman"/>
        </w:rPr>
      </w:pPr>
      <w:r w:rsidRPr="00C9237F">
        <w:rPr>
          <w:rFonts w:ascii="Times New Roman" w:hAnsi="Times New Roman" w:cs="Times New Roman"/>
        </w:rPr>
        <w:t>[9] LTV pieņemtie lēmumi par Iesniegumā minētā ētikas pārkāpuma novēršanu un kļūdu labojumu, precizējot kļūdaino ziņu materiālu, kā arī LTV plānotais, lai uzlabotu LTV Ziņu dienesta darbinieku kompetenci tiesu darba atspoguļošanā, vērtējams kā atbildīga rīcība, kas liecina par profesionālajām vērtībām un sabiedrisko mediju pienākumiem atbilstošu attieksmi pret profesionālo ētiku, savu auditoriju un sabiedrību kopumā.</w:t>
      </w:r>
    </w:p>
    <w:p w14:paraId="71CC5223" w14:textId="77777777" w:rsidR="00052AD5" w:rsidRPr="00C9237F" w:rsidRDefault="00052AD5" w:rsidP="00052AD5">
      <w:pPr>
        <w:spacing w:line="360" w:lineRule="auto"/>
        <w:jc w:val="both"/>
        <w:rPr>
          <w:rFonts w:cs="Times New Roman"/>
          <w:sz w:val="24"/>
          <w:szCs w:val="24"/>
          <w:lang w:val="lv-LV"/>
        </w:rPr>
      </w:pPr>
    </w:p>
    <w:p w14:paraId="4677ED0B" w14:textId="77777777" w:rsidR="00052AD5" w:rsidRPr="00C9237F" w:rsidRDefault="00052AD5" w:rsidP="00052AD5">
      <w:pPr>
        <w:spacing w:line="360" w:lineRule="auto"/>
        <w:jc w:val="both"/>
        <w:rPr>
          <w:rFonts w:cs="Times New Roman"/>
          <w:sz w:val="24"/>
          <w:szCs w:val="24"/>
          <w:lang w:val="lv-LV"/>
        </w:rPr>
      </w:pPr>
      <w:r w:rsidRPr="00C9237F">
        <w:rPr>
          <w:rFonts w:cs="Times New Roman"/>
          <w:sz w:val="24"/>
          <w:szCs w:val="24"/>
          <w:lang w:val="lv-LV"/>
        </w:rPr>
        <w:t xml:space="preserve">Latvijas sabiedrisko elektronisko plašsaziņas </w:t>
      </w:r>
    </w:p>
    <w:p w14:paraId="01CDA13B" w14:textId="77777777" w:rsidR="00052AD5" w:rsidRPr="00C9237F" w:rsidRDefault="00052AD5" w:rsidP="00052AD5">
      <w:pPr>
        <w:spacing w:line="360" w:lineRule="auto"/>
        <w:jc w:val="both"/>
        <w:rPr>
          <w:rFonts w:cs="Times New Roman"/>
          <w:sz w:val="24"/>
          <w:szCs w:val="24"/>
          <w:lang w:val="lv-LV"/>
        </w:rPr>
      </w:pPr>
      <w:r w:rsidRPr="00C9237F">
        <w:rPr>
          <w:rFonts w:cs="Times New Roman"/>
          <w:sz w:val="24"/>
          <w:szCs w:val="24"/>
          <w:lang w:val="lv-LV"/>
        </w:rPr>
        <w:t xml:space="preserve">līdzekļu </w:t>
      </w:r>
      <w:proofErr w:type="spellStart"/>
      <w:r w:rsidRPr="00C9237F">
        <w:rPr>
          <w:rFonts w:cs="Times New Roman"/>
          <w:sz w:val="24"/>
          <w:szCs w:val="24"/>
          <w:lang w:val="lv-LV"/>
        </w:rPr>
        <w:t>ombuds</w:t>
      </w:r>
      <w:proofErr w:type="spellEnd"/>
      <w:r w:rsidRPr="00C9237F">
        <w:rPr>
          <w:rFonts w:cs="Times New Roman"/>
          <w:sz w:val="24"/>
          <w:szCs w:val="24"/>
          <w:lang w:val="lv-LV"/>
        </w:rPr>
        <w:t xml:space="preserve">                          (</w:t>
      </w:r>
      <w:r w:rsidRPr="00C9237F">
        <w:rPr>
          <w:rFonts w:cs="Times New Roman"/>
          <w:i/>
          <w:iCs/>
          <w:sz w:val="24"/>
          <w:szCs w:val="24"/>
          <w:lang w:val="lv-LV"/>
        </w:rPr>
        <w:t>paraksts</w:t>
      </w:r>
      <w:r w:rsidRPr="00C9237F">
        <w:rPr>
          <w:rFonts w:cs="Times New Roman"/>
          <w:sz w:val="24"/>
          <w:szCs w:val="24"/>
          <w:lang w:val="lv-LV"/>
        </w:rPr>
        <w:t xml:space="preserve">)* </w:t>
      </w:r>
      <w:r w:rsidRPr="00C9237F">
        <w:rPr>
          <w:rFonts w:cs="Times New Roman"/>
          <w:sz w:val="24"/>
          <w:szCs w:val="24"/>
          <w:lang w:val="lv-LV"/>
        </w:rPr>
        <w:tab/>
      </w:r>
      <w:r w:rsidRPr="00C9237F">
        <w:rPr>
          <w:rFonts w:cs="Times New Roman"/>
          <w:b/>
          <w:bCs/>
          <w:sz w:val="24"/>
          <w:szCs w:val="24"/>
          <w:lang w:val="lv-LV"/>
        </w:rPr>
        <w:tab/>
      </w:r>
      <w:r w:rsidRPr="00C9237F">
        <w:rPr>
          <w:rFonts w:cs="Times New Roman"/>
          <w:b/>
          <w:bCs/>
          <w:sz w:val="24"/>
          <w:szCs w:val="24"/>
          <w:lang w:val="lv-LV"/>
        </w:rPr>
        <w:tab/>
        <w:t>Anda Rožukalne</w:t>
      </w:r>
    </w:p>
    <w:p w14:paraId="48AF0CEE" w14:textId="77777777" w:rsidR="00052AD5" w:rsidRPr="00C9237F" w:rsidRDefault="00052AD5" w:rsidP="00052AD5">
      <w:pPr>
        <w:spacing w:line="360" w:lineRule="auto"/>
        <w:jc w:val="both"/>
        <w:rPr>
          <w:rFonts w:cs="Times New Roman"/>
          <w:b/>
          <w:bCs/>
          <w:sz w:val="24"/>
          <w:szCs w:val="24"/>
          <w:lang w:val="lv-LV"/>
        </w:rPr>
      </w:pPr>
    </w:p>
    <w:p w14:paraId="7E8FDEA6" w14:textId="77777777" w:rsidR="00052AD5" w:rsidRPr="00C9237F" w:rsidRDefault="00052AD5" w:rsidP="00052AD5">
      <w:pPr>
        <w:spacing w:line="360" w:lineRule="auto"/>
        <w:jc w:val="both"/>
        <w:rPr>
          <w:rFonts w:cs="Times New Roman"/>
          <w:b/>
          <w:bCs/>
          <w:sz w:val="24"/>
          <w:szCs w:val="24"/>
          <w:lang w:val="lv-LV"/>
        </w:rPr>
      </w:pPr>
    </w:p>
    <w:p w14:paraId="705D957D" w14:textId="77777777" w:rsidR="00052AD5" w:rsidRPr="00C9237F" w:rsidRDefault="00052AD5" w:rsidP="00052AD5">
      <w:pPr>
        <w:spacing w:line="360" w:lineRule="auto"/>
        <w:jc w:val="both"/>
        <w:rPr>
          <w:rFonts w:cs="Times New Roman"/>
          <w:szCs w:val="20"/>
          <w:lang w:val="lv-LV"/>
        </w:rPr>
      </w:pPr>
      <w:r w:rsidRPr="00C9237F">
        <w:rPr>
          <w:rFonts w:cs="Times New Roman"/>
          <w:szCs w:val="20"/>
          <w:lang w:val="lv-LV"/>
        </w:rPr>
        <w:t>*DOKUMENTS PARAKSTĪTS AR DROŠU ELEKTRONISKO PARAKSTU UN SATUR LAIKA ZĪMOGU</w:t>
      </w:r>
    </w:p>
    <w:bookmarkEnd w:id="1"/>
    <w:p w14:paraId="513CE11C" w14:textId="77777777" w:rsidR="00052AD5" w:rsidRPr="000C7F05" w:rsidRDefault="00052AD5" w:rsidP="00052AD5">
      <w:pPr>
        <w:jc w:val="center"/>
        <w:rPr>
          <w:lang w:val="lv-LV"/>
        </w:rPr>
      </w:pPr>
    </w:p>
    <w:p w14:paraId="1ACD3FDC" w14:textId="4295FBC0" w:rsidR="00874E3E" w:rsidRPr="000C7F05" w:rsidRDefault="00874E3E" w:rsidP="00C72619">
      <w:pPr>
        <w:jc w:val="center"/>
        <w:rPr>
          <w:lang w:val="lv-LV"/>
        </w:rPr>
      </w:pPr>
    </w:p>
    <w:sectPr w:rsidR="00874E3E" w:rsidRPr="000C7F05" w:rsidSect="00A90531">
      <w:headerReference w:type="first" r:id="rId8"/>
      <w:type w:val="continuous"/>
      <w:pgSz w:w="11910" w:h="16840"/>
      <w:pgMar w:top="1701" w:right="851"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224FB" w14:textId="77777777" w:rsidR="00631451" w:rsidRDefault="00631451" w:rsidP="00174CDC">
      <w:r>
        <w:separator/>
      </w:r>
    </w:p>
  </w:endnote>
  <w:endnote w:type="continuationSeparator" w:id="0">
    <w:p w14:paraId="4D93F7AF" w14:textId="77777777" w:rsidR="00631451" w:rsidRDefault="00631451" w:rsidP="0017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28E56" w14:textId="77777777" w:rsidR="00631451" w:rsidRDefault="00631451" w:rsidP="00174CDC">
      <w:r>
        <w:separator/>
      </w:r>
    </w:p>
  </w:footnote>
  <w:footnote w:type="continuationSeparator" w:id="0">
    <w:p w14:paraId="4B129BA8" w14:textId="77777777" w:rsidR="00631451" w:rsidRDefault="00631451" w:rsidP="00174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C026" w14:textId="77777777" w:rsidR="00874E3E" w:rsidRPr="003119ED" w:rsidRDefault="00874E3E" w:rsidP="00874E3E">
    <w:pPr>
      <w:rPr>
        <w:rFonts w:cs="Times New Roman"/>
        <w:szCs w:val="20"/>
      </w:rPr>
    </w:pPr>
    <w:r>
      <w:rPr>
        <w:noProof/>
      </w:rPr>
      <w:drawing>
        <wp:anchor distT="0" distB="0" distL="0" distR="0" simplePos="0" relativeHeight="251385856" behindDoc="1" locked="0" layoutInCell="1" allowOverlap="1" wp14:anchorId="06E68F91" wp14:editId="561E65CC">
          <wp:simplePos x="0" y="0"/>
          <wp:positionH relativeFrom="page">
            <wp:posOffset>2225056</wp:posOffset>
          </wp:positionH>
          <wp:positionV relativeFrom="page">
            <wp:posOffset>1590132</wp:posOffset>
          </wp:positionV>
          <wp:extent cx="1661161" cy="10596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61161" cy="105968"/>
                  </a:xfrm>
                  <a:prstGeom prst="rect">
                    <a:avLst/>
                  </a:prstGeom>
                </pic:spPr>
              </pic:pic>
            </a:graphicData>
          </a:graphic>
        </wp:anchor>
      </w:drawing>
    </w:r>
    <w:r>
      <w:rPr>
        <w:noProof/>
      </w:rPr>
      <w:drawing>
        <wp:anchor distT="0" distB="0" distL="0" distR="0" simplePos="0" relativeHeight="251479040" behindDoc="1" locked="0" layoutInCell="1" allowOverlap="1" wp14:anchorId="67341ED2" wp14:editId="558F44B7">
          <wp:simplePos x="0" y="0"/>
          <wp:positionH relativeFrom="page">
            <wp:posOffset>3953724</wp:posOffset>
          </wp:positionH>
          <wp:positionV relativeFrom="page">
            <wp:posOffset>1582125</wp:posOffset>
          </wp:positionV>
          <wp:extent cx="760741" cy="14014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60741" cy="140141"/>
                  </a:xfrm>
                  <a:prstGeom prst="rect">
                    <a:avLst/>
                  </a:prstGeom>
                </pic:spPr>
              </pic:pic>
            </a:graphicData>
          </a:graphic>
        </wp:anchor>
      </w:drawing>
    </w:r>
    <w:r>
      <w:rPr>
        <w:noProof/>
      </w:rPr>
      <mc:AlternateContent>
        <mc:Choice Requires="wpg">
          <w:drawing>
            <wp:anchor distT="0" distB="0" distL="114300" distR="114300" simplePos="0" relativeHeight="251758592" behindDoc="1" locked="0" layoutInCell="1" allowOverlap="1" wp14:anchorId="744C05EE" wp14:editId="238C796B">
              <wp:simplePos x="0" y="0"/>
              <wp:positionH relativeFrom="page">
                <wp:posOffset>4780915</wp:posOffset>
              </wp:positionH>
              <wp:positionV relativeFrom="page">
                <wp:posOffset>1590040</wp:posOffset>
              </wp:positionV>
              <wp:extent cx="493395" cy="132715"/>
              <wp:effectExtent l="0" t="0" r="0" b="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 cy="132715"/>
                        <a:chOff x="7529" y="2504"/>
                        <a:chExt cx="777" cy="209"/>
                      </a:xfrm>
                    </wpg:grpSpPr>
                    <pic:pic xmlns:pic="http://schemas.openxmlformats.org/drawingml/2006/picture">
                      <pic:nvPicPr>
                        <pic:cNvPr id="12" name="docshape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528" y="2504"/>
                          <a:ext cx="463" cy="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021" y="2504"/>
                          <a:ext cx="284" cy="2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3CB921D" id="Grupa 11" o:spid="_x0000_s1026" style="position:absolute;margin-left:376.45pt;margin-top:125.2pt;width:38.85pt;height:10.45pt;z-index:-251557888;mso-position-horizontal-relative:page;mso-position-vertical-relative:page" coordorigin="7529,2504" coordsize="777,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7528;top:2504;width:463;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">
                <v:imagedata r:id="rId5" o:title=""/>
              </v:shape>
              <v:shape id="docshape3" o:spid="_x0000_s1028" type="#_x0000_t75" style="position:absolute;left:8021;top:2504;width:284;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">
                <v:imagedata r:id="rId6" o:title=""/>
              </v:shape>
              <w10:wrap anchorx="page" anchory="page"/>
            </v:group>
          </w:pict>
        </mc:Fallback>
      </mc:AlternateContent>
    </w:r>
    <w:r>
      <w:rPr>
        <w:noProof/>
      </w:rPr>
      <mc:AlternateContent>
        <mc:Choice Requires="wpg">
          <w:drawing>
            <wp:anchor distT="0" distB="0" distL="114300" distR="114300" simplePos="0" relativeHeight="251851776" behindDoc="1" locked="0" layoutInCell="1" allowOverlap="1" wp14:anchorId="5F1ABE62" wp14:editId="20069E81">
              <wp:simplePos x="0" y="0"/>
              <wp:positionH relativeFrom="page">
                <wp:posOffset>5346065</wp:posOffset>
              </wp:positionH>
              <wp:positionV relativeFrom="page">
                <wp:posOffset>1590040</wp:posOffset>
              </wp:positionV>
              <wp:extent cx="531495" cy="131445"/>
              <wp:effectExtent l="0" t="0" r="0" b="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 cy="131445"/>
                        <a:chOff x="8419" y="2504"/>
                        <a:chExt cx="837" cy="207"/>
                      </a:xfrm>
                    </wpg:grpSpPr>
                    <pic:pic xmlns:pic="http://schemas.openxmlformats.org/drawingml/2006/picture">
                      <pic:nvPicPr>
                        <pic:cNvPr id="8" name="docshape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419" y="2504"/>
                          <a:ext cx="359" cy="2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docshap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08" y="2547"/>
                          <a:ext cx="109" cy="1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947" y="2547"/>
                          <a:ext cx="308" cy="1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006C063" id="Grupa 6" o:spid="_x0000_s1026" style="position:absolute;margin-left:420.95pt;margin-top:125.2pt;width:41.85pt;height:10.35pt;z-index:-251464704;mso-position-horizontal-relative:page;mso-position-vertical-relative:page" coordorigin="8419,2504" coordsize="837,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">
              <v:shape id="docshape5" o:spid="_x0000_s1027" type="#_x0000_t75" style="position:absolute;left:8419;top:2504;width:359;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">
                <v:imagedata r:id="rId10" o:title=""/>
              </v:shape>
              <v:shape id="docshape6" o:spid="_x0000_s1028" type="#_x0000_t75" style="position:absolute;left:8808;top:2547;width:109;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">
                <v:imagedata r:id="rId11" o:title=""/>
              </v:shape>
              <v:shape id="docshape7" o:spid="_x0000_s1029" type="#_x0000_t75" style="position:absolute;left:8947;top:2547;width:308;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">
                <v:imagedata r:id="rId12" o:title=""/>
              </v:shape>
              <w10:wrap anchorx="page" anchory="page"/>
            </v:group>
          </w:pict>
        </mc:Fallback>
      </mc:AlternateContent>
    </w:r>
    <w:r>
      <w:rPr>
        <w:noProof/>
      </w:rPr>
      <mc:AlternateContent>
        <mc:Choice Requires="wps">
          <w:drawing>
            <wp:anchor distT="0" distB="0" distL="114300" distR="114300" simplePos="0" relativeHeight="251944960" behindDoc="1" locked="0" layoutInCell="1" allowOverlap="1" wp14:anchorId="38FB79BB" wp14:editId="2279BD9F">
              <wp:simplePos x="0" y="0"/>
              <wp:positionH relativeFrom="page">
                <wp:posOffset>1854200</wp:posOffset>
              </wp:positionH>
              <wp:positionV relativeFrom="page">
                <wp:posOffset>1945005</wp:posOffset>
              </wp:positionV>
              <wp:extent cx="4391660" cy="0"/>
              <wp:effectExtent l="0" t="0" r="0" b="0"/>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66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F3C1F" id="Taisns savienotājs 4" o:spid="_x0000_s1026" style="position:absolute;z-index:-25137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pt,153.15pt" to="491.8pt,1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" strokecolor="#231f20" strokeweight=".25pt">
              <w10:wrap anchorx="page" anchory="page"/>
            </v:line>
          </w:pict>
        </mc:Fallback>
      </mc:AlternateContent>
    </w:r>
    <w:r>
      <w:rPr>
        <w:noProof/>
      </w:rPr>
      <w:drawing>
        <wp:anchor distT="0" distB="0" distL="0" distR="0" simplePos="0" relativeHeight="251572224" behindDoc="1" locked="0" layoutInCell="1" allowOverlap="1" wp14:anchorId="336C4990" wp14:editId="5C4EFA1E">
          <wp:simplePos x="0" y="0"/>
          <wp:positionH relativeFrom="page">
            <wp:posOffset>2153795</wp:posOffset>
          </wp:positionH>
          <wp:positionV relativeFrom="page">
            <wp:posOffset>2121801</wp:posOffset>
          </wp:positionV>
          <wp:extent cx="3793158" cy="98249"/>
          <wp:effectExtent l="0" t="0" r="0" b="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3" cstate="print"/>
                  <a:stretch>
                    <a:fillRect/>
                  </a:stretch>
                </pic:blipFill>
                <pic:spPr>
                  <a:xfrm>
                    <a:off x="0" y="0"/>
                    <a:ext cx="3793158" cy="98249"/>
                  </a:xfrm>
                  <a:prstGeom prst="rect">
                    <a:avLst/>
                  </a:prstGeom>
                </pic:spPr>
              </pic:pic>
            </a:graphicData>
          </a:graphic>
        </wp:anchor>
      </w:drawing>
    </w:r>
    <w:r>
      <w:rPr>
        <w:noProof/>
      </w:rPr>
      <w:drawing>
        <wp:anchor distT="0" distB="0" distL="0" distR="0" simplePos="0" relativeHeight="251664384" behindDoc="1" locked="0" layoutInCell="1" allowOverlap="1" wp14:anchorId="5CDE44D0" wp14:editId="5602B953">
          <wp:simplePos x="0" y="0"/>
          <wp:positionH relativeFrom="page">
            <wp:posOffset>3538218</wp:posOffset>
          </wp:positionH>
          <wp:positionV relativeFrom="page">
            <wp:posOffset>721118</wp:posOffset>
          </wp:positionV>
          <wp:extent cx="1023569" cy="812800"/>
          <wp:effectExtent l="0" t="0" r="0" b="0"/>
          <wp:wrapNone/>
          <wp:docPr id="7" name="image9.png" descr="Attēls, kurā ir teksts, klipkop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png" descr="Attēls, kurā ir teksts, klipkopa&#10;&#10;Apraksts ģenerēts automātiski"/>
                  <pic:cNvPicPr/>
                </pic:nvPicPr>
                <pic:blipFill>
                  <a:blip r:embed="rId14" cstate="print"/>
                  <a:stretch>
                    <a:fillRect/>
                  </a:stretch>
                </pic:blipFill>
                <pic:spPr>
                  <a:xfrm>
                    <a:off x="0" y="0"/>
                    <a:ext cx="1023569" cy="812800"/>
                  </a:xfrm>
                  <a:prstGeom prst="rect">
                    <a:avLst/>
                  </a:prstGeom>
                </pic:spPr>
              </pic:pic>
            </a:graphicData>
          </a:graphic>
        </wp:anchor>
      </w:drawing>
    </w:r>
    <w:r>
      <w:rPr>
        <w:noProof/>
      </w:rPr>
      <mc:AlternateContent>
        <mc:Choice Requires="wps">
          <w:drawing>
            <wp:anchor distT="0" distB="0" distL="114300" distR="114300" simplePos="0" relativeHeight="252038144" behindDoc="1" locked="0" layoutInCell="1" allowOverlap="1" wp14:anchorId="418C9638" wp14:editId="496BBFDB">
              <wp:simplePos x="0" y="0"/>
              <wp:positionH relativeFrom="page">
                <wp:posOffset>1854200</wp:posOffset>
              </wp:positionH>
              <wp:positionV relativeFrom="page">
                <wp:posOffset>1805305</wp:posOffset>
              </wp:positionV>
              <wp:extent cx="4392295" cy="152400"/>
              <wp:effectExtent l="0"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AF292" w14:textId="77777777" w:rsidR="00874E3E" w:rsidRDefault="00874E3E" w:rsidP="00874E3E">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C9638" id="_x0000_t202" coordsize="21600,21600" o:spt="202" path="m,l,21600r21600,l21600,xe">
              <v:stroke joinstyle="miter"/>
              <v:path gradientshapeok="t" o:connecttype="rect"/>
            </v:shapetype>
            <v:shape id="Tekstlodziņš 2" o:spid="_x0000_s1026" type="#_x0000_t202" style="position:absolute;margin-left:146pt;margin-top:142.15pt;width:345.85pt;height:12pt;z-index:-25127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" filled="f" stroked="f">
              <v:textbox inset="0,0,0,0">
                <w:txbxContent>
                  <w:p w14:paraId="7C8AF292" w14:textId="77777777" w:rsidR="00874E3E" w:rsidRDefault="00874E3E" w:rsidP="00874E3E">
                    <w:pPr>
                      <w:spacing w:before="4"/>
                      <w:ind w:left="40"/>
                      <w:rPr>
                        <w:sz w:val="17"/>
                      </w:rPr>
                    </w:pPr>
                  </w:p>
                </w:txbxContent>
              </v:textbox>
              <w10:wrap anchorx="page" anchory="page"/>
            </v:shape>
          </w:pict>
        </mc:Fallback>
      </mc:AlternateContent>
    </w:r>
  </w:p>
  <w:p w14:paraId="0E406E6A" w14:textId="77777777" w:rsidR="00874E3E" w:rsidRDefault="00874E3E" w:rsidP="00874E3E">
    <w:pPr>
      <w:pStyle w:val="Header"/>
    </w:pPr>
  </w:p>
  <w:p w14:paraId="58D88EAE" w14:textId="77777777" w:rsidR="00874E3E" w:rsidRDefault="00874E3E" w:rsidP="00874E3E">
    <w:pPr>
      <w:pStyle w:val="Header"/>
    </w:pPr>
  </w:p>
  <w:p w14:paraId="436EDDCD" w14:textId="77777777" w:rsidR="00874E3E" w:rsidRDefault="00874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BD06" w14:textId="77777777" w:rsidR="00A90531" w:rsidRPr="003119ED" w:rsidRDefault="00A90531" w:rsidP="00874E3E">
    <w:pPr>
      <w:rPr>
        <w:rFonts w:cs="Times New Roman"/>
        <w:szCs w:val="20"/>
      </w:rPr>
    </w:pPr>
  </w:p>
  <w:p w14:paraId="10245E75" w14:textId="77777777" w:rsidR="00A90531" w:rsidRDefault="00A90531" w:rsidP="00874E3E">
    <w:pPr>
      <w:pStyle w:val="Header"/>
    </w:pPr>
  </w:p>
  <w:p w14:paraId="5E4868B9" w14:textId="77777777" w:rsidR="00A90531" w:rsidRDefault="00A90531" w:rsidP="00874E3E">
    <w:pPr>
      <w:pStyle w:val="Header"/>
    </w:pPr>
  </w:p>
  <w:p w14:paraId="1AE66038" w14:textId="77777777" w:rsidR="00A90531" w:rsidRDefault="00A905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95"/>
    <w:rsid w:val="00052AD5"/>
    <w:rsid w:val="000C7F05"/>
    <w:rsid w:val="00113021"/>
    <w:rsid w:val="001622BF"/>
    <w:rsid w:val="00174CDC"/>
    <w:rsid w:val="001A66F1"/>
    <w:rsid w:val="001E39FA"/>
    <w:rsid w:val="00221BF9"/>
    <w:rsid w:val="003119ED"/>
    <w:rsid w:val="00376CE9"/>
    <w:rsid w:val="003B2495"/>
    <w:rsid w:val="003F448A"/>
    <w:rsid w:val="00564C5A"/>
    <w:rsid w:val="00631451"/>
    <w:rsid w:val="00632AE3"/>
    <w:rsid w:val="006E0376"/>
    <w:rsid w:val="00737D1D"/>
    <w:rsid w:val="007467DF"/>
    <w:rsid w:val="0075677F"/>
    <w:rsid w:val="007574B3"/>
    <w:rsid w:val="007E2E99"/>
    <w:rsid w:val="00874E3E"/>
    <w:rsid w:val="00927CD6"/>
    <w:rsid w:val="00A139CC"/>
    <w:rsid w:val="00A90531"/>
    <w:rsid w:val="00C0176A"/>
    <w:rsid w:val="00C12AC4"/>
    <w:rsid w:val="00C55305"/>
    <w:rsid w:val="00C72619"/>
    <w:rsid w:val="00D744F9"/>
    <w:rsid w:val="00FB23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36CCA"/>
  <w15:docId w15:val="{F110E1BC-D92B-4C0F-BECF-503D09D1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9ED"/>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tle">
    <w:name w:val="Title"/>
    <w:basedOn w:val="Normal"/>
    <w:uiPriority w:val="10"/>
    <w:qFormat/>
    <w:pPr>
      <w:spacing w:before="4"/>
      <w:ind w:left="40"/>
    </w:pPr>
    <w:rPr>
      <w:rFonts w:eastAsia="Times New Roman" w:cs="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4CDC"/>
    <w:pPr>
      <w:tabs>
        <w:tab w:val="center" w:pos="4153"/>
        <w:tab w:val="right" w:pos="8306"/>
      </w:tabs>
    </w:pPr>
  </w:style>
  <w:style w:type="character" w:customStyle="1" w:styleId="HeaderChar">
    <w:name w:val="Header Char"/>
    <w:basedOn w:val="DefaultParagraphFont"/>
    <w:link w:val="Header"/>
    <w:uiPriority w:val="99"/>
    <w:rsid w:val="00174CDC"/>
  </w:style>
  <w:style w:type="paragraph" w:styleId="Footer">
    <w:name w:val="footer"/>
    <w:basedOn w:val="Normal"/>
    <w:link w:val="FooterChar"/>
    <w:uiPriority w:val="99"/>
    <w:unhideWhenUsed/>
    <w:rsid w:val="00174CDC"/>
    <w:pPr>
      <w:tabs>
        <w:tab w:val="center" w:pos="4153"/>
        <w:tab w:val="right" w:pos="8306"/>
      </w:tabs>
    </w:pPr>
  </w:style>
  <w:style w:type="character" w:customStyle="1" w:styleId="FooterChar">
    <w:name w:val="Footer Char"/>
    <w:basedOn w:val="DefaultParagraphFont"/>
    <w:link w:val="Footer"/>
    <w:uiPriority w:val="99"/>
    <w:rsid w:val="00174CDC"/>
  </w:style>
  <w:style w:type="paragraph" w:customStyle="1" w:styleId="Default">
    <w:name w:val="Default"/>
    <w:rsid w:val="00052AD5"/>
    <w:pPr>
      <w:widowControl/>
      <w:adjustRightInd w:val="0"/>
    </w:pPr>
    <w:rPr>
      <w:rFonts w:ascii="Calibri" w:hAnsi="Calibri" w:cs="Calibri"/>
      <w:color w:val="000000"/>
      <w:sz w:val="24"/>
      <w:szCs w:val="24"/>
      <w:lang w:val="lv-LV"/>
    </w:rPr>
  </w:style>
  <w:style w:type="character" w:styleId="SubtleEmphasis">
    <w:name w:val="Subtle Emphasis"/>
    <w:qFormat/>
    <w:rsid w:val="00052AD5"/>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0A15A-2833-4729-9288-31A22DBBC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7000</Words>
  <Characters>3991</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SEPLP_A4_veidlapa_LV</vt:lpstr>
    </vt:vector>
  </TitlesOfParts>
  <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SEPLP_A4_veidlapa_LV</dc:title>
  <dc:creator>Baiba Beāte Šleja</dc:creator>
  <cp:lastModifiedBy>Baiba Beāte Šleja</cp:lastModifiedBy>
  <cp:revision>2</cp:revision>
  <cp:lastPrinted>2022-01-11T13:16:00Z</cp:lastPrinted>
  <dcterms:created xsi:type="dcterms:W3CDTF">2022-05-11T13:31:00Z</dcterms:created>
  <dcterms:modified xsi:type="dcterms:W3CDTF">2022-05-11T13:31:00Z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2022-01-11T00:00:00Z</vt:filetime>
  </property>
  <property fmtid="{D5CDD505-2E9C-101B-9397-08002B2CF9AE}" pid="3" name="Creator">
    <vt:lpwstr>Adobe Illustrator 26.0 (Windows)</vt:lpwstr>
  </property>
  <property fmtid="{D5CDD505-2E9C-101B-9397-08002B2CF9AE}" pid="4" name="LastSaved">
    <vt:filetime>2022-01-11T00:00:00Z</vt:filetime>
  </property>
</Properties>
</file>