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0337" w14:textId="77777777" w:rsidR="00381438" w:rsidRPr="001E4AA1" w:rsidRDefault="00381438" w:rsidP="00381438">
      <w:pPr>
        <w:spacing w:line="240" w:lineRule="auto"/>
        <w:rPr>
          <w:rFonts w:ascii="Times New Roman" w:hAnsi="Times New Roman" w:cs="Times New Roman"/>
          <w:b/>
          <w:bCs/>
          <w:sz w:val="48"/>
          <w:szCs w:val="48"/>
        </w:rPr>
      </w:pPr>
    </w:p>
    <w:p w14:paraId="0C442A2D" w14:textId="1F4B46B0" w:rsidR="00381438" w:rsidRPr="00E75321" w:rsidRDefault="00381438" w:rsidP="00381438">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S</w:t>
      </w:r>
      <w:r w:rsidRPr="00E75321">
        <w:rPr>
          <w:rFonts w:ascii="Times New Roman" w:hAnsi="Times New Roman" w:cs="Times New Roman"/>
          <w:b/>
          <w:bCs/>
          <w:sz w:val="32"/>
          <w:szCs w:val="32"/>
        </w:rPr>
        <w:t>abiedrisko elektronisko plašsaziņas līdzekļu sabiedriskā pasūtījuma vadlīnijas 2023.-2025.</w:t>
      </w:r>
      <w:r w:rsidR="00C42809">
        <w:rPr>
          <w:rFonts w:ascii="Times New Roman" w:hAnsi="Times New Roman" w:cs="Times New Roman"/>
          <w:b/>
          <w:bCs/>
          <w:sz w:val="32"/>
          <w:szCs w:val="32"/>
        </w:rPr>
        <w:t> </w:t>
      </w:r>
      <w:r w:rsidRPr="00E75321">
        <w:rPr>
          <w:rFonts w:ascii="Times New Roman" w:hAnsi="Times New Roman" w:cs="Times New Roman"/>
          <w:b/>
          <w:bCs/>
          <w:sz w:val="32"/>
          <w:szCs w:val="32"/>
        </w:rPr>
        <w:t>gadam un uzdevumi plāna sagatavošana</w:t>
      </w:r>
      <w:r>
        <w:rPr>
          <w:rFonts w:ascii="Times New Roman" w:hAnsi="Times New Roman" w:cs="Times New Roman"/>
          <w:b/>
          <w:bCs/>
          <w:sz w:val="32"/>
          <w:szCs w:val="32"/>
        </w:rPr>
        <w:t xml:space="preserve">i </w:t>
      </w:r>
      <w:r w:rsidRPr="00E75321">
        <w:rPr>
          <w:rFonts w:ascii="Times New Roman" w:hAnsi="Times New Roman" w:cs="Times New Roman"/>
          <w:b/>
          <w:bCs/>
          <w:sz w:val="32"/>
          <w:szCs w:val="32"/>
        </w:rPr>
        <w:t>2023.</w:t>
      </w:r>
      <w:r w:rsidR="00C42809">
        <w:rPr>
          <w:rFonts w:ascii="Times New Roman" w:hAnsi="Times New Roman" w:cs="Times New Roman"/>
          <w:b/>
          <w:bCs/>
          <w:sz w:val="32"/>
          <w:szCs w:val="32"/>
        </w:rPr>
        <w:t> </w:t>
      </w:r>
      <w:r w:rsidRPr="00E75321">
        <w:rPr>
          <w:rFonts w:ascii="Times New Roman" w:hAnsi="Times New Roman" w:cs="Times New Roman"/>
          <w:b/>
          <w:bCs/>
          <w:sz w:val="32"/>
          <w:szCs w:val="32"/>
        </w:rPr>
        <w:t>gadam</w:t>
      </w:r>
    </w:p>
    <w:p w14:paraId="2E12C7FB" w14:textId="77777777" w:rsidR="00381438" w:rsidRDefault="00381438" w:rsidP="00381438">
      <w:pPr>
        <w:spacing w:line="240" w:lineRule="auto"/>
        <w:rPr>
          <w:rFonts w:ascii="Times New Roman" w:hAnsi="Times New Roman" w:cs="Times New Roman"/>
          <w:sz w:val="24"/>
          <w:szCs w:val="24"/>
        </w:rPr>
      </w:pPr>
    </w:p>
    <w:p w14:paraId="218EB48A" w14:textId="3F76BD18" w:rsidR="00381438" w:rsidRPr="00B0522D" w:rsidRDefault="00381438" w:rsidP="00381438">
      <w:pPr>
        <w:spacing w:line="240" w:lineRule="auto"/>
        <w:ind w:left="720"/>
        <w:jc w:val="both"/>
        <w:rPr>
          <w:rFonts w:ascii="Times New Roman" w:hAnsi="Times New Roman" w:cs="Times New Roman"/>
          <w:sz w:val="24"/>
          <w:szCs w:val="24"/>
        </w:rPr>
      </w:pPr>
      <w:r w:rsidRPr="00B0522D">
        <w:rPr>
          <w:rFonts w:ascii="Times New Roman" w:hAnsi="Times New Roman" w:cs="Times New Roman"/>
          <w:sz w:val="24"/>
          <w:szCs w:val="24"/>
        </w:rPr>
        <w:t>I</w:t>
      </w:r>
      <w:r w:rsidR="002A10B0">
        <w:rPr>
          <w:rFonts w:ascii="Times New Roman" w:hAnsi="Times New Roman" w:cs="Times New Roman"/>
          <w:sz w:val="24"/>
          <w:szCs w:val="24"/>
        </w:rPr>
        <w:t>. </w:t>
      </w:r>
      <w:r w:rsidRPr="00B0522D">
        <w:rPr>
          <w:rFonts w:ascii="Times New Roman" w:hAnsi="Times New Roman" w:cs="Times New Roman"/>
          <w:sz w:val="24"/>
          <w:szCs w:val="24"/>
        </w:rPr>
        <w:t>Tiesiskais un konceptuālais pamats</w:t>
      </w:r>
    </w:p>
    <w:p w14:paraId="7AB0C920" w14:textId="14FB2046" w:rsidR="00381438" w:rsidRPr="00B0522D" w:rsidRDefault="00381438" w:rsidP="00381438">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II</w:t>
      </w:r>
      <w:r w:rsidR="002A10B0">
        <w:rPr>
          <w:rFonts w:ascii="Times New Roman" w:hAnsi="Times New Roman" w:cs="Times New Roman"/>
          <w:sz w:val="24"/>
          <w:szCs w:val="24"/>
        </w:rPr>
        <w:t>. </w:t>
      </w:r>
      <w:r w:rsidRPr="00B0522D">
        <w:rPr>
          <w:rFonts w:ascii="Times New Roman" w:hAnsi="Times New Roman" w:cs="Times New Roman"/>
          <w:sz w:val="24"/>
          <w:szCs w:val="24"/>
        </w:rPr>
        <w:t>Situācijas raksturojums un faktoru analīze</w:t>
      </w:r>
    </w:p>
    <w:p w14:paraId="6B20DD43" w14:textId="23227FD1" w:rsidR="00381438" w:rsidRPr="00B0522D" w:rsidRDefault="00381438" w:rsidP="00381438">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III</w:t>
      </w:r>
      <w:r w:rsidR="009F6A8D">
        <w:rPr>
          <w:rFonts w:ascii="Times New Roman" w:hAnsi="Times New Roman" w:cs="Times New Roman"/>
          <w:sz w:val="24"/>
          <w:szCs w:val="24"/>
        </w:rPr>
        <w:t>. </w:t>
      </w:r>
      <w:r w:rsidRPr="00B0522D">
        <w:rPr>
          <w:rFonts w:ascii="Times New Roman" w:hAnsi="Times New Roman" w:cs="Times New Roman"/>
          <w:sz w:val="24"/>
          <w:szCs w:val="24"/>
        </w:rPr>
        <w:t>Stratēģiskie mērķi un uzdevumi</w:t>
      </w:r>
    </w:p>
    <w:p w14:paraId="66D5514B" w14:textId="7BE22DC8" w:rsidR="00381438" w:rsidRPr="00B0522D" w:rsidRDefault="00381438" w:rsidP="00381438">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IV</w:t>
      </w:r>
      <w:r w:rsidR="009F6A8D">
        <w:rPr>
          <w:rFonts w:ascii="Times New Roman" w:hAnsi="Times New Roman" w:cs="Times New Roman"/>
          <w:sz w:val="24"/>
          <w:szCs w:val="24"/>
        </w:rPr>
        <w:t>. </w:t>
      </w:r>
      <w:r w:rsidRPr="00B0522D">
        <w:rPr>
          <w:rFonts w:ascii="Times New Roman" w:hAnsi="Times New Roman" w:cs="Times New Roman"/>
          <w:sz w:val="24"/>
          <w:szCs w:val="24"/>
        </w:rPr>
        <w:t>Sabiedriskā labuma mērķi un uzdevumi</w:t>
      </w:r>
    </w:p>
    <w:p w14:paraId="209C9120" w14:textId="008DA275" w:rsidR="00381438" w:rsidRPr="00B0522D" w:rsidRDefault="00381438" w:rsidP="00381438">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V</w:t>
      </w:r>
      <w:r w:rsidR="009F6A8D">
        <w:rPr>
          <w:rFonts w:ascii="Times New Roman" w:hAnsi="Times New Roman" w:cs="Times New Roman"/>
          <w:sz w:val="24"/>
          <w:szCs w:val="24"/>
        </w:rPr>
        <w:t>. </w:t>
      </w:r>
      <w:r w:rsidRPr="00B0522D">
        <w:rPr>
          <w:rFonts w:ascii="Times New Roman" w:hAnsi="Times New Roman" w:cs="Times New Roman"/>
          <w:sz w:val="24"/>
          <w:szCs w:val="24"/>
        </w:rPr>
        <w:t>Uzdevumi plāna sagatavošanai un jaunas auditorijas sasniegšanai</w:t>
      </w:r>
    </w:p>
    <w:p w14:paraId="31783B2A" w14:textId="64CE50F2" w:rsidR="00381438" w:rsidRPr="00B0522D" w:rsidRDefault="00381438" w:rsidP="00381438">
      <w:pPr>
        <w:spacing w:line="240" w:lineRule="auto"/>
        <w:ind w:firstLine="720"/>
        <w:rPr>
          <w:rFonts w:ascii="Times New Roman" w:hAnsi="Times New Roman" w:cs="Times New Roman"/>
          <w:sz w:val="24"/>
          <w:szCs w:val="24"/>
        </w:rPr>
      </w:pPr>
      <w:r w:rsidRPr="00B0522D">
        <w:rPr>
          <w:rFonts w:ascii="Times New Roman" w:hAnsi="Times New Roman" w:cs="Times New Roman"/>
          <w:sz w:val="24"/>
          <w:szCs w:val="24"/>
        </w:rPr>
        <w:t>VI</w:t>
      </w:r>
      <w:r w:rsidR="009F6A8D">
        <w:rPr>
          <w:rFonts w:ascii="Times New Roman" w:hAnsi="Times New Roman" w:cs="Times New Roman"/>
          <w:sz w:val="24"/>
          <w:szCs w:val="24"/>
        </w:rPr>
        <w:t>. </w:t>
      </w:r>
      <w:r w:rsidRPr="00B0522D">
        <w:rPr>
          <w:rFonts w:ascii="Times New Roman" w:hAnsi="Times New Roman" w:cs="Times New Roman"/>
          <w:sz w:val="24"/>
          <w:szCs w:val="24"/>
        </w:rPr>
        <w:t>Sabiedriskā pasūtījuma izpildes novērtējums un rezultatīvie rādītāji</w:t>
      </w:r>
    </w:p>
    <w:p w14:paraId="6C82791F" w14:textId="2D9A5CBC" w:rsidR="00381438" w:rsidRPr="00B0522D" w:rsidRDefault="00381438" w:rsidP="00381438">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VII</w:t>
      </w:r>
      <w:r w:rsidR="009F6A8D">
        <w:rPr>
          <w:rFonts w:ascii="Times New Roman" w:hAnsi="Times New Roman" w:cs="Times New Roman"/>
          <w:sz w:val="24"/>
          <w:szCs w:val="24"/>
        </w:rPr>
        <w:t>. </w:t>
      </w:r>
      <w:r w:rsidRPr="00B0522D">
        <w:rPr>
          <w:rFonts w:ascii="Times New Roman" w:hAnsi="Times New Roman" w:cs="Times New Roman"/>
          <w:sz w:val="24"/>
          <w:szCs w:val="24"/>
        </w:rPr>
        <w:t>Paredzamais valsts budžeta finansējums</w:t>
      </w:r>
    </w:p>
    <w:p w14:paraId="646D834F" w14:textId="764C4DC8" w:rsidR="00381438" w:rsidRDefault="00381438" w:rsidP="00381438">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VIII</w:t>
      </w:r>
      <w:r w:rsidR="009F6A8D">
        <w:rPr>
          <w:rFonts w:ascii="Times New Roman" w:hAnsi="Times New Roman" w:cs="Times New Roman"/>
          <w:sz w:val="24"/>
          <w:szCs w:val="24"/>
        </w:rPr>
        <w:t>. </w:t>
      </w:r>
      <w:r w:rsidRPr="00B0522D">
        <w:rPr>
          <w:rFonts w:ascii="Times New Roman" w:hAnsi="Times New Roman" w:cs="Times New Roman"/>
          <w:sz w:val="24"/>
          <w:szCs w:val="24"/>
        </w:rPr>
        <w:t xml:space="preserve"> Izmantotie dokumenti un avoti</w:t>
      </w:r>
    </w:p>
    <w:p w14:paraId="58536103" w14:textId="77777777" w:rsidR="00381438" w:rsidRDefault="00381438" w:rsidP="00381438">
      <w:pPr>
        <w:spacing w:line="240" w:lineRule="auto"/>
        <w:ind w:firstLine="720"/>
        <w:jc w:val="both"/>
        <w:rPr>
          <w:rFonts w:ascii="Times New Roman" w:hAnsi="Times New Roman" w:cs="Times New Roman"/>
          <w:sz w:val="24"/>
          <w:szCs w:val="24"/>
        </w:rPr>
      </w:pPr>
    </w:p>
    <w:p w14:paraId="11BD9ED6" w14:textId="256640CC" w:rsidR="00381438" w:rsidRPr="00C41B59" w:rsidRDefault="00381438" w:rsidP="00381438">
      <w:pPr>
        <w:spacing w:line="240" w:lineRule="auto"/>
        <w:jc w:val="center"/>
        <w:rPr>
          <w:rFonts w:ascii="Times New Roman" w:hAnsi="Times New Roman" w:cs="Times New Roman"/>
          <w:b/>
          <w:bCs/>
          <w:sz w:val="32"/>
          <w:szCs w:val="32"/>
        </w:rPr>
      </w:pPr>
      <w:r w:rsidRPr="00C41B59">
        <w:rPr>
          <w:rFonts w:ascii="Times New Roman" w:hAnsi="Times New Roman" w:cs="Times New Roman"/>
          <w:b/>
          <w:bCs/>
          <w:sz w:val="32"/>
          <w:szCs w:val="32"/>
        </w:rPr>
        <w:t>I</w:t>
      </w:r>
      <w:r w:rsidR="009F6A8D">
        <w:rPr>
          <w:rFonts w:ascii="Times New Roman" w:hAnsi="Times New Roman" w:cs="Times New Roman"/>
          <w:b/>
          <w:bCs/>
          <w:sz w:val="32"/>
          <w:szCs w:val="32"/>
        </w:rPr>
        <w:t>. </w:t>
      </w:r>
      <w:r w:rsidRPr="00C41B59">
        <w:rPr>
          <w:rFonts w:ascii="Times New Roman" w:hAnsi="Times New Roman" w:cs="Times New Roman"/>
          <w:b/>
          <w:bCs/>
          <w:sz w:val="32"/>
          <w:szCs w:val="32"/>
        </w:rPr>
        <w:t xml:space="preserve">Tiesiskais </w:t>
      </w:r>
      <w:r>
        <w:rPr>
          <w:rFonts w:ascii="Times New Roman" w:hAnsi="Times New Roman" w:cs="Times New Roman"/>
          <w:b/>
          <w:bCs/>
          <w:sz w:val="32"/>
          <w:szCs w:val="32"/>
        </w:rPr>
        <w:t xml:space="preserve">un konceptuālais </w:t>
      </w:r>
      <w:r w:rsidRPr="00C41B59">
        <w:rPr>
          <w:rFonts w:ascii="Times New Roman" w:hAnsi="Times New Roman" w:cs="Times New Roman"/>
          <w:b/>
          <w:bCs/>
          <w:sz w:val="32"/>
          <w:szCs w:val="32"/>
        </w:rPr>
        <w:t>pamats</w:t>
      </w:r>
    </w:p>
    <w:p w14:paraId="32833D0D" w14:textId="77777777" w:rsidR="00381438" w:rsidRDefault="00381438" w:rsidP="00381438">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Saskaņā ar Sabiedrisko elektronisko plašsaziņas līdzekļu un to pārvaldības likumu (turpmāk – SEPLPL)</w:t>
      </w:r>
      <w:r w:rsidRPr="00072A6E">
        <w:rPr>
          <w:rFonts w:ascii="Times New Roman" w:hAnsi="Times New Roman" w:cs="Times New Roman"/>
          <w:sz w:val="24"/>
          <w:szCs w:val="24"/>
          <w:shd w:val="clear" w:color="auto" w:fill="FFFFFF"/>
        </w:rPr>
        <w:t xml:space="preserve"> sabiedriskais pasūtījums ir sabiedrības demokrātiskajām, sociālajām un kultūras vajadzībām un interesēm atbilstošs plašs un daudzveidīgs informatīva, analītiska, izglītojoša, izklaidējoša, iesaistoša un kultūras satura un pakalpojumu kopums</w:t>
      </w:r>
      <w:r>
        <w:rPr>
          <w:rFonts w:ascii="Times New Roman" w:hAnsi="Times New Roman" w:cs="Times New Roman"/>
          <w:sz w:val="24"/>
          <w:szCs w:val="24"/>
          <w:shd w:val="clear" w:color="auto" w:fill="FFFFFF"/>
        </w:rPr>
        <w:t xml:space="preserve">. Tas </w:t>
      </w:r>
      <w:r w:rsidRPr="00072A6E">
        <w:rPr>
          <w:rFonts w:ascii="Times New Roman" w:hAnsi="Times New Roman" w:cs="Times New Roman"/>
          <w:sz w:val="24"/>
          <w:szCs w:val="24"/>
          <w:shd w:val="clear" w:color="auto" w:fill="FFFFFF"/>
        </w:rPr>
        <w:t>aptver visas sabiedriskā elektroniskā plašsaziņas līdzekļa darbības satura veidošanā, vadībā, izplatīšanā, pieejamības nodrošināšanā, arhivēšanā, kā arī tehnoloģiju nodrošināšanā un infrastruktūras uzturēšanā</w:t>
      </w:r>
      <w:r>
        <w:rPr>
          <w:rFonts w:ascii="Times New Roman" w:hAnsi="Times New Roman" w:cs="Times New Roman"/>
          <w:sz w:val="24"/>
          <w:szCs w:val="24"/>
          <w:shd w:val="clear" w:color="auto" w:fill="FFFFFF"/>
        </w:rPr>
        <w:t>.</w:t>
      </w:r>
    </w:p>
    <w:p w14:paraId="6FC9F63C" w14:textId="77777777" w:rsidR="00381438" w:rsidRDefault="00381438" w:rsidP="00381438">
      <w:pPr>
        <w:spacing w:line="240" w:lineRule="auto"/>
        <w:ind w:firstLine="720"/>
        <w:jc w:val="both"/>
        <w:rPr>
          <w:rFonts w:ascii="Times New Roman" w:hAnsi="Times New Roman" w:cs="Times New Roman"/>
          <w:sz w:val="24"/>
          <w:szCs w:val="24"/>
        </w:rPr>
      </w:pPr>
      <w:r w:rsidRPr="00072A6E">
        <w:rPr>
          <w:rFonts w:ascii="Times New Roman" w:hAnsi="Times New Roman" w:cs="Times New Roman"/>
          <w:sz w:val="24"/>
          <w:szCs w:val="24"/>
          <w:shd w:val="clear" w:color="auto" w:fill="FFFFFF"/>
        </w:rPr>
        <w:t>Ar sabiedrisko pasūtījumu tiek īstenots sabiedriskā elektroniskā plašsaziņas līdzekļa vispārējais mērķis un vidēj</w:t>
      </w:r>
      <w:r>
        <w:rPr>
          <w:rFonts w:ascii="Times New Roman" w:hAnsi="Times New Roman" w:cs="Times New Roman"/>
          <w:sz w:val="24"/>
          <w:szCs w:val="24"/>
          <w:shd w:val="clear" w:color="auto" w:fill="FFFFFF"/>
        </w:rPr>
        <w:t>a</w:t>
      </w:r>
      <w:r w:rsidRPr="00072A6E">
        <w:rPr>
          <w:rFonts w:ascii="Times New Roman" w:hAnsi="Times New Roman" w:cs="Times New Roman"/>
          <w:sz w:val="24"/>
          <w:szCs w:val="24"/>
          <w:shd w:val="clear" w:color="auto" w:fill="FFFFFF"/>
        </w:rPr>
        <w:t xml:space="preserve"> termiņa darbības stratēģija, kā arī sabiedriskā pasūtījuma gada plāns. </w:t>
      </w:r>
      <w:r w:rsidRPr="00072A6E">
        <w:rPr>
          <w:rFonts w:ascii="Times New Roman" w:hAnsi="Times New Roman" w:cs="Times New Roman"/>
          <w:sz w:val="24"/>
          <w:szCs w:val="24"/>
        </w:rPr>
        <w:t>Sabiedriskā elektroniskā plašsaziņas līdzekļa vidēj</w:t>
      </w:r>
      <w:r>
        <w:rPr>
          <w:rFonts w:ascii="Times New Roman" w:hAnsi="Times New Roman" w:cs="Times New Roman"/>
          <w:sz w:val="24"/>
          <w:szCs w:val="24"/>
        </w:rPr>
        <w:t>a</w:t>
      </w:r>
      <w:r w:rsidRPr="00072A6E">
        <w:rPr>
          <w:rFonts w:ascii="Times New Roman" w:hAnsi="Times New Roman" w:cs="Times New Roman"/>
          <w:sz w:val="24"/>
          <w:szCs w:val="24"/>
        </w:rPr>
        <w:t xml:space="preserve"> termiņa darbības stratēģija un sabiedriskā pasūtījuma gada plāns tiek veidots saskaņā ar SEPL</w:t>
      </w:r>
      <w:r>
        <w:rPr>
          <w:rFonts w:ascii="Times New Roman" w:hAnsi="Times New Roman" w:cs="Times New Roman"/>
          <w:sz w:val="24"/>
          <w:szCs w:val="24"/>
        </w:rPr>
        <w:t>P</w:t>
      </w:r>
      <w:r w:rsidRPr="00072A6E">
        <w:rPr>
          <w:rFonts w:ascii="Times New Roman" w:hAnsi="Times New Roman" w:cs="Times New Roman"/>
          <w:sz w:val="24"/>
          <w:szCs w:val="24"/>
        </w:rPr>
        <w:t>L noteiktajiem sabiedrisko elektronisko plašsaziņas līdzekļu darbības pamatprincipiem.</w:t>
      </w:r>
    </w:p>
    <w:p w14:paraId="31F845D2" w14:textId="77777777" w:rsidR="00381438" w:rsidRDefault="00381438" w:rsidP="00381438">
      <w:pPr>
        <w:spacing w:line="240" w:lineRule="auto"/>
        <w:ind w:firstLine="720"/>
        <w:jc w:val="both"/>
        <w:rPr>
          <w:rFonts w:ascii="Times New Roman" w:hAnsi="Times New Roman" w:cs="Times New Roman"/>
          <w:sz w:val="24"/>
          <w:szCs w:val="24"/>
          <w:shd w:val="clear" w:color="auto" w:fill="FFFFFF"/>
        </w:rPr>
      </w:pPr>
      <w:r w:rsidRPr="003330E0">
        <w:rPr>
          <w:rFonts w:ascii="Times New Roman" w:hAnsi="Times New Roman" w:cs="Times New Roman"/>
          <w:sz w:val="24"/>
          <w:szCs w:val="24"/>
          <w:shd w:val="clear" w:color="auto" w:fill="FFFFFF"/>
        </w:rPr>
        <w:t>Redakcionālās neatkarības nodrošināšanai konkrēti sabiedriskā elektroniskā plašsaziņas līdzekļa raidījumi un programmu plāni paši par sevi nav uzskatāmi par atsevišķu sabiedriskā pasūtījuma priekšmetu.</w:t>
      </w:r>
    </w:p>
    <w:p w14:paraId="1C9B6408" w14:textId="77777777" w:rsidR="00381438" w:rsidRPr="00E5735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w:t>
      </w:r>
      <w:r w:rsidRPr="003330E0">
        <w:rPr>
          <w:rFonts w:ascii="Times New Roman" w:hAnsi="Times New Roman" w:cs="Times New Roman"/>
          <w:sz w:val="24"/>
          <w:szCs w:val="24"/>
        </w:rPr>
        <w:t>biedriskā pasūtījuma gada plāna izstrādē ņem vērā to, ka sabiedrisko elektronisko plašsaziņas līdzekļu mērķis nav peļņas gūšana.</w:t>
      </w:r>
      <w:r>
        <w:rPr>
          <w:rFonts w:ascii="Times New Roman" w:hAnsi="Times New Roman" w:cs="Times New Roman"/>
          <w:sz w:val="24"/>
          <w:szCs w:val="24"/>
        </w:rPr>
        <w:t xml:space="preserve"> </w:t>
      </w:r>
      <w:r w:rsidRPr="003330E0">
        <w:rPr>
          <w:rFonts w:ascii="Times New Roman" w:hAnsi="Times New Roman" w:cs="Times New Roman"/>
          <w:sz w:val="24"/>
          <w:szCs w:val="24"/>
        </w:rPr>
        <w:t>Izstrādājot sabiedrisko pasūtījumu, tiek uzklausīts pēc iespējas vairāku dažādu sabiedrības grupu viedoklis.</w:t>
      </w:r>
    </w:p>
    <w:p w14:paraId="1059391D" w14:textId="77777777" w:rsidR="00381438" w:rsidRDefault="00381438" w:rsidP="00381438">
      <w:pPr>
        <w:spacing w:line="240" w:lineRule="auto"/>
        <w:ind w:firstLine="720"/>
        <w:jc w:val="both"/>
        <w:rPr>
          <w:rFonts w:ascii="Times New Roman" w:hAnsi="Times New Roman" w:cs="Times New Roman"/>
          <w:sz w:val="24"/>
          <w:szCs w:val="24"/>
          <w:shd w:val="clear" w:color="auto" w:fill="FFFFFF"/>
        </w:rPr>
      </w:pPr>
      <w:r w:rsidRPr="00835DE7">
        <w:rPr>
          <w:rFonts w:ascii="Times New Roman" w:hAnsi="Times New Roman" w:cs="Times New Roman"/>
          <w:sz w:val="24"/>
          <w:szCs w:val="24"/>
          <w:shd w:val="clear" w:color="auto" w:fill="FFFFFF"/>
        </w:rPr>
        <w:t xml:space="preserve">Sabiedrisko elektronisko plašsaziņas līdzekļu vispārējais stratēģiskais mērķis ir stiprināt Latvijas demokrātisko iekārtu, vārda brīvību un Latvijas iedzīvotāju </w:t>
      </w:r>
      <w:r>
        <w:rPr>
          <w:rFonts w:ascii="Times New Roman" w:hAnsi="Times New Roman" w:cs="Times New Roman"/>
          <w:sz w:val="24"/>
          <w:szCs w:val="24"/>
          <w:shd w:val="clear" w:color="auto" w:fill="FFFFFF"/>
        </w:rPr>
        <w:t xml:space="preserve">piederības sajūtu </w:t>
      </w:r>
      <w:r w:rsidRPr="00835DE7">
        <w:rPr>
          <w:rFonts w:ascii="Times New Roman" w:hAnsi="Times New Roman" w:cs="Times New Roman"/>
          <w:sz w:val="24"/>
          <w:szCs w:val="24"/>
          <w:shd w:val="clear" w:color="auto" w:fill="FFFFFF"/>
        </w:rPr>
        <w:t xml:space="preserve">Latvijai, kopt latviešu valodu un nacionālo kultūru saskaņā ar Satversmi, </w:t>
      </w:r>
      <w:r>
        <w:rPr>
          <w:rFonts w:ascii="Times New Roman" w:hAnsi="Times New Roman" w:cs="Times New Roman"/>
          <w:sz w:val="24"/>
          <w:szCs w:val="24"/>
          <w:shd w:val="clear" w:color="auto" w:fill="FFFFFF"/>
        </w:rPr>
        <w:t xml:space="preserve">SEPLPL </w:t>
      </w:r>
      <w:r w:rsidRPr="00835DE7">
        <w:rPr>
          <w:rFonts w:ascii="Times New Roman" w:hAnsi="Times New Roman" w:cs="Times New Roman"/>
          <w:sz w:val="24"/>
          <w:szCs w:val="24"/>
          <w:shd w:val="clear" w:color="auto" w:fill="FFFFFF"/>
        </w:rPr>
        <w:t>un citiem likumiem.</w:t>
      </w:r>
    </w:p>
    <w:p w14:paraId="49F0B579" w14:textId="263E7648" w:rsidR="00381438" w:rsidRPr="002D1F7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SEPLPL </w:t>
      </w:r>
      <w:r w:rsidRPr="002D1F78">
        <w:rPr>
          <w:rFonts w:ascii="Times New Roman" w:hAnsi="Times New Roman" w:cs="Times New Roman"/>
          <w:sz w:val="24"/>
          <w:szCs w:val="24"/>
        </w:rPr>
        <w:t>3.</w:t>
      </w:r>
      <w:r w:rsidR="00C42809">
        <w:rPr>
          <w:rFonts w:ascii="Times New Roman" w:hAnsi="Times New Roman" w:cs="Times New Roman"/>
          <w:sz w:val="24"/>
          <w:szCs w:val="24"/>
        </w:rPr>
        <w:t> </w:t>
      </w:r>
      <w:r w:rsidRPr="002D1F78">
        <w:rPr>
          <w:rFonts w:ascii="Times New Roman" w:hAnsi="Times New Roman" w:cs="Times New Roman"/>
          <w:sz w:val="24"/>
          <w:szCs w:val="24"/>
        </w:rPr>
        <w:t>pant</w:t>
      </w:r>
      <w:r>
        <w:rPr>
          <w:rFonts w:ascii="Times New Roman" w:hAnsi="Times New Roman" w:cs="Times New Roman"/>
          <w:sz w:val="24"/>
          <w:szCs w:val="24"/>
        </w:rPr>
        <w:t>ā definēti sekojoši</w:t>
      </w:r>
      <w:r w:rsidRPr="002D1F78">
        <w:rPr>
          <w:rFonts w:ascii="Times New Roman" w:hAnsi="Times New Roman" w:cs="Times New Roman"/>
          <w:sz w:val="24"/>
          <w:szCs w:val="24"/>
        </w:rPr>
        <w:t xml:space="preserve"> </w:t>
      </w:r>
      <w:r>
        <w:rPr>
          <w:rFonts w:ascii="Times New Roman" w:hAnsi="Times New Roman" w:cs="Times New Roman"/>
          <w:sz w:val="24"/>
          <w:szCs w:val="24"/>
        </w:rPr>
        <w:t>s</w:t>
      </w:r>
      <w:r w:rsidRPr="002D1F78">
        <w:rPr>
          <w:rFonts w:ascii="Times New Roman" w:hAnsi="Times New Roman" w:cs="Times New Roman"/>
          <w:sz w:val="24"/>
          <w:szCs w:val="24"/>
        </w:rPr>
        <w:t>abiedrisko elektronisko plašsaziņas līdzekļu darbības pamatprincipi</w:t>
      </w:r>
      <w:r>
        <w:rPr>
          <w:rFonts w:ascii="Times New Roman" w:hAnsi="Times New Roman" w:cs="Times New Roman"/>
          <w:sz w:val="24"/>
          <w:szCs w:val="24"/>
        </w:rPr>
        <w:t>:</w:t>
      </w:r>
    </w:p>
    <w:p w14:paraId="326EB5AE"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 Sabiedriskie elektroniskie plašsaziņas līdzekļi ir brīvi no politiskas, ekonomiskas, atsevišķu interešu grupu un citādas iejaukšanās to darbībā.</w:t>
      </w:r>
    </w:p>
    <w:p w14:paraId="5C3C9C11" w14:textId="77777777" w:rsidR="00381438" w:rsidRPr="002D1F78" w:rsidRDefault="00381438" w:rsidP="00381438">
      <w:pPr>
        <w:spacing w:line="240" w:lineRule="auto"/>
        <w:ind w:firstLine="720"/>
        <w:jc w:val="both"/>
        <w:rPr>
          <w:rFonts w:ascii="Times New Roman" w:hAnsi="Times New Roman" w:cs="Times New Roman"/>
          <w:sz w:val="24"/>
          <w:szCs w:val="24"/>
        </w:rPr>
      </w:pPr>
      <w:r w:rsidRPr="002D1F78">
        <w:rPr>
          <w:rFonts w:ascii="Times New Roman" w:hAnsi="Times New Roman" w:cs="Times New Roman"/>
          <w:sz w:val="24"/>
          <w:szCs w:val="24"/>
        </w:rPr>
        <w:t>(2) Valsts nodrošina sabiedrisko elektronisko plašsaziņas līdzekļu neatkarību.</w:t>
      </w:r>
    </w:p>
    <w:p w14:paraId="1C3C196F"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(3) Sabiedriskie elektroniskie plašsaziņas līdzekļi savas programmas un pakalpojumus veido atbilstoši augstām ētikas un kvalitātes prasībām, nodrošinot žurnālistikas izcilību un ievērojot visaugstākos starptautiskos profesijas un kvalitātes standartus.</w:t>
      </w:r>
    </w:p>
    <w:p w14:paraId="48A88852"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(4) Sabiedriskie elektroniskie plašsaziņas līdzekļi nodrošina viedokļu daudzveidību un savā darbībā ievēro objektivitāti, pienācīgu precizitāti un neitralitāti.</w:t>
      </w:r>
    </w:p>
    <w:p w14:paraId="04829932"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(5) Sabiedriskie elektroniskie plašsaziņas līdzekļi sniedz informāciju par valstī un pasaulē aktuālām norisēm, piedāvājot to padziļinātu izpēti un analīzi. Sabiedriskie elektroniskie plašsaziņas līdzekļi nodrošina visaptverošas sabiedriskās domas veidošanās priekšnosacījumus, uzrunājot Latvijas sabiedrību gan valstī, gan ārpus tās robežām, un informē, izglīto, kā arī izklaidē sabiedrību. Sabiedriskie elektroniskie plašsaziņas līdzekļi izzina Latvijas sabiedrību un rosina auditorijas līdzdalību sabiedriski politiskajos, sociālajos, kultūras un sporta pasākumos un norisēs. Sabiedriskie elektroniskie plašsaziņas līdzekļi veicina zināšanas, radošumu un izaugsmi.</w:t>
      </w:r>
    </w:p>
    <w:p w14:paraId="213BB9C1"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(6) Sabiedriskie elektroniskie plašsaziņas līdzekļi veicina sabiedrības izpratni par Latviju kā tiesisku un nacionālu valsti, stiprina latvisko identitāti, latviešu valodas, tai skaitā latgaliešu rakstu valodas un latviešu zīmju valodas, lietojumu, veicina sabiedrības saliedētību uz valsts valodas pamata, popularizē nacionālo kultūru, mākslu un tradīcijas, sekmē to uzturēšanu un izkopšanu, atbalsta demokrātisku patriotismu, padziļina izpratni par tiesiskumu, nacionālajām vērtībām, Latvijas valsts un tās reģionu, latviešu un lībiešu tautu un Latvijas mazākumtautību vēsturi un ikdienu.</w:t>
      </w:r>
    </w:p>
    <w:p w14:paraId="0B51E97F"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(7) Sabiedriskie elektroniskie plašsaziņas līdzekļi veido raidījumus, to fragmentus un citus pakalpojumus mazākumtautību valodās, lai veicinātu visu Latvijas iedzīvotāju sajūtu, ka viņi ir piederīgi Latvijai, sabiedrības integrāciju Latvijā kā nacionālā valstī un padziļinātu izpratni par sabiedriskajiem, sociālajiem un kultūras procesiem.</w:t>
      </w:r>
    </w:p>
    <w:p w14:paraId="60777272"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(8) Sabiedriskie elektroniskie plašsaziņas līdzekļi stiprina vispārēju cieņu pret dažādām sabiedrības grupām, veicina to savstarpējo aizspriedumu mazināšanos, dzimumu līdztiesību un vienlīdzīgu attieksmi pret visiem sabiedrības locekļiem, sevišķi pret personām ar invaliditāti.</w:t>
      </w:r>
    </w:p>
    <w:p w14:paraId="616E59ED"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(9) Sabiedriskie elektroniskie plašsaziņas līdzekļi nodrošina to sniegto pakalpojumu pieejamību personām ar invaliditāti.</w:t>
      </w:r>
    </w:p>
    <w:p w14:paraId="617CC31F"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(10) Sabiedriskie elektroniskie plašsaziņas līdzekļi ņem vērā Latvijas sabiedrības daudzveidību sociālajā, ekonomiskajā, reģionālajā, izglītības, kultūras un reliģijas, kā arī citādā ziņā un respektē cilvēka tiesības un pamatbrīvības.</w:t>
      </w:r>
    </w:p>
    <w:p w14:paraId="0A5656EE"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lastRenderedPageBreak/>
        <w:t>(11) Sabiedriskie elektroniskie plašsaziņas līdzekļi nodrošina pienācīgu Eiropas Savienības dalībvalstu informatīvās un kultūras telpas pieejamību.</w:t>
      </w:r>
    </w:p>
    <w:p w14:paraId="2D5193B2"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 xml:space="preserve">(12) Sabiedriskie elektroniskie plašsaziņas līdzekļi veicina </w:t>
      </w:r>
      <w:proofErr w:type="spellStart"/>
      <w:r w:rsidRPr="002D1F78">
        <w:rPr>
          <w:rFonts w:ascii="Times New Roman" w:hAnsi="Times New Roman" w:cs="Times New Roman"/>
          <w:sz w:val="24"/>
          <w:szCs w:val="24"/>
        </w:rPr>
        <w:t>medijpratību</w:t>
      </w:r>
      <w:proofErr w:type="spellEnd"/>
      <w:r w:rsidRPr="002D1F78">
        <w:rPr>
          <w:rFonts w:ascii="Times New Roman" w:hAnsi="Times New Roman" w:cs="Times New Roman"/>
          <w:sz w:val="24"/>
          <w:szCs w:val="24"/>
        </w:rPr>
        <w:t xml:space="preserve"> — indivīdu spēju orientēties mainīgajā informatīvajā telpā, masu informācijas līdzekļu daudzveidībā, identificēt ar to saistītos riskus, apdraudējumus un iespējas.</w:t>
      </w:r>
    </w:p>
    <w:p w14:paraId="2D9BE616"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(13) Sabiedriskie elektroniskie plašsaziņas līdzekļi popularizē Eiropas kultūras mantojumu un rūpējas par tā saglabāšanu, tai skaitā nodrošinot savu arhīvu saglabāšanu nākamajām paaudzēm.</w:t>
      </w:r>
    </w:p>
    <w:p w14:paraId="50D6AC56"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(14) Sabiedriskie elektroniskie plašsaziņas līdzekļi stiprina valsts drošību un veicina Latvijas starptautisko sadarbību, kas vērsta uz miera nodrošināšanu un aizsardzību.</w:t>
      </w:r>
    </w:p>
    <w:p w14:paraId="569E50FB"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(15) Sabiedriskie elektroniskie plašsaziņas līdzekļi sadarbojas ar komerciālajiem un nekomerciālajiem elektroniskajiem plašsaziņas līdzekļiem, kā arī citiem masu informācijas līdzekļiem un respektē to nozīmi demokrātiska plurālisma nodrošināšanā Latvijas informatīvajā telpā.</w:t>
      </w:r>
    </w:p>
    <w:p w14:paraId="1295A30D" w14:textId="77777777" w:rsidR="00381438" w:rsidRPr="002D1F7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(16) Sabiedriskie elektroniskie plašsaziņas līdzekļi ar to rīcībā esošajiem finanšu līdzekļiem rīkojas lietderīgi un nodrošina šo līdzekļu objektīvu, efektīvu un pārredzamu izlietojumu.</w:t>
      </w:r>
    </w:p>
    <w:p w14:paraId="119CD27D" w14:textId="77777777" w:rsidR="00381438" w:rsidRDefault="00381438" w:rsidP="00381438">
      <w:pPr>
        <w:spacing w:line="240" w:lineRule="auto"/>
        <w:ind w:left="720"/>
        <w:jc w:val="both"/>
        <w:rPr>
          <w:rFonts w:ascii="Times New Roman" w:hAnsi="Times New Roman" w:cs="Times New Roman"/>
          <w:sz w:val="24"/>
          <w:szCs w:val="24"/>
        </w:rPr>
      </w:pPr>
      <w:r w:rsidRPr="002D1F78">
        <w:rPr>
          <w:rFonts w:ascii="Times New Roman" w:hAnsi="Times New Roman" w:cs="Times New Roman"/>
          <w:sz w:val="24"/>
          <w:szCs w:val="24"/>
        </w:rPr>
        <w:t>(17) Sabiedriskie elektroniskie plašsaziņas līdzekļi sadarbojas ar Latvijā reģistrētiem un strādājošiem neatkarīgajiem producentiem, kas rada augstvērtīgu saturu, nodrošinot viedokļu daudzveidības un neatkarīgas radošās un žurnālistikas vides attīstību.</w:t>
      </w:r>
    </w:p>
    <w:p w14:paraId="4843B1B1" w14:textId="77777777"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Sabiedrisko elektronisko plašsaziņas līdzekļu padome (turpmāk – </w:t>
      </w:r>
      <w:r w:rsidRPr="00072A6E">
        <w:rPr>
          <w:rFonts w:ascii="Times New Roman" w:hAnsi="Times New Roman" w:cs="Times New Roman"/>
          <w:sz w:val="24"/>
          <w:szCs w:val="24"/>
        </w:rPr>
        <w:t>Padome</w:t>
      </w:r>
      <w:r>
        <w:rPr>
          <w:rFonts w:ascii="Times New Roman" w:hAnsi="Times New Roman" w:cs="Times New Roman"/>
          <w:sz w:val="24"/>
          <w:szCs w:val="24"/>
        </w:rPr>
        <w:t>)</w:t>
      </w:r>
      <w:r w:rsidRPr="00072A6E">
        <w:rPr>
          <w:rFonts w:ascii="Times New Roman" w:hAnsi="Times New Roman" w:cs="Times New Roman"/>
          <w:sz w:val="24"/>
          <w:szCs w:val="24"/>
        </w:rPr>
        <w:t>, konsultējoties ar sabiedriskajiem elektroniskajiem plašsaziņas līdzekļiem, izstrādā un apstiprina sabiedrisko pasūtījumu</w:t>
      </w:r>
      <w:r>
        <w:rPr>
          <w:rFonts w:ascii="Times New Roman" w:hAnsi="Times New Roman" w:cs="Times New Roman"/>
          <w:sz w:val="24"/>
          <w:szCs w:val="24"/>
        </w:rPr>
        <w:t>, vada</w:t>
      </w:r>
      <w:r w:rsidRPr="00072A6E">
        <w:rPr>
          <w:rFonts w:ascii="Times New Roman" w:hAnsi="Times New Roman" w:cs="Times New Roman"/>
          <w:sz w:val="24"/>
          <w:szCs w:val="24"/>
        </w:rPr>
        <w:t xml:space="preserve"> sabiedriskā pasūtījuma gada plān</w:t>
      </w:r>
      <w:r>
        <w:rPr>
          <w:rFonts w:ascii="Times New Roman" w:hAnsi="Times New Roman" w:cs="Times New Roman"/>
          <w:sz w:val="24"/>
          <w:szCs w:val="24"/>
        </w:rPr>
        <w:t>a izstrādes procesu un</w:t>
      </w:r>
      <w:r w:rsidRPr="00072A6E">
        <w:rPr>
          <w:rFonts w:ascii="Times New Roman" w:hAnsi="Times New Roman" w:cs="Times New Roman"/>
          <w:sz w:val="24"/>
          <w:szCs w:val="24"/>
        </w:rPr>
        <w:t xml:space="preserve"> sagatavo priekšlikumus gadskārtējā valsts budžeta likuma projektam par sabiedriskā pasūtījuma izpildei nepieciešamajiem finanšu līdzekļiem, kā arī lemj par piešķirto līdzekļu sadalījumu atbilstoši apstiprinātajam sabiedrisko elektronisko plašsaziņas līdzekļu sabiedriskajam pasūtījumam.</w:t>
      </w:r>
    </w:p>
    <w:p w14:paraId="6804BA8D" w14:textId="77777777"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SEPLPL paredz, ka, i</w:t>
      </w:r>
      <w:r w:rsidRPr="002440AF">
        <w:rPr>
          <w:rFonts w:ascii="Times New Roman" w:hAnsi="Times New Roman" w:cs="Times New Roman"/>
          <w:sz w:val="24"/>
          <w:szCs w:val="24"/>
        </w:rPr>
        <w:t>zstrādājot sabiedrisko pasūtījumu, Padome nosaka sabiedrisko elektronisko pl</w:t>
      </w:r>
      <w:r>
        <w:rPr>
          <w:rFonts w:ascii="Times New Roman" w:hAnsi="Times New Roman" w:cs="Times New Roman"/>
          <w:sz w:val="24"/>
          <w:szCs w:val="24"/>
        </w:rPr>
        <w:t>a</w:t>
      </w:r>
      <w:r w:rsidRPr="002440AF">
        <w:rPr>
          <w:rFonts w:ascii="Times New Roman" w:hAnsi="Times New Roman" w:cs="Times New Roman"/>
          <w:sz w:val="24"/>
          <w:szCs w:val="24"/>
        </w:rPr>
        <w:t xml:space="preserve">šsaziņas līdzekļu </w:t>
      </w:r>
      <w:proofErr w:type="spellStart"/>
      <w:r w:rsidRPr="002440AF">
        <w:rPr>
          <w:rFonts w:ascii="Times New Roman" w:hAnsi="Times New Roman" w:cs="Times New Roman"/>
          <w:sz w:val="24"/>
          <w:szCs w:val="24"/>
        </w:rPr>
        <w:t>nefinanšu</w:t>
      </w:r>
      <w:proofErr w:type="spellEnd"/>
      <w:r w:rsidRPr="002440AF">
        <w:rPr>
          <w:rFonts w:ascii="Times New Roman" w:hAnsi="Times New Roman" w:cs="Times New Roman"/>
          <w:sz w:val="24"/>
          <w:szCs w:val="24"/>
        </w:rPr>
        <w:t xml:space="preserve"> mērķu sasniegšanu un darbības efektivitāti raksturojušus rezultatīvos rādītājus, kā arī prognozē ārējos un iekšējos faktorus, kas var ietekmēt sabiedrisko</w:t>
      </w:r>
      <w:r>
        <w:rPr>
          <w:rFonts w:ascii="Times New Roman" w:hAnsi="Times New Roman" w:cs="Times New Roman"/>
          <w:sz w:val="24"/>
          <w:szCs w:val="24"/>
        </w:rPr>
        <w:t>s</w:t>
      </w:r>
      <w:r w:rsidRPr="002440AF">
        <w:rPr>
          <w:rFonts w:ascii="Times New Roman" w:hAnsi="Times New Roman" w:cs="Times New Roman"/>
          <w:sz w:val="24"/>
          <w:szCs w:val="24"/>
        </w:rPr>
        <w:t xml:space="preserve"> elektroniskos plašsaziņas līdzekļus, un piedāvā šiem faktoriem atbilstošas vispārējas sabiedrisko elektronisko plašsaziņas līdzekļu attīstības stratēģijas. Padomes uzdevumus ir </w:t>
      </w:r>
      <w:r>
        <w:rPr>
          <w:rFonts w:ascii="Times New Roman" w:hAnsi="Times New Roman" w:cs="Times New Roman"/>
          <w:sz w:val="24"/>
          <w:szCs w:val="24"/>
        </w:rPr>
        <w:t xml:space="preserve">arī </w:t>
      </w:r>
      <w:r w:rsidRPr="002440AF">
        <w:rPr>
          <w:rFonts w:ascii="Times New Roman" w:hAnsi="Times New Roman" w:cs="Times New Roman"/>
          <w:sz w:val="24"/>
          <w:szCs w:val="24"/>
        </w:rPr>
        <w:t>formulēt sabiedrisko elektronisko plašsaziņas līdzekļu funkcijas un atbildību kopējā masu informācijas līdzekļu darbības vidē un valsts informatīvajā telpā. Padome izstrādā kvalitātes vadības sistēmu un nosaka tās mērķi un rezultatīvos rādītājus.</w:t>
      </w:r>
    </w:p>
    <w:p w14:paraId="1875989A" w14:textId="08D3D321"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Tā kā saskaņā ar SEPLPL ar sabiedrisko pasūtījumu tiek īstenota sabiedrisk</w:t>
      </w:r>
      <w:r w:rsidR="00B0209B">
        <w:rPr>
          <w:rFonts w:ascii="Times New Roman" w:hAnsi="Times New Roman" w:cs="Times New Roman"/>
          <w:sz w:val="24"/>
          <w:szCs w:val="24"/>
        </w:rPr>
        <w:t>ā</w:t>
      </w:r>
      <w:r>
        <w:rPr>
          <w:rFonts w:ascii="Times New Roman" w:hAnsi="Times New Roman" w:cs="Times New Roman"/>
          <w:sz w:val="24"/>
          <w:szCs w:val="24"/>
        </w:rPr>
        <w:t xml:space="preserve"> elektronisk</w:t>
      </w:r>
      <w:r w:rsidR="00B0209B">
        <w:rPr>
          <w:rFonts w:ascii="Times New Roman" w:hAnsi="Times New Roman" w:cs="Times New Roman"/>
          <w:sz w:val="24"/>
          <w:szCs w:val="24"/>
        </w:rPr>
        <w:t>ā</w:t>
      </w:r>
      <w:r>
        <w:rPr>
          <w:rFonts w:ascii="Times New Roman" w:hAnsi="Times New Roman" w:cs="Times New Roman"/>
          <w:sz w:val="24"/>
          <w:szCs w:val="24"/>
        </w:rPr>
        <w:t xml:space="preserve"> plašsaziņas līdzekļ</w:t>
      </w:r>
      <w:r w:rsidR="00B0209B">
        <w:rPr>
          <w:rFonts w:ascii="Times New Roman" w:hAnsi="Times New Roman" w:cs="Times New Roman"/>
          <w:sz w:val="24"/>
          <w:szCs w:val="24"/>
        </w:rPr>
        <w:t xml:space="preserve">a </w:t>
      </w:r>
      <w:r>
        <w:rPr>
          <w:rFonts w:ascii="Times New Roman" w:hAnsi="Times New Roman" w:cs="Times New Roman"/>
          <w:sz w:val="24"/>
          <w:szCs w:val="24"/>
        </w:rPr>
        <w:t>vidēja termiņa darbības stratēģij</w:t>
      </w:r>
      <w:r w:rsidR="00EB2EC2">
        <w:rPr>
          <w:rFonts w:ascii="Times New Roman" w:hAnsi="Times New Roman" w:cs="Times New Roman"/>
          <w:sz w:val="24"/>
          <w:szCs w:val="24"/>
        </w:rPr>
        <w:t>a</w:t>
      </w:r>
      <w:r>
        <w:rPr>
          <w:rFonts w:ascii="Times New Roman" w:hAnsi="Times New Roman" w:cs="Times New Roman"/>
          <w:sz w:val="24"/>
          <w:szCs w:val="24"/>
        </w:rPr>
        <w:t>, sabiedrisk</w:t>
      </w:r>
      <w:r w:rsidR="00EB2EC2">
        <w:rPr>
          <w:rFonts w:ascii="Times New Roman" w:hAnsi="Times New Roman" w:cs="Times New Roman"/>
          <w:sz w:val="24"/>
          <w:szCs w:val="24"/>
        </w:rPr>
        <w:t>ā</w:t>
      </w:r>
      <w:r>
        <w:rPr>
          <w:rFonts w:ascii="Times New Roman" w:hAnsi="Times New Roman" w:cs="Times New Roman"/>
          <w:sz w:val="24"/>
          <w:szCs w:val="24"/>
        </w:rPr>
        <w:t xml:space="preserve"> elektronisk</w:t>
      </w:r>
      <w:r w:rsidR="00EB2EC2">
        <w:rPr>
          <w:rFonts w:ascii="Times New Roman" w:hAnsi="Times New Roman" w:cs="Times New Roman"/>
          <w:sz w:val="24"/>
          <w:szCs w:val="24"/>
        </w:rPr>
        <w:t>ā</w:t>
      </w:r>
      <w:r>
        <w:rPr>
          <w:rFonts w:ascii="Times New Roman" w:hAnsi="Times New Roman" w:cs="Times New Roman"/>
          <w:sz w:val="24"/>
          <w:szCs w:val="24"/>
        </w:rPr>
        <w:t xml:space="preserve"> plašsaziņas līdzekļ</w:t>
      </w:r>
      <w:r w:rsidR="00EB2EC2">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Pr>
          <w:rFonts w:ascii="Times New Roman" w:hAnsi="Times New Roman" w:cs="Times New Roman"/>
          <w:sz w:val="24"/>
          <w:szCs w:val="24"/>
        </w:rPr>
        <w:t>nefinanšu</w:t>
      </w:r>
      <w:proofErr w:type="spellEnd"/>
      <w:r>
        <w:rPr>
          <w:rFonts w:ascii="Times New Roman" w:hAnsi="Times New Roman" w:cs="Times New Roman"/>
          <w:sz w:val="24"/>
          <w:szCs w:val="24"/>
        </w:rPr>
        <w:t xml:space="preserve"> mērķi un darbības efektivitātes </w:t>
      </w:r>
      <w:r w:rsidRPr="009A3169">
        <w:rPr>
          <w:rFonts w:ascii="Times New Roman" w:hAnsi="Times New Roman" w:cs="Times New Roman"/>
          <w:sz w:val="24"/>
          <w:szCs w:val="24"/>
        </w:rPr>
        <w:t xml:space="preserve">rādītāji </w:t>
      </w:r>
      <w:r w:rsidR="00253865" w:rsidRPr="009A3169">
        <w:rPr>
          <w:rFonts w:ascii="Times New Roman" w:hAnsi="Times New Roman" w:cs="Times New Roman"/>
          <w:sz w:val="24"/>
          <w:szCs w:val="24"/>
        </w:rPr>
        <w:t>tiek</w:t>
      </w:r>
      <w:r w:rsidRPr="009A3169">
        <w:rPr>
          <w:rFonts w:ascii="Times New Roman" w:hAnsi="Times New Roman" w:cs="Times New Roman"/>
          <w:sz w:val="24"/>
          <w:szCs w:val="24"/>
        </w:rPr>
        <w:t xml:space="preserve"> </w:t>
      </w:r>
      <w:r w:rsidR="00253865" w:rsidRPr="009A3169">
        <w:rPr>
          <w:rFonts w:ascii="Times New Roman" w:hAnsi="Times New Roman" w:cs="Times New Roman"/>
          <w:sz w:val="24"/>
          <w:szCs w:val="24"/>
        </w:rPr>
        <w:t>noteikti</w:t>
      </w:r>
      <w:r w:rsidRPr="009A3169">
        <w:rPr>
          <w:rFonts w:ascii="Times New Roman" w:hAnsi="Times New Roman" w:cs="Times New Roman"/>
          <w:sz w:val="24"/>
          <w:szCs w:val="24"/>
        </w:rPr>
        <w:t xml:space="preserve"> šajā stratēģijā. Sabiedriskā pasūtījuma un tā gada plāna īstenošana ir nesaraujami saistīta ar </w:t>
      </w:r>
      <w:r w:rsidR="009A3169" w:rsidRPr="009A3169">
        <w:rPr>
          <w:rFonts w:ascii="Times New Roman" w:hAnsi="Times New Roman" w:cs="Times New Roman"/>
          <w:sz w:val="24"/>
          <w:szCs w:val="24"/>
        </w:rPr>
        <w:t>sabiedriskā elektroniskā plašsaziņas līdzekļa vi</w:t>
      </w:r>
      <w:r w:rsidR="009A3169">
        <w:rPr>
          <w:rFonts w:ascii="Times New Roman" w:hAnsi="Times New Roman" w:cs="Times New Roman"/>
          <w:sz w:val="24"/>
          <w:szCs w:val="24"/>
        </w:rPr>
        <w:t>dēja termiņa darbības</w:t>
      </w:r>
      <w:r>
        <w:rPr>
          <w:rFonts w:ascii="Times New Roman" w:hAnsi="Times New Roman" w:cs="Times New Roman"/>
          <w:sz w:val="24"/>
          <w:szCs w:val="24"/>
        </w:rPr>
        <w:t xml:space="preserve"> stratēģij</w:t>
      </w:r>
      <w:r w:rsidR="009A3169">
        <w:rPr>
          <w:rFonts w:ascii="Times New Roman" w:hAnsi="Times New Roman" w:cs="Times New Roman"/>
          <w:sz w:val="24"/>
          <w:szCs w:val="24"/>
        </w:rPr>
        <w:t>u</w:t>
      </w:r>
      <w:r>
        <w:rPr>
          <w:rFonts w:ascii="Times New Roman" w:hAnsi="Times New Roman" w:cs="Times New Roman"/>
          <w:sz w:val="24"/>
          <w:szCs w:val="24"/>
        </w:rPr>
        <w:t xml:space="preserve">. Konkrētus pārvaldības uzdevumus sabiedriskā pasūtījuma </w:t>
      </w:r>
      <w:r>
        <w:rPr>
          <w:rFonts w:ascii="Times New Roman" w:hAnsi="Times New Roman" w:cs="Times New Roman"/>
          <w:sz w:val="24"/>
          <w:szCs w:val="24"/>
        </w:rPr>
        <w:lastRenderedPageBreak/>
        <w:t>īstenošanai Padome nosaka ik gadu valdes mērķos un uzdevumos, attiecīgi uzraugot un vērtējot to izpildi Publiskas personas kapitāla daļu un kapitālsabiedrību</w:t>
      </w:r>
      <w:r w:rsidR="00797C14">
        <w:rPr>
          <w:rFonts w:ascii="Times New Roman" w:hAnsi="Times New Roman" w:cs="Times New Roman"/>
          <w:sz w:val="24"/>
          <w:szCs w:val="24"/>
        </w:rPr>
        <w:t xml:space="preserve"> pārvaldības</w:t>
      </w:r>
      <w:r>
        <w:rPr>
          <w:rFonts w:ascii="Times New Roman" w:hAnsi="Times New Roman" w:cs="Times New Roman"/>
          <w:sz w:val="24"/>
          <w:szCs w:val="24"/>
        </w:rPr>
        <w:t xml:space="preserve"> likumā noteiktajā kārtībā. Padomes izstrādātā </w:t>
      </w:r>
      <w:r w:rsidR="009A3169">
        <w:rPr>
          <w:rFonts w:ascii="Times New Roman" w:hAnsi="Times New Roman" w:cs="Times New Roman"/>
          <w:sz w:val="24"/>
          <w:szCs w:val="24"/>
        </w:rPr>
        <w:t xml:space="preserve">satura </w:t>
      </w:r>
      <w:r>
        <w:rPr>
          <w:rFonts w:ascii="Times New Roman" w:hAnsi="Times New Roman" w:cs="Times New Roman"/>
          <w:sz w:val="24"/>
          <w:szCs w:val="24"/>
        </w:rPr>
        <w:t>kvalitātes vadības sistēma ir daļa no Sabiedriskā pasūtījuma izstrādes, uzskaites un izpildes uzraudzības kārtības n</w:t>
      </w:r>
      <w:r w:rsidRPr="00072A6E">
        <w:rPr>
          <w:rFonts w:ascii="Times New Roman" w:hAnsi="Times New Roman" w:cs="Times New Roman"/>
          <w:sz w:val="24"/>
          <w:szCs w:val="24"/>
        </w:rPr>
        <w:t>olikum</w:t>
      </w:r>
      <w:r>
        <w:rPr>
          <w:rFonts w:ascii="Times New Roman" w:hAnsi="Times New Roman" w:cs="Times New Roman"/>
          <w:sz w:val="24"/>
          <w:szCs w:val="24"/>
        </w:rPr>
        <w:t xml:space="preserve">a (turpmāk – Nolikums). </w:t>
      </w:r>
    </w:p>
    <w:p w14:paraId="726C1C91" w14:textId="77777777" w:rsidR="00381438" w:rsidRPr="00AC65D2" w:rsidRDefault="00381438" w:rsidP="00381438">
      <w:pPr>
        <w:spacing w:line="240" w:lineRule="auto"/>
        <w:ind w:firstLine="720"/>
        <w:jc w:val="both"/>
        <w:rPr>
          <w:rFonts w:ascii="Times New Roman" w:hAnsi="Times New Roman" w:cs="Times New Roman"/>
          <w:sz w:val="24"/>
          <w:szCs w:val="24"/>
        </w:rPr>
      </w:pPr>
      <w:r w:rsidRPr="00072A6E">
        <w:rPr>
          <w:rFonts w:ascii="Times New Roman" w:hAnsi="Times New Roman" w:cs="Times New Roman"/>
          <w:sz w:val="24"/>
          <w:szCs w:val="24"/>
        </w:rPr>
        <w:t>Sabiedriskā pasūtījuma un gada plāna izstrādes procesu Padome</w:t>
      </w:r>
      <w:r>
        <w:rPr>
          <w:rFonts w:ascii="Times New Roman" w:hAnsi="Times New Roman" w:cs="Times New Roman"/>
          <w:sz w:val="24"/>
          <w:szCs w:val="24"/>
        </w:rPr>
        <w:t xml:space="preserve"> vada</w:t>
      </w:r>
      <w:r w:rsidRPr="00072A6E">
        <w:rPr>
          <w:rFonts w:ascii="Times New Roman" w:hAnsi="Times New Roman" w:cs="Times New Roman"/>
          <w:sz w:val="24"/>
          <w:szCs w:val="24"/>
        </w:rPr>
        <w:t xml:space="preserve">, sekojot </w:t>
      </w:r>
      <w:r>
        <w:rPr>
          <w:rFonts w:ascii="Times New Roman" w:hAnsi="Times New Roman" w:cs="Times New Roman"/>
          <w:sz w:val="24"/>
          <w:szCs w:val="24"/>
        </w:rPr>
        <w:t>tās apstiprinātā Nolikuma</w:t>
      </w:r>
      <w:r w:rsidRPr="00072A6E">
        <w:rPr>
          <w:rFonts w:ascii="Times New Roman" w:hAnsi="Times New Roman" w:cs="Times New Roman"/>
          <w:sz w:val="24"/>
          <w:szCs w:val="24"/>
        </w:rPr>
        <w:t xml:space="preserve"> noteiktajai kārtībai un iekļaujoties noteiktajos termiņos.</w:t>
      </w:r>
      <w:r>
        <w:rPr>
          <w:rFonts w:ascii="Times New Roman" w:hAnsi="Times New Roman" w:cs="Times New Roman"/>
          <w:sz w:val="24"/>
          <w:szCs w:val="24"/>
        </w:rPr>
        <w:t xml:space="preserve"> </w:t>
      </w:r>
      <w:r w:rsidRPr="00072A6E">
        <w:rPr>
          <w:rFonts w:ascii="Times New Roman" w:hAnsi="Times New Roman" w:cs="Times New Roman"/>
          <w:sz w:val="24"/>
          <w:szCs w:val="24"/>
        </w:rPr>
        <w:t>Nolikums izstrādāts, pamatojoties uz SEPL</w:t>
      </w:r>
      <w:r>
        <w:rPr>
          <w:rFonts w:ascii="Times New Roman" w:hAnsi="Times New Roman" w:cs="Times New Roman"/>
          <w:sz w:val="24"/>
          <w:szCs w:val="24"/>
        </w:rPr>
        <w:t>P</w:t>
      </w:r>
      <w:r w:rsidRPr="00072A6E">
        <w:rPr>
          <w:rFonts w:ascii="Times New Roman" w:hAnsi="Times New Roman" w:cs="Times New Roman"/>
          <w:sz w:val="24"/>
          <w:szCs w:val="24"/>
        </w:rPr>
        <w:t>L un citiem normatīvajiem aktiem, un aptver</w:t>
      </w:r>
      <w:r w:rsidRPr="00072A6E">
        <w:rPr>
          <w:rFonts w:ascii="Times New Roman" w:hAnsi="Times New Roman" w:cs="Times New Roman"/>
          <w:sz w:val="24"/>
          <w:szCs w:val="24"/>
          <w:shd w:val="clear" w:color="auto" w:fill="FFFFFF"/>
        </w:rPr>
        <w:t xml:space="preserve"> visas sabiedrisko elektronisko plašsaziņas līdzekļu – valsts sabiedrības ar ierobežotu atbildību “Latvijas Radio” (turpmāk – Latvijas Radio</w:t>
      </w:r>
      <w:r>
        <w:rPr>
          <w:rFonts w:ascii="Times New Roman" w:hAnsi="Times New Roman" w:cs="Times New Roman"/>
          <w:sz w:val="24"/>
          <w:szCs w:val="24"/>
          <w:shd w:val="clear" w:color="auto" w:fill="FFFFFF"/>
        </w:rPr>
        <w:t xml:space="preserve"> vai LR</w:t>
      </w:r>
      <w:r w:rsidRPr="00072A6E">
        <w:rPr>
          <w:rFonts w:ascii="Times New Roman" w:hAnsi="Times New Roman" w:cs="Times New Roman"/>
          <w:sz w:val="24"/>
          <w:szCs w:val="24"/>
          <w:shd w:val="clear" w:color="auto" w:fill="FFFFFF"/>
        </w:rPr>
        <w:t>) un valsts sabiedrības ar ierobežotu atbildību “Latvijas Televīzija” (turpmāk – Latvijas Televīzija</w:t>
      </w:r>
      <w:r>
        <w:rPr>
          <w:rFonts w:ascii="Times New Roman" w:hAnsi="Times New Roman" w:cs="Times New Roman"/>
          <w:sz w:val="24"/>
          <w:szCs w:val="24"/>
          <w:shd w:val="clear" w:color="auto" w:fill="FFFFFF"/>
        </w:rPr>
        <w:t xml:space="preserve"> vai LTV</w:t>
      </w:r>
      <w:r w:rsidRPr="00072A6E">
        <w:rPr>
          <w:rFonts w:ascii="Times New Roman" w:hAnsi="Times New Roman" w:cs="Times New Roman"/>
          <w:sz w:val="24"/>
          <w:szCs w:val="24"/>
          <w:shd w:val="clear" w:color="auto" w:fill="FFFFFF"/>
        </w:rPr>
        <w:t>) – darbības satura veidošanā, vadībā, izplatīšanā, pieejamības nodrošināšanā, arhivēšanā, kā arī tehnoloģiju nodrošināšanā un infrastruktūras uzturēšanā.</w:t>
      </w:r>
    </w:p>
    <w:p w14:paraId="3890D199" w14:textId="77777777" w:rsidR="00381438" w:rsidRDefault="00381438" w:rsidP="00381438">
      <w:pPr>
        <w:spacing w:line="240" w:lineRule="auto"/>
        <w:ind w:firstLine="720"/>
        <w:jc w:val="both"/>
        <w:rPr>
          <w:rFonts w:ascii="Times New Roman" w:hAnsi="Times New Roman" w:cs="Times New Roman"/>
          <w:sz w:val="24"/>
          <w:szCs w:val="24"/>
        </w:rPr>
      </w:pPr>
      <w:r w:rsidRPr="00072A6E">
        <w:rPr>
          <w:rFonts w:ascii="Times New Roman" w:hAnsi="Times New Roman" w:cs="Times New Roman"/>
          <w:sz w:val="24"/>
          <w:szCs w:val="24"/>
        </w:rPr>
        <w:t xml:space="preserve">Reizi trijos gados Padome izstrādā sabiedriskā pasūtījuma </w:t>
      </w:r>
      <w:r>
        <w:rPr>
          <w:rFonts w:ascii="Times New Roman" w:hAnsi="Times New Roman" w:cs="Times New Roman"/>
          <w:sz w:val="24"/>
          <w:szCs w:val="24"/>
        </w:rPr>
        <w:t xml:space="preserve">plāna sagatavošanas </w:t>
      </w:r>
      <w:r w:rsidRPr="00072A6E">
        <w:rPr>
          <w:rFonts w:ascii="Times New Roman" w:hAnsi="Times New Roman" w:cs="Times New Roman"/>
          <w:sz w:val="24"/>
          <w:szCs w:val="24"/>
        </w:rPr>
        <w:t xml:space="preserve">vadlīnijas, tajās atbilstoši sabiedriskā labuma mērķiem nosakot galvenos sabiedrisko elektronisko plašsaziņas līdzekļu </w:t>
      </w:r>
      <w:r>
        <w:rPr>
          <w:rFonts w:ascii="Times New Roman" w:hAnsi="Times New Roman" w:cs="Times New Roman"/>
          <w:sz w:val="24"/>
          <w:szCs w:val="24"/>
        </w:rPr>
        <w:t xml:space="preserve">mērķus un uzdevumus. </w:t>
      </w:r>
      <w:r w:rsidRPr="00072A6E">
        <w:rPr>
          <w:rFonts w:ascii="Times New Roman" w:hAnsi="Times New Roman" w:cs="Times New Roman"/>
          <w:sz w:val="24"/>
          <w:szCs w:val="24"/>
        </w:rPr>
        <w:t xml:space="preserve"> </w:t>
      </w:r>
    </w:p>
    <w:p w14:paraId="26C5BC37" w14:textId="77777777" w:rsidR="00381438" w:rsidRDefault="00381438" w:rsidP="00381438">
      <w:pPr>
        <w:spacing w:line="240" w:lineRule="auto"/>
        <w:ind w:firstLine="720"/>
        <w:jc w:val="both"/>
        <w:rPr>
          <w:rFonts w:ascii="Times New Roman" w:hAnsi="Times New Roman" w:cs="Times New Roman"/>
          <w:sz w:val="24"/>
          <w:szCs w:val="24"/>
        </w:rPr>
      </w:pPr>
      <w:r w:rsidRPr="00072A6E">
        <w:rPr>
          <w:rFonts w:ascii="Times New Roman" w:hAnsi="Times New Roman" w:cs="Times New Roman"/>
          <w:sz w:val="24"/>
          <w:szCs w:val="24"/>
        </w:rPr>
        <w:t>Vadlīnijas tiek izstrādātas, pamatojoties uz SEPL</w:t>
      </w:r>
      <w:r>
        <w:rPr>
          <w:rFonts w:ascii="Times New Roman" w:hAnsi="Times New Roman" w:cs="Times New Roman"/>
          <w:sz w:val="24"/>
          <w:szCs w:val="24"/>
        </w:rPr>
        <w:t>P</w:t>
      </w:r>
      <w:r w:rsidRPr="00072A6E">
        <w:rPr>
          <w:rFonts w:ascii="Times New Roman" w:hAnsi="Times New Roman" w:cs="Times New Roman"/>
          <w:sz w:val="24"/>
          <w:szCs w:val="24"/>
        </w:rPr>
        <w:t>L</w:t>
      </w:r>
      <w:r>
        <w:rPr>
          <w:rFonts w:ascii="Times New Roman" w:hAnsi="Times New Roman" w:cs="Times New Roman"/>
          <w:sz w:val="24"/>
          <w:szCs w:val="24"/>
        </w:rPr>
        <w:t xml:space="preserve"> un citiem normatīvajiem aktiem,</w:t>
      </w:r>
      <w:r w:rsidRPr="00072A6E">
        <w:rPr>
          <w:rFonts w:ascii="Times New Roman" w:hAnsi="Times New Roman" w:cs="Times New Roman"/>
          <w:sz w:val="24"/>
          <w:szCs w:val="24"/>
        </w:rPr>
        <w:t xml:space="preserve"> mediju politikas un attīstības plānošanas dokumentiem, pētījumiem</w:t>
      </w:r>
      <w:r>
        <w:rPr>
          <w:rFonts w:ascii="Times New Roman" w:hAnsi="Times New Roman" w:cs="Times New Roman"/>
          <w:sz w:val="24"/>
          <w:szCs w:val="24"/>
        </w:rPr>
        <w:t>, sabiedriskā labuma vērtēšanas rezultātiem</w:t>
      </w:r>
      <w:r w:rsidRPr="00072A6E">
        <w:rPr>
          <w:rFonts w:ascii="Times New Roman" w:hAnsi="Times New Roman" w:cs="Times New Roman"/>
          <w:sz w:val="24"/>
          <w:szCs w:val="24"/>
        </w:rPr>
        <w:t xml:space="preserve"> un sabiedrības viedokļa noskaidrošanu, pēc iespējas iesaistot dažādas sabiedrības grupas</w:t>
      </w:r>
      <w:r>
        <w:rPr>
          <w:rFonts w:ascii="Times New Roman" w:hAnsi="Times New Roman" w:cs="Times New Roman"/>
          <w:sz w:val="24"/>
          <w:szCs w:val="24"/>
        </w:rPr>
        <w:t xml:space="preserve">, apkopojot Padomes rīcībā esošo informāciju par auditorijas sūdzībām un ieteikumiem un ņemot vērā sabiedrisko elektronisko plašsaziņas līdzekļu </w:t>
      </w:r>
      <w:proofErr w:type="spellStart"/>
      <w:r>
        <w:rPr>
          <w:rFonts w:ascii="Times New Roman" w:hAnsi="Times New Roman" w:cs="Times New Roman"/>
          <w:sz w:val="24"/>
          <w:szCs w:val="24"/>
        </w:rPr>
        <w:t>ombuda</w:t>
      </w:r>
      <w:proofErr w:type="spellEnd"/>
      <w:r>
        <w:rPr>
          <w:rFonts w:ascii="Times New Roman" w:hAnsi="Times New Roman" w:cs="Times New Roman"/>
          <w:sz w:val="24"/>
          <w:szCs w:val="24"/>
        </w:rPr>
        <w:t xml:space="preserve"> sniegto informāciju</w:t>
      </w:r>
      <w:r w:rsidRPr="00072A6E">
        <w:rPr>
          <w:rFonts w:ascii="Times New Roman" w:hAnsi="Times New Roman" w:cs="Times New Roman"/>
          <w:sz w:val="24"/>
          <w:szCs w:val="24"/>
        </w:rPr>
        <w:t xml:space="preserve">. </w:t>
      </w:r>
    </w:p>
    <w:p w14:paraId="0AD25776" w14:textId="7878689F" w:rsidR="00381438" w:rsidRPr="000A0461" w:rsidRDefault="00381438" w:rsidP="00381438">
      <w:pPr>
        <w:spacing w:line="24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Sabiedrības dažādu grupu viedokļu noskaidrošanai Padome vismaz reizi gadā organizē konsultācijas ar dažādu nozaru un organizāciju pārstāvjiem, lai izvērtētu sabiedriskā pasūtījuma izpildes rezultātus un saņemtu ieteikumus sabiedriskā pasūtījuma plāna izstrādei. </w:t>
      </w:r>
      <w:r w:rsidRPr="000A0461">
        <w:rPr>
          <w:rFonts w:ascii="Times New Roman" w:hAnsi="Times New Roman" w:cs="Times New Roman"/>
          <w:sz w:val="24"/>
          <w:szCs w:val="24"/>
        </w:rPr>
        <w:t xml:space="preserve">Likumā noteiktā sabiedrības iesaiste sabiedriskā pasūtījuma vērtēšanā un izstrādē tiek nodrošināta arī </w:t>
      </w:r>
      <w:r w:rsidR="00A008A9">
        <w:rPr>
          <w:rFonts w:ascii="Times New Roman" w:hAnsi="Times New Roman" w:cs="Times New Roman"/>
          <w:sz w:val="24"/>
          <w:szCs w:val="24"/>
        </w:rPr>
        <w:t>ar</w:t>
      </w:r>
      <w:r w:rsidRPr="000A0461">
        <w:rPr>
          <w:rFonts w:ascii="Times New Roman" w:hAnsi="Times New Roman" w:cs="Times New Roman"/>
          <w:sz w:val="24"/>
          <w:szCs w:val="24"/>
        </w:rPr>
        <w:t xml:space="preserve"> </w:t>
      </w:r>
      <w:r>
        <w:rPr>
          <w:rFonts w:ascii="Times New Roman" w:hAnsi="Times New Roman" w:cs="Times New Roman"/>
          <w:sz w:val="24"/>
          <w:szCs w:val="24"/>
        </w:rPr>
        <w:t xml:space="preserve">Latvijas sabiedrisko mediju sabiedriskā labuma izvērtēšanas </w:t>
      </w:r>
      <w:r w:rsidRPr="000A0461">
        <w:rPr>
          <w:rFonts w:ascii="Times New Roman" w:hAnsi="Times New Roman" w:cs="Times New Roman"/>
          <w:sz w:val="24"/>
          <w:szCs w:val="24"/>
        </w:rPr>
        <w:t xml:space="preserve">metodoloģijā </w:t>
      </w:r>
      <w:r w:rsidR="00DE5725">
        <w:rPr>
          <w:rFonts w:ascii="Times New Roman" w:hAnsi="Times New Roman" w:cs="Times New Roman"/>
          <w:sz w:val="24"/>
          <w:szCs w:val="24"/>
        </w:rPr>
        <w:t>(turpmāk – metodoloģija vai Sabiedriskā labuma izvērtēšanas metodoloģija)</w:t>
      </w:r>
      <w:r w:rsidR="00312B22">
        <w:rPr>
          <w:rFonts w:ascii="Times New Roman" w:hAnsi="Times New Roman" w:cs="Times New Roman"/>
          <w:sz w:val="24"/>
          <w:szCs w:val="24"/>
        </w:rPr>
        <w:t xml:space="preserve"> </w:t>
      </w:r>
      <w:r w:rsidRPr="000A0461">
        <w:rPr>
          <w:rFonts w:ascii="Times New Roman" w:hAnsi="Times New Roman" w:cs="Times New Roman"/>
          <w:sz w:val="24"/>
          <w:szCs w:val="24"/>
        </w:rPr>
        <w:t>balstītiem pētījumiem.</w:t>
      </w:r>
    </w:p>
    <w:p w14:paraId="4271F64D" w14:textId="77777777" w:rsidR="00381438" w:rsidRDefault="00381438" w:rsidP="00381438">
      <w:pPr>
        <w:spacing w:line="240" w:lineRule="auto"/>
        <w:ind w:firstLine="720"/>
        <w:jc w:val="both"/>
        <w:rPr>
          <w:rFonts w:ascii="Times New Roman" w:hAnsi="Times New Roman" w:cs="Times New Roman"/>
          <w:sz w:val="24"/>
          <w:szCs w:val="24"/>
        </w:rPr>
      </w:pPr>
      <w:r w:rsidRPr="00072A6E">
        <w:rPr>
          <w:rFonts w:ascii="Times New Roman" w:hAnsi="Times New Roman" w:cs="Times New Roman"/>
          <w:sz w:val="24"/>
          <w:szCs w:val="24"/>
        </w:rPr>
        <w:t>Trīs gadu vadlīnijas, pēc vajadzības un mainoties iekšējiem vai ārējiem faktoriem, var tik pārskatītas un pilnveidotas katru gadu līdz ar sabiedriskā pasūtījuma gada plāna izstrādi nākamajam gadam.</w:t>
      </w:r>
      <w:r>
        <w:rPr>
          <w:rFonts w:ascii="Times New Roman" w:hAnsi="Times New Roman" w:cs="Times New Roman"/>
          <w:sz w:val="24"/>
          <w:szCs w:val="24"/>
        </w:rPr>
        <w:t xml:space="preserve"> </w:t>
      </w:r>
      <w:r w:rsidRPr="00072A6E">
        <w:rPr>
          <w:rFonts w:ascii="Times New Roman" w:hAnsi="Times New Roman" w:cs="Times New Roman"/>
          <w:sz w:val="24"/>
          <w:szCs w:val="24"/>
        </w:rPr>
        <w:t xml:space="preserve">Padome, konsultējoties ar sabiedriskajiem elektroniskajiem plašsaziņas līdzekļiem,  izstrādā vai pārskata trīs gadu vadlīnijas un </w:t>
      </w:r>
      <w:proofErr w:type="spellStart"/>
      <w:r>
        <w:rPr>
          <w:rFonts w:ascii="Times New Roman" w:hAnsi="Times New Roman" w:cs="Times New Roman"/>
          <w:sz w:val="24"/>
          <w:szCs w:val="24"/>
        </w:rPr>
        <w:t>un</w:t>
      </w:r>
      <w:proofErr w:type="spellEnd"/>
      <w:r>
        <w:rPr>
          <w:rFonts w:ascii="Times New Roman" w:hAnsi="Times New Roman" w:cs="Times New Roman"/>
          <w:sz w:val="24"/>
          <w:szCs w:val="24"/>
        </w:rPr>
        <w:t xml:space="preserve"> apstiprina </w:t>
      </w:r>
      <w:r w:rsidRPr="00072A6E">
        <w:rPr>
          <w:rFonts w:ascii="Times New Roman" w:hAnsi="Times New Roman" w:cs="Times New Roman"/>
          <w:sz w:val="24"/>
          <w:szCs w:val="24"/>
        </w:rPr>
        <w:t>sabiedriskā pasūtījuma plāna uzdevumus nākamajam gadam</w:t>
      </w:r>
      <w:r>
        <w:rPr>
          <w:rFonts w:ascii="Times New Roman" w:hAnsi="Times New Roman" w:cs="Times New Roman"/>
          <w:sz w:val="24"/>
          <w:szCs w:val="24"/>
        </w:rPr>
        <w:t xml:space="preserve"> Nolikumā noteiktajos termiņos.</w:t>
      </w:r>
    </w:p>
    <w:p w14:paraId="2902B6CD" w14:textId="77777777" w:rsidR="00381438" w:rsidRPr="004E0B4B"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Saskaņā ar SEPLPL s</w:t>
      </w:r>
      <w:r w:rsidRPr="004E0B4B">
        <w:rPr>
          <w:rFonts w:ascii="Times New Roman" w:hAnsi="Times New Roman" w:cs="Times New Roman"/>
          <w:sz w:val="24"/>
          <w:szCs w:val="24"/>
        </w:rPr>
        <w:t>abiedriskā pasūtījuma gada plān</w:t>
      </w:r>
      <w:r>
        <w:rPr>
          <w:rFonts w:ascii="Times New Roman" w:hAnsi="Times New Roman" w:cs="Times New Roman"/>
          <w:sz w:val="24"/>
          <w:szCs w:val="24"/>
        </w:rPr>
        <w:t>am jāi</w:t>
      </w:r>
      <w:r w:rsidRPr="004E0B4B">
        <w:rPr>
          <w:rFonts w:ascii="Times New Roman" w:hAnsi="Times New Roman" w:cs="Times New Roman"/>
          <w:sz w:val="24"/>
          <w:szCs w:val="24"/>
        </w:rPr>
        <w:t>etver vispārīg</w:t>
      </w:r>
      <w:r>
        <w:rPr>
          <w:rFonts w:ascii="Times New Roman" w:hAnsi="Times New Roman" w:cs="Times New Roman"/>
          <w:sz w:val="24"/>
          <w:szCs w:val="24"/>
        </w:rPr>
        <w:t>s</w:t>
      </w:r>
      <w:r w:rsidRPr="004E0B4B">
        <w:rPr>
          <w:rFonts w:ascii="Times New Roman" w:hAnsi="Times New Roman" w:cs="Times New Roman"/>
          <w:sz w:val="24"/>
          <w:szCs w:val="24"/>
        </w:rPr>
        <w:t xml:space="preserve"> sabiedriskā elektroniskā plašsaziņas līdzekļa programmu un pakalpojumu satura aprakst</w:t>
      </w:r>
      <w:r>
        <w:rPr>
          <w:rFonts w:ascii="Times New Roman" w:hAnsi="Times New Roman" w:cs="Times New Roman"/>
          <w:sz w:val="24"/>
          <w:szCs w:val="24"/>
        </w:rPr>
        <w:t>s</w:t>
      </w:r>
      <w:r w:rsidRPr="004E0B4B">
        <w:rPr>
          <w:rFonts w:ascii="Times New Roman" w:hAnsi="Times New Roman" w:cs="Times New Roman"/>
          <w:sz w:val="24"/>
          <w:szCs w:val="24"/>
        </w:rPr>
        <w:t xml:space="preserve">, kā arī sabiedriskajam elektroniskajam plašsaziņas līdzeklim </w:t>
      </w:r>
      <w:r>
        <w:rPr>
          <w:rFonts w:ascii="Times New Roman" w:hAnsi="Times New Roman" w:cs="Times New Roman"/>
          <w:sz w:val="24"/>
          <w:szCs w:val="24"/>
        </w:rPr>
        <w:t>P</w:t>
      </w:r>
      <w:r w:rsidRPr="004E0B4B">
        <w:rPr>
          <w:rFonts w:ascii="Times New Roman" w:hAnsi="Times New Roman" w:cs="Times New Roman"/>
          <w:sz w:val="24"/>
          <w:szCs w:val="24"/>
        </w:rPr>
        <w:t>adomes izvirzīt</w:t>
      </w:r>
      <w:r>
        <w:rPr>
          <w:rFonts w:ascii="Times New Roman" w:hAnsi="Times New Roman" w:cs="Times New Roman"/>
          <w:sz w:val="24"/>
          <w:szCs w:val="24"/>
        </w:rPr>
        <w:t>ie</w:t>
      </w:r>
      <w:r w:rsidRPr="004E0B4B">
        <w:rPr>
          <w:rFonts w:ascii="Times New Roman" w:hAnsi="Times New Roman" w:cs="Times New Roman"/>
          <w:sz w:val="24"/>
          <w:szCs w:val="24"/>
        </w:rPr>
        <w:t xml:space="preserve"> uzdevum</w:t>
      </w:r>
      <w:r>
        <w:rPr>
          <w:rFonts w:ascii="Times New Roman" w:hAnsi="Times New Roman" w:cs="Times New Roman"/>
          <w:sz w:val="24"/>
          <w:szCs w:val="24"/>
        </w:rPr>
        <w:t>i</w:t>
      </w:r>
      <w:r w:rsidRPr="004E0B4B">
        <w:rPr>
          <w:rFonts w:ascii="Times New Roman" w:hAnsi="Times New Roman" w:cs="Times New Roman"/>
          <w:sz w:val="24"/>
          <w:szCs w:val="24"/>
        </w:rPr>
        <w:t>, kas veicami noteiktā apmērā un kvalitātē.</w:t>
      </w:r>
      <w:r>
        <w:rPr>
          <w:rFonts w:ascii="Times New Roman" w:hAnsi="Times New Roman" w:cs="Times New Roman"/>
          <w:sz w:val="24"/>
          <w:szCs w:val="24"/>
        </w:rPr>
        <w:t xml:space="preserve"> P</w:t>
      </w:r>
      <w:r w:rsidRPr="004E0B4B">
        <w:rPr>
          <w:rFonts w:ascii="Times New Roman" w:hAnsi="Times New Roman" w:cs="Times New Roman"/>
          <w:sz w:val="24"/>
          <w:szCs w:val="24"/>
        </w:rPr>
        <w:t xml:space="preserve">lānā nosaka sabiedriskā elektroniskā plašsaziņas līdzekļa īstermiņa mērķus, uzdevumus, rezultatīvos rādītājus un budžetu. </w:t>
      </w:r>
      <w:r>
        <w:rPr>
          <w:rFonts w:ascii="Times New Roman" w:hAnsi="Times New Roman" w:cs="Times New Roman"/>
          <w:sz w:val="24"/>
          <w:szCs w:val="24"/>
        </w:rPr>
        <w:t xml:space="preserve"> </w:t>
      </w:r>
    </w:p>
    <w:p w14:paraId="682B8D3E" w14:textId="77777777" w:rsidR="00381438" w:rsidRPr="004E0B4B"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Saskaņā ar likumu s</w:t>
      </w:r>
      <w:r w:rsidRPr="004E0B4B">
        <w:rPr>
          <w:rFonts w:ascii="Times New Roman" w:hAnsi="Times New Roman" w:cs="Times New Roman"/>
          <w:sz w:val="24"/>
          <w:szCs w:val="24"/>
        </w:rPr>
        <w:t>abiedriskā pasūtījuma gada plānā ietver kopsavilkumu par sabiedriskā elektroniskā plašsaziņas līdzekļa uzdevumiem un tā darbības izmaiņām kārtējā gadā, balstoties uz vidēj</w:t>
      </w:r>
      <w:r>
        <w:rPr>
          <w:rFonts w:ascii="Times New Roman" w:hAnsi="Times New Roman" w:cs="Times New Roman"/>
          <w:sz w:val="24"/>
          <w:szCs w:val="24"/>
        </w:rPr>
        <w:t>a</w:t>
      </w:r>
      <w:r w:rsidRPr="004E0B4B">
        <w:rPr>
          <w:rFonts w:ascii="Times New Roman" w:hAnsi="Times New Roman" w:cs="Times New Roman"/>
          <w:sz w:val="24"/>
          <w:szCs w:val="24"/>
        </w:rPr>
        <w:t xml:space="preserve"> termiņa darbības stratēģijā noteiktajiem attīstības mērķiem;</w:t>
      </w:r>
      <w:r>
        <w:rPr>
          <w:rFonts w:ascii="Times New Roman" w:hAnsi="Times New Roman" w:cs="Times New Roman"/>
          <w:sz w:val="24"/>
          <w:szCs w:val="24"/>
        </w:rPr>
        <w:t xml:space="preserve"> </w:t>
      </w:r>
      <w:r w:rsidRPr="004E0B4B">
        <w:rPr>
          <w:rFonts w:ascii="Times New Roman" w:hAnsi="Times New Roman" w:cs="Times New Roman"/>
          <w:sz w:val="24"/>
          <w:szCs w:val="24"/>
        </w:rPr>
        <w:t>informāciju par galvenajiem sabiedriskā elektroniskā plašsaziņas līdzekļa programmu un pakalpojumu izplatīšanas veidiem;</w:t>
      </w:r>
      <w:r>
        <w:rPr>
          <w:rFonts w:ascii="Times New Roman" w:hAnsi="Times New Roman" w:cs="Times New Roman"/>
          <w:sz w:val="24"/>
          <w:szCs w:val="24"/>
        </w:rPr>
        <w:t xml:space="preserve"> </w:t>
      </w:r>
      <w:r w:rsidRPr="004E0B4B">
        <w:rPr>
          <w:rFonts w:ascii="Times New Roman" w:hAnsi="Times New Roman" w:cs="Times New Roman"/>
          <w:sz w:val="24"/>
          <w:szCs w:val="24"/>
        </w:rPr>
        <w:t xml:space="preserve">auditorijas uzticēšanās prognozes un </w:t>
      </w:r>
      <w:r w:rsidRPr="004E0B4B">
        <w:rPr>
          <w:rFonts w:ascii="Times New Roman" w:hAnsi="Times New Roman" w:cs="Times New Roman"/>
          <w:sz w:val="24"/>
          <w:szCs w:val="24"/>
        </w:rPr>
        <w:lastRenderedPageBreak/>
        <w:t>attiecīgo rādītāju sasniegšanas plānus;</w:t>
      </w:r>
      <w:r>
        <w:rPr>
          <w:rFonts w:ascii="Times New Roman" w:hAnsi="Times New Roman" w:cs="Times New Roman"/>
          <w:sz w:val="24"/>
          <w:szCs w:val="24"/>
        </w:rPr>
        <w:t xml:space="preserve"> </w:t>
      </w:r>
      <w:r w:rsidRPr="004E0B4B">
        <w:rPr>
          <w:rFonts w:ascii="Times New Roman" w:hAnsi="Times New Roman" w:cs="Times New Roman"/>
          <w:sz w:val="24"/>
          <w:szCs w:val="24"/>
        </w:rPr>
        <w:t xml:space="preserve">sasniedzamajā auditorijā ietilpstošu specifisko (sociālo, kultūrvēsturisko, etnisko, </w:t>
      </w:r>
      <w:proofErr w:type="spellStart"/>
      <w:r w:rsidRPr="004E0B4B">
        <w:rPr>
          <w:rFonts w:ascii="Times New Roman" w:hAnsi="Times New Roman" w:cs="Times New Roman"/>
          <w:sz w:val="24"/>
          <w:szCs w:val="24"/>
        </w:rPr>
        <w:t>mazaizsargāto</w:t>
      </w:r>
      <w:proofErr w:type="spellEnd"/>
      <w:r w:rsidRPr="004E0B4B">
        <w:rPr>
          <w:rFonts w:ascii="Times New Roman" w:hAnsi="Times New Roman" w:cs="Times New Roman"/>
          <w:sz w:val="24"/>
          <w:szCs w:val="24"/>
        </w:rPr>
        <w:t xml:space="preserve"> un citu) grupu un to uzvedības tendenču raksturojumu, ar tām saistīto risku vērtējumu</w:t>
      </w:r>
      <w:r>
        <w:rPr>
          <w:rFonts w:ascii="Times New Roman" w:hAnsi="Times New Roman" w:cs="Times New Roman"/>
          <w:sz w:val="24"/>
          <w:szCs w:val="24"/>
        </w:rPr>
        <w:t xml:space="preserve"> un</w:t>
      </w:r>
      <w:r w:rsidRPr="004E0B4B">
        <w:rPr>
          <w:rFonts w:ascii="Times New Roman" w:hAnsi="Times New Roman" w:cs="Times New Roman"/>
          <w:sz w:val="24"/>
          <w:szCs w:val="24"/>
        </w:rPr>
        <w:t xml:space="preserve"> stratēģiskās attīstības piedāvājumu;</w:t>
      </w:r>
      <w:r>
        <w:rPr>
          <w:rFonts w:ascii="Times New Roman" w:hAnsi="Times New Roman" w:cs="Times New Roman"/>
          <w:sz w:val="24"/>
          <w:szCs w:val="24"/>
        </w:rPr>
        <w:t xml:space="preserve"> </w:t>
      </w:r>
      <w:r w:rsidRPr="004E0B4B">
        <w:rPr>
          <w:rFonts w:ascii="Times New Roman" w:hAnsi="Times New Roman" w:cs="Times New Roman"/>
          <w:sz w:val="24"/>
          <w:szCs w:val="24"/>
        </w:rPr>
        <w:t>uzdevumus jaunas auditorijas piesaistei;</w:t>
      </w:r>
      <w:r>
        <w:rPr>
          <w:rFonts w:ascii="Times New Roman" w:hAnsi="Times New Roman" w:cs="Times New Roman"/>
          <w:sz w:val="24"/>
          <w:szCs w:val="24"/>
        </w:rPr>
        <w:t xml:space="preserve"> </w:t>
      </w:r>
      <w:r w:rsidRPr="004E0B4B">
        <w:rPr>
          <w:rFonts w:ascii="Times New Roman" w:hAnsi="Times New Roman" w:cs="Times New Roman"/>
          <w:sz w:val="24"/>
          <w:szCs w:val="24"/>
        </w:rPr>
        <w:t>uzdevumus nacionālas un starptautiskas nozīmes notikumu atspoguļošanai; sabiedriskā pasūtījuma gada plāna īstenošanas finanšu aprēķinu;</w:t>
      </w:r>
      <w:r>
        <w:rPr>
          <w:rFonts w:ascii="Times New Roman" w:hAnsi="Times New Roman" w:cs="Times New Roman"/>
          <w:sz w:val="24"/>
          <w:szCs w:val="24"/>
        </w:rPr>
        <w:t xml:space="preserve"> </w:t>
      </w:r>
      <w:r w:rsidRPr="004E0B4B">
        <w:rPr>
          <w:rFonts w:ascii="Times New Roman" w:hAnsi="Times New Roman" w:cs="Times New Roman"/>
          <w:sz w:val="24"/>
          <w:szCs w:val="24"/>
        </w:rPr>
        <w:t>plānotos uzdevumus un turpmāko triju gadu periodam nepieciešamo finansējumu.</w:t>
      </w:r>
    </w:p>
    <w:p w14:paraId="69D67B42" w14:textId="77777777"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4E0B4B">
        <w:rPr>
          <w:rFonts w:ascii="Times New Roman" w:hAnsi="Times New Roman" w:cs="Times New Roman"/>
          <w:sz w:val="24"/>
          <w:szCs w:val="24"/>
        </w:rPr>
        <w:t>adome papildus minētajai informācijai var noteikt arī citu sabiedriskā pasūtījuma gada plānā norādāmo informāciju, ciktāl netiek ietekmēta sabiedriskā elektroniskā plašsaziņas līdzekļa redakcionālā neatkarība.</w:t>
      </w:r>
    </w:p>
    <w:p w14:paraId="644376DB" w14:textId="77777777" w:rsidR="00381438" w:rsidRDefault="00381438" w:rsidP="00381438">
      <w:pPr>
        <w:spacing w:line="240" w:lineRule="auto"/>
        <w:jc w:val="both"/>
        <w:rPr>
          <w:rFonts w:ascii="Times New Roman" w:hAnsi="Times New Roman" w:cs="Times New Roman"/>
          <w:sz w:val="24"/>
          <w:szCs w:val="24"/>
        </w:rPr>
      </w:pPr>
    </w:p>
    <w:p w14:paraId="0B338E46" w14:textId="5CD7DC2E" w:rsidR="00381438" w:rsidRPr="00C41B59" w:rsidRDefault="00381438" w:rsidP="00381438">
      <w:pPr>
        <w:spacing w:line="240" w:lineRule="auto"/>
        <w:jc w:val="center"/>
        <w:rPr>
          <w:rFonts w:ascii="Times New Roman" w:hAnsi="Times New Roman" w:cs="Times New Roman"/>
          <w:b/>
          <w:bCs/>
          <w:sz w:val="32"/>
          <w:szCs w:val="32"/>
        </w:rPr>
      </w:pPr>
      <w:r w:rsidRPr="00C41B59">
        <w:rPr>
          <w:rFonts w:ascii="Times New Roman" w:hAnsi="Times New Roman" w:cs="Times New Roman"/>
          <w:b/>
          <w:bCs/>
          <w:sz w:val="32"/>
          <w:szCs w:val="32"/>
        </w:rPr>
        <w:t>II</w:t>
      </w:r>
      <w:r w:rsidR="009F6A8D">
        <w:rPr>
          <w:rFonts w:ascii="Times New Roman" w:hAnsi="Times New Roman" w:cs="Times New Roman"/>
          <w:b/>
          <w:bCs/>
          <w:sz w:val="32"/>
          <w:szCs w:val="32"/>
        </w:rPr>
        <w:t>. </w:t>
      </w:r>
      <w:r w:rsidRPr="00AE451E">
        <w:rPr>
          <w:rFonts w:ascii="Times New Roman" w:hAnsi="Times New Roman" w:cs="Times New Roman"/>
          <w:b/>
          <w:bCs/>
          <w:sz w:val="32"/>
          <w:szCs w:val="32"/>
        </w:rPr>
        <w:t>Situācijas raksturojums un faktoru analīze</w:t>
      </w:r>
    </w:p>
    <w:p w14:paraId="53E5B752" w14:textId="4F9AD7AA" w:rsidR="00381438" w:rsidRDefault="00381438" w:rsidP="00381438">
      <w:pPr>
        <w:spacing w:line="240" w:lineRule="auto"/>
        <w:jc w:val="both"/>
        <w:rPr>
          <w:rFonts w:ascii="Times New Roman" w:hAnsi="Times New Roman" w:cs="Times New Roman"/>
          <w:sz w:val="24"/>
          <w:szCs w:val="24"/>
        </w:rPr>
      </w:pPr>
      <w:r>
        <w:rPr>
          <w:rFonts w:ascii="Times New Roman" w:hAnsi="Times New Roman" w:cs="Times New Roman"/>
          <w:sz w:val="24"/>
          <w:szCs w:val="24"/>
        </w:rPr>
        <w:tab/>
        <w:t>Sabiedrisko elektronisko plašsaziņas līdzekļu sabiedriskā pasūtījuma vadlīnijas 2023.-2025.</w:t>
      </w:r>
      <w:r w:rsidR="00C42809">
        <w:rPr>
          <w:rFonts w:ascii="Times New Roman" w:hAnsi="Times New Roman" w:cs="Times New Roman"/>
          <w:sz w:val="24"/>
          <w:szCs w:val="24"/>
        </w:rPr>
        <w:t> </w:t>
      </w:r>
      <w:r>
        <w:rPr>
          <w:rFonts w:ascii="Times New Roman" w:hAnsi="Times New Roman" w:cs="Times New Roman"/>
          <w:sz w:val="24"/>
          <w:szCs w:val="24"/>
        </w:rPr>
        <w:t>gadam un uzdevumi 2023.</w:t>
      </w:r>
      <w:r w:rsidR="00C42809">
        <w:rPr>
          <w:rFonts w:ascii="Times New Roman" w:hAnsi="Times New Roman" w:cs="Times New Roman"/>
          <w:sz w:val="24"/>
          <w:szCs w:val="24"/>
        </w:rPr>
        <w:t> </w:t>
      </w:r>
      <w:r>
        <w:rPr>
          <w:rFonts w:ascii="Times New Roman" w:hAnsi="Times New Roman" w:cs="Times New Roman"/>
          <w:sz w:val="24"/>
          <w:szCs w:val="24"/>
        </w:rPr>
        <w:t>gada plāna sagatavošanai (turpmāk – Vadlīnijas vai Sabiedriskā pasūtījuma vadlīnijas 2023.-2025.</w:t>
      </w:r>
      <w:r w:rsidR="00C42809">
        <w:rPr>
          <w:rFonts w:ascii="Times New Roman" w:hAnsi="Times New Roman" w:cs="Times New Roman"/>
          <w:sz w:val="24"/>
          <w:szCs w:val="24"/>
        </w:rPr>
        <w:t> </w:t>
      </w:r>
      <w:r>
        <w:rPr>
          <w:rFonts w:ascii="Times New Roman" w:hAnsi="Times New Roman" w:cs="Times New Roman"/>
          <w:sz w:val="24"/>
          <w:szCs w:val="24"/>
        </w:rPr>
        <w:t>gadam) tiek izstrādātas līdz ar iepriekšējo vadlīniju četru gadu posma noslēgumu. Iepriekšējā perioda vadlīnijas 2019.-2021.</w:t>
      </w:r>
      <w:r w:rsidR="00C42809">
        <w:rPr>
          <w:rFonts w:ascii="Times New Roman" w:hAnsi="Times New Roman" w:cs="Times New Roman"/>
          <w:sz w:val="24"/>
          <w:szCs w:val="24"/>
        </w:rPr>
        <w:t> </w:t>
      </w:r>
      <w:r>
        <w:rPr>
          <w:rFonts w:ascii="Times New Roman" w:hAnsi="Times New Roman" w:cs="Times New Roman"/>
          <w:sz w:val="24"/>
          <w:szCs w:val="24"/>
        </w:rPr>
        <w:t>gadam izstrādāja Nacionālā elektronisko plašsaziņas līdzekļu padome (turpmāk – NEPLP), kas līdz 2021.</w:t>
      </w:r>
      <w:r w:rsidR="00C42809">
        <w:rPr>
          <w:rFonts w:ascii="Times New Roman" w:hAnsi="Times New Roman" w:cs="Times New Roman"/>
          <w:sz w:val="24"/>
          <w:szCs w:val="24"/>
        </w:rPr>
        <w:t> </w:t>
      </w:r>
      <w:r>
        <w:rPr>
          <w:rFonts w:ascii="Times New Roman" w:hAnsi="Times New Roman" w:cs="Times New Roman"/>
          <w:sz w:val="24"/>
          <w:szCs w:val="24"/>
        </w:rPr>
        <w:t>gada 4.</w:t>
      </w:r>
      <w:r w:rsidR="00C42809">
        <w:rPr>
          <w:rFonts w:ascii="Times New Roman" w:hAnsi="Times New Roman" w:cs="Times New Roman"/>
          <w:sz w:val="24"/>
          <w:szCs w:val="24"/>
        </w:rPr>
        <w:t> </w:t>
      </w:r>
      <w:r>
        <w:rPr>
          <w:rFonts w:ascii="Times New Roman" w:hAnsi="Times New Roman" w:cs="Times New Roman"/>
          <w:sz w:val="24"/>
          <w:szCs w:val="24"/>
        </w:rPr>
        <w:t xml:space="preserve">augustam veica sabiedrisko elektronisko plašsaziņas līdzekļu kapitāla daļu turētāja un augstākās lēmējinstitūcijas funkcijas. </w:t>
      </w:r>
    </w:p>
    <w:p w14:paraId="2EB69EDB" w14:textId="3E52954C"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2021.</w:t>
      </w:r>
      <w:r w:rsidR="00C42809">
        <w:rPr>
          <w:rFonts w:ascii="Times New Roman" w:hAnsi="Times New Roman" w:cs="Times New Roman"/>
          <w:sz w:val="24"/>
          <w:szCs w:val="24"/>
        </w:rPr>
        <w:t> </w:t>
      </w:r>
      <w:r>
        <w:rPr>
          <w:rFonts w:ascii="Times New Roman" w:hAnsi="Times New Roman" w:cs="Times New Roman"/>
          <w:sz w:val="24"/>
          <w:szCs w:val="24"/>
        </w:rPr>
        <w:t>gada 1.</w:t>
      </w:r>
      <w:r w:rsidR="00C42809">
        <w:rPr>
          <w:rFonts w:ascii="Times New Roman" w:hAnsi="Times New Roman" w:cs="Times New Roman"/>
          <w:sz w:val="24"/>
          <w:szCs w:val="24"/>
        </w:rPr>
        <w:t> </w:t>
      </w:r>
      <w:r>
        <w:rPr>
          <w:rFonts w:ascii="Times New Roman" w:hAnsi="Times New Roman" w:cs="Times New Roman"/>
          <w:sz w:val="24"/>
          <w:szCs w:val="24"/>
        </w:rPr>
        <w:t>janvārī stājoties spēkā SEPLPL un 2021.</w:t>
      </w:r>
      <w:r w:rsidR="00C42809">
        <w:rPr>
          <w:rFonts w:ascii="Times New Roman" w:hAnsi="Times New Roman" w:cs="Times New Roman"/>
          <w:sz w:val="24"/>
          <w:szCs w:val="24"/>
        </w:rPr>
        <w:t> </w:t>
      </w:r>
      <w:r>
        <w:rPr>
          <w:rFonts w:ascii="Times New Roman" w:hAnsi="Times New Roman" w:cs="Times New Roman"/>
          <w:sz w:val="24"/>
          <w:szCs w:val="24"/>
        </w:rPr>
        <w:t>gada 4.</w:t>
      </w:r>
      <w:r w:rsidR="00C42809">
        <w:rPr>
          <w:rFonts w:ascii="Times New Roman" w:hAnsi="Times New Roman" w:cs="Times New Roman"/>
          <w:sz w:val="24"/>
          <w:szCs w:val="24"/>
        </w:rPr>
        <w:t> </w:t>
      </w:r>
      <w:r>
        <w:rPr>
          <w:rFonts w:ascii="Times New Roman" w:hAnsi="Times New Roman" w:cs="Times New Roman"/>
          <w:sz w:val="24"/>
          <w:szCs w:val="24"/>
        </w:rPr>
        <w:t>augustā darbu sākot Padomei, 2022.</w:t>
      </w:r>
      <w:r w:rsidR="00C42809">
        <w:rPr>
          <w:rFonts w:ascii="Times New Roman" w:hAnsi="Times New Roman" w:cs="Times New Roman"/>
          <w:sz w:val="24"/>
          <w:szCs w:val="24"/>
        </w:rPr>
        <w:t> </w:t>
      </w:r>
      <w:r>
        <w:rPr>
          <w:rFonts w:ascii="Times New Roman" w:hAnsi="Times New Roman" w:cs="Times New Roman"/>
          <w:sz w:val="24"/>
          <w:szCs w:val="24"/>
        </w:rPr>
        <w:t>gada sabiedriskā pasūtījuma plāna izstrādes gaitā iepriekšējā perioda vadlīnijas tika pagarinātas par gadu. 2019.-2022.</w:t>
      </w:r>
      <w:r w:rsidR="00C42809">
        <w:rPr>
          <w:rFonts w:ascii="Times New Roman" w:hAnsi="Times New Roman" w:cs="Times New Roman"/>
          <w:sz w:val="24"/>
          <w:szCs w:val="24"/>
        </w:rPr>
        <w:t> </w:t>
      </w:r>
      <w:r>
        <w:rPr>
          <w:rFonts w:ascii="Times New Roman" w:hAnsi="Times New Roman" w:cs="Times New Roman"/>
          <w:sz w:val="24"/>
          <w:szCs w:val="24"/>
        </w:rPr>
        <w:t xml:space="preserve">gada vadlīniju perioda noslēgumā paredzēts veikt </w:t>
      </w:r>
      <w:r w:rsidRPr="00984673">
        <w:rPr>
          <w:rFonts w:ascii="Times New Roman" w:hAnsi="Times New Roman" w:cs="Times New Roman"/>
          <w:sz w:val="24"/>
          <w:szCs w:val="24"/>
        </w:rPr>
        <w:t>visaptverošu sabiedriskā labuma izvērtēšanu</w:t>
      </w:r>
      <w:r>
        <w:rPr>
          <w:rFonts w:ascii="Times New Roman" w:hAnsi="Times New Roman" w:cs="Times New Roman"/>
          <w:sz w:val="24"/>
          <w:szCs w:val="24"/>
        </w:rPr>
        <w:t xml:space="preserve"> saskaņā ar </w:t>
      </w:r>
      <w:r w:rsidRPr="00831BDF">
        <w:rPr>
          <w:rFonts w:ascii="Times New Roman" w:hAnsi="Times New Roman" w:cs="Times New Roman"/>
          <w:sz w:val="24"/>
          <w:szCs w:val="24"/>
        </w:rPr>
        <w:t>Padomes apstiprinātu metodoloģiju</w:t>
      </w:r>
      <w:r>
        <w:rPr>
          <w:rFonts w:ascii="Times New Roman" w:hAnsi="Times New Roman" w:cs="Times New Roman"/>
          <w:sz w:val="24"/>
          <w:szCs w:val="24"/>
        </w:rPr>
        <w:t>. Nākamā visaptverošā izvērtēšana notiks vadlīniju 2023.-2025.</w:t>
      </w:r>
      <w:r w:rsidR="00C42809">
        <w:rPr>
          <w:rFonts w:ascii="Times New Roman" w:hAnsi="Times New Roman" w:cs="Times New Roman"/>
          <w:sz w:val="24"/>
          <w:szCs w:val="24"/>
        </w:rPr>
        <w:t> </w:t>
      </w:r>
      <w:r>
        <w:rPr>
          <w:rFonts w:ascii="Times New Roman" w:hAnsi="Times New Roman" w:cs="Times New Roman"/>
          <w:sz w:val="24"/>
          <w:szCs w:val="24"/>
        </w:rPr>
        <w:t>gadam darbības noslēgumā.</w:t>
      </w:r>
    </w:p>
    <w:p w14:paraId="2EF8F7C6" w14:textId="2584CE53" w:rsidR="00381438" w:rsidRPr="00984673" w:rsidRDefault="002041B7"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381438" w:rsidRPr="00831BDF">
        <w:rPr>
          <w:rFonts w:ascii="Times New Roman" w:hAnsi="Times New Roman" w:cs="Times New Roman"/>
          <w:sz w:val="24"/>
          <w:szCs w:val="24"/>
        </w:rPr>
        <w:t xml:space="preserve">abiedriskā pasūtījuma sabiedriskā labuma mērķu sasniegšana </w:t>
      </w:r>
      <w:r w:rsidR="00381438">
        <w:rPr>
          <w:rFonts w:ascii="Times New Roman" w:hAnsi="Times New Roman" w:cs="Times New Roman"/>
          <w:sz w:val="24"/>
          <w:szCs w:val="24"/>
        </w:rPr>
        <w:t>regulāri</w:t>
      </w:r>
      <w:r w:rsidR="00381438" w:rsidRPr="00831BDF">
        <w:rPr>
          <w:rFonts w:ascii="Times New Roman" w:hAnsi="Times New Roman" w:cs="Times New Roman"/>
          <w:sz w:val="24"/>
          <w:szCs w:val="24"/>
        </w:rPr>
        <w:t xml:space="preserve"> tiek vērtēta, izmantojot Padomes apstiprinātu </w:t>
      </w:r>
      <w:r w:rsidR="00312B22">
        <w:rPr>
          <w:rFonts w:ascii="Times New Roman" w:hAnsi="Times New Roman" w:cs="Times New Roman"/>
          <w:sz w:val="24"/>
          <w:szCs w:val="24"/>
        </w:rPr>
        <w:t>S</w:t>
      </w:r>
      <w:r w:rsidR="00381438" w:rsidRPr="00831BDF">
        <w:rPr>
          <w:rFonts w:ascii="Times New Roman" w:hAnsi="Times New Roman" w:cs="Times New Roman"/>
          <w:sz w:val="24"/>
          <w:szCs w:val="24"/>
        </w:rPr>
        <w:t>abiedriskā labuma izvērtēšanas metodoloģiju.</w:t>
      </w:r>
      <w:r w:rsidR="00381438">
        <w:rPr>
          <w:rFonts w:ascii="Times New Roman" w:hAnsi="Times New Roman" w:cs="Times New Roman"/>
          <w:sz w:val="24"/>
          <w:szCs w:val="24"/>
        </w:rPr>
        <w:t xml:space="preserve"> </w:t>
      </w:r>
      <w:r w:rsidR="00381438" w:rsidRPr="00984673">
        <w:rPr>
          <w:rFonts w:ascii="Times New Roman" w:hAnsi="Times New Roman" w:cs="Times New Roman"/>
          <w:sz w:val="24"/>
          <w:szCs w:val="24"/>
        </w:rPr>
        <w:t xml:space="preserve">Izvērtēšanas rezultāti tiek publiskoti </w:t>
      </w:r>
      <w:r w:rsidR="00381438">
        <w:rPr>
          <w:rFonts w:ascii="Times New Roman" w:hAnsi="Times New Roman" w:cs="Times New Roman"/>
          <w:sz w:val="24"/>
          <w:szCs w:val="24"/>
        </w:rPr>
        <w:t>Padomes</w:t>
      </w:r>
      <w:r w:rsidR="00381438" w:rsidRPr="00984673">
        <w:rPr>
          <w:rFonts w:ascii="Times New Roman" w:hAnsi="Times New Roman" w:cs="Times New Roman"/>
          <w:sz w:val="24"/>
          <w:szCs w:val="24"/>
        </w:rPr>
        <w:t xml:space="preserve"> un sabiedrisko </w:t>
      </w:r>
      <w:r w:rsidR="00381438">
        <w:rPr>
          <w:rFonts w:ascii="Times New Roman" w:hAnsi="Times New Roman" w:cs="Times New Roman"/>
          <w:sz w:val="24"/>
          <w:szCs w:val="24"/>
        </w:rPr>
        <w:t>elektronisko plašsaziņas līdzekļu tīmekļa vietnēs</w:t>
      </w:r>
      <w:r w:rsidR="00381438" w:rsidRPr="00984673">
        <w:rPr>
          <w:rFonts w:ascii="Times New Roman" w:hAnsi="Times New Roman" w:cs="Times New Roman"/>
          <w:sz w:val="24"/>
          <w:szCs w:val="24"/>
        </w:rPr>
        <w:t xml:space="preserve"> un tiek ņemti vērā, veidojot nākamo periodu sabiedrisko pasūtījumu</w:t>
      </w:r>
      <w:r w:rsidR="00381438">
        <w:rPr>
          <w:rFonts w:ascii="Times New Roman" w:hAnsi="Times New Roman" w:cs="Times New Roman"/>
          <w:sz w:val="24"/>
          <w:szCs w:val="24"/>
        </w:rPr>
        <w:t xml:space="preserve"> un nosakot sabiedriskā labuma mērķus un rezultatīvos rādītājus</w:t>
      </w:r>
      <w:r w:rsidR="00381438" w:rsidRPr="00984673">
        <w:rPr>
          <w:rFonts w:ascii="Times New Roman" w:hAnsi="Times New Roman" w:cs="Times New Roman"/>
          <w:sz w:val="24"/>
          <w:szCs w:val="24"/>
        </w:rPr>
        <w:t xml:space="preserve">. </w:t>
      </w:r>
    </w:p>
    <w:p w14:paraId="204633F5" w14:textId="77777777" w:rsidR="00381438" w:rsidRDefault="00381438" w:rsidP="00381438">
      <w:pPr>
        <w:spacing w:line="240" w:lineRule="auto"/>
        <w:ind w:firstLine="720"/>
        <w:jc w:val="both"/>
        <w:rPr>
          <w:rFonts w:ascii="Times New Roman" w:hAnsi="Times New Roman" w:cs="Times New Roman"/>
          <w:sz w:val="24"/>
          <w:szCs w:val="24"/>
        </w:rPr>
      </w:pPr>
      <w:r w:rsidRPr="00831BDF">
        <w:rPr>
          <w:rFonts w:ascii="Times New Roman" w:hAnsi="Times New Roman" w:cs="Times New Roman"/>
          <w:sz w:val="24"/>
          <w:szCs w:val="24"/>
        </w:rPr>
        <w:t>Sabiedriskā</w:t>
      </w:r>
      <w:r w:rsidRPr="00831BDF">
        <w:rPr>
          <w:rFonts w:ascii="Times New Roman" w:hAnsi="Times New Roman" w:cs="Times New Roman"/>
          <w:spacing w:val="-2"/>
          <w:sz w:val="24"/>
          <w:szCs w:val="24"/>
        </w:rPr>
        <w:t xml:space="preserve"> </w:t>
      </w:r>
      <w:r w:rsidRPr="00831BDF">
        <w:rPr>
          <w:rFonts w:ascii="Times New Roman" w:hAnsi="Times New Roman" w:cs="Times New Roman"/>
          <w:sz w:val="24"/>
          <w:szCs w:val="24"/>
        </w:rPr>
        <w:t>labuma</w:t>
      </w:r>
      <w:r w:rsidRPr="00831BDF">
        <w:rPr>
          <w:rFonts w:ascii="Times New Roman" w:hAnsi="Times New Roman" w:cs="Times New Roman"/>
          <w:spacing w:val="-4"/>
          <w:sz w:val="24"/>
          <w:szCs w:val="24"/>
        </w:rPr>
        <w:t xml:space="preserve"> </w:t>
      </w:r>
      <w:r w:rsidRPr="00831BDF">
        <w:rPr>
          <w:rFonts w:ascii="Times New Roman" w:hAnsi="Times New Roman" w:cs="Times New Roman"/>
          <w:sz w:val="24"/>
          <w:szCs w:val="24"/>
        </w:rPr>
        <w:t>radīšanas</w:t>
      </w:r>
      <w:r w:rsidRPr="00831BDF">
        <w:rPr>
          <w:rFonts w:ascii="Times New Roman" w:hAnsi="Times New Roman" w:cs="Times New Roman"/>
          <w:spacing w:val="-2"/>
          <w:sz w:val="24"/>
          <w:szCs w:val="24"/>
        </w:rPr>
        <w:t xml:space="preserve"> </w:t>
      </w:r>
      <w:proofErr w:type="spellStart"/>
      <w:r w:rsidRPr="00831BDF">
        <w:rPr>
          <w:rFonts w:ascii="Times New Roman" w:hAnsi="Times New Roman" w:cs="Times New Roman"/>
          <w:sz w:val="24"/>
          <w:szCs w:val="24"/>
        </w:rPr>
        <w:t>izvērtējums</w:t>
      </w:r>
      <w:proofErr w:type="spellEnd"/>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tiek</w:t>
      </w:r>
      <w:r w:rsidRPr="00831BDF">
        <w:rPr>
          <w:rFonts w:ascii="Times New Roman" w:hAnsi="Times New Roman" w:cs="Times New Roman"/>
          <w:spacing w:val="-4"/>
          <w:sz w:val="24"/>
          <w:szCs w:val="24"/>
        </w:rPr>
        <w:t xml:space="preserve"> </w:t>
      </w:r>
      <w:r w:rsidRPr="00831BDF">
        <w:rPr>
          <w:rFonts w:ascii="Times New Roman" w:hAnsi="Times New Roman" w:cs="Times New Roman"/>
          <w:sz w:val="24"/>
          <w:szCs w:val="24"/>
        </w:rPr>
        <w:t>veikts,</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balstoties</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uz sešiem noteiktajiem</w:t>
      </w:r>
      <w:r w:rsidRPr="00831BDF">
        <w:rPr>
          <w:rFonts w:ascii="Times New Roman" w:hAnsi="Times New Roman" w:cs="Times New Roman"/>
          <w:spacing w:val="21"/>
          <w:sz w:val="24"/>
          <w:szCs w:val="24"/>
        </w:rPr>
        <w:t xml:space="preserve"> </w:t>
      </w:r>
      <w:r w:rsidRPr="00831BDF">
        <w:rPr>
          <w:rFonts w:ascii="Times New Roman" w:hAnsi="Times New Roman" w:cs="Times New Roman"/>
          <w:sz w:val="24"/>
          <w:szCs w:val="24"/>
        </w:rPr>
        <w:t>sabiedriskā</w:t>
      </w:r>
      <w:r w:rsidRPr="00831BDF">
        <w:rPr>
          <w:rFonts w:ascii="Times New Roman" w:hAnsi="Times New Roman" w:cs="Times New Roman"/>
          <w:spacing w:val="17"/>
          <w:sz w:val="24"/>
          <w:szCs w:val="24"/>
        </w:rPr>
        <w:t xml:space="preserve"> </w:t>
      </w:r>
      <w:r w:rsidRPr="00831BDF">
        <w:rPr>
          <w:rFonts w:ascii="Times New Roman" w:hAnsi="Times New Roman" w:cs="Times New Roman"/>
          <w:sz w:val="24"/>
          <w:szCs w:val="24"/>
        </w:rPr>
        <w:t>labuma</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mērķiem,</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tos</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iedalot</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šādās</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kategorijās:</w:t>
      </w:r>
      <w:r w:rsidRPr="00831BDF">
        <w:rPr>
          <w:rFonts w:ascii="Times New Roman" w:hAnsi="Times New Roman" w:cs="Times New Roman"/>
          <w:spacing w:val="22"/>
          <w:sz w:val="24"/>
          <w:szCs w:val="24"/>
        </w:rPr>
        <w:t xml:space="preserve"> </w:t>
      </w:r>
      <w:r w:rsidRPr="00831BDF">
        <w:rPr>
          <w:rFonts w:ascii="Times New Roman" w:hAnsi="Times New Roman" w:cs="Times New Roman"/>
          <w:sz w:val="24"/>
          <w:szCs w:val="24"/>
        </w:rPr>
        <w:t>(1)</w:t>
      </w:r>
      <w:r w:rsidRPr="00831BDF">
        <w:rPr>
          <w:rFonts w:ascii="Times New Roman" w:hAnsi="Times New Roman" w:cs="Times New Roman"/>
          <w:spacing w:val="15"/>
          <w:sz w:val="24"/>
          <w:szCs w:val="24"/>
        </w:rPr>
        <w:t xml:space="preserve"> </w:t>
      </w:r>
      <w:r w:rsidRPr="00831BDF">
        <w:rPr>
          <w:rFonts w:ascii="Times New Roman" w:hAnsi="Times New Roman" w:cs="Times New Roman"/>
          <w:sz w:val="24"/>
          <w:szCs w:val="24"/>
        </w:rPr>
        <w:t>sabiedrība,</w:t>
      </w:r>
      <w:r w:rsidRPr="00831BDF">
        <w:rPr>
          <w:rFonts w:ascii="Times New Roman" w:hAnsi="Times New Roman" w:cs="Times New Roman"/>
          <w:spacing w:val="20"/>
          <w:sz w:val="24"/>
          <w:szCs w:val="24"/>
        </w:rPr>
        <w:t xml:space="preserve"> </w:t>
      </w:r>
      <w:r w:rsidRPr="00831BDF">
        <w:rPr>
          <w:rFonts w:ascii="Times New Roman" w:hAnsi="Times New Roman" w:cs="Times New Roman"/>
          <w:sz w:val="24"/>
          <w:szCs w:val="24"/>
        </w:rPr>
        <w:t>(2)</w:t>
      </w:r>
      <w:r w:rsidRPr="00831BDF">
        <w:rPr>
          <w:rFonts w:ascii="Times New Roman" w:hAnsi="Times New Roman" w:cs="Times New Roman"/>
          <w:spacing w:val="-47"/>
          <w:sz w:val="24"/>
          <w:szCs w:val="24"/>
        </w:rPr>
        <w:t xml:space="preserve">  </w:t>
      </w:r>
      <w:r w:rsidRPr="00831BDF">
        <w:rPr>
          <w:rFonts w:ascii="Times New Roman" w:hAnsi="Times New Roman" w:cs="Times New Roman"/>
          <w:sz w:val="24"/>
          <w:szCs w:val="24"/>
        </w:rPr>
        <w:t>demokrātija,</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(3) kultūra, (4) zināšanas, (5)</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radošums</w:t>
      </w:r>
      <w:r>
        <w:rPr>
          <w:rFonts w:ascii="Times New Roman" w:hAnsi="Times New Roman" w:cs="Times New Roman"/>
          <w:spacing w:val="-1"/>
          <w:sz w:val="24"/>
          <w:szCs w:val="24"/>
        </w:rPr>
        <w:t xml:space="preserve">, </w:t>
      </w:r>
      <w:r w:rsidRPr="00831BDF">
        <w:rPr>
          <w:rFonts w:ascii="Times New Roman" w:hAnsi="Times New Roman" w:cs="Times New Roman"/>
          <w:sz w:val="24"/>
          <w:szCs w:val="24"/>
        </w:rPr>
        <w:t>(6) sadarbība, kā arī četriem</w:t>
      </w:r>
      <w:r w:rsidRPr="00831BDF">
        <w:rPr>
          <w:rFonts w:ascii="Times New Roman" w:hAnsi="Times New Roman" w:cs="Times New Roman"/>
          <w:spacing w:val="16"/>
          <w:sz w:val="24"/>
          <w:szCs w:val="24"/>
        </w:rPr>
        <w:t xml:space="preserve"> </w:t>
      </w:r>
      <w:r w:rsidRPr="00831BDF">
        <w:rPr>
          <w:rFonts w:ascii="Times New Roman" w:hAnsi="Times New Roman" w:cs="Times New Roman"/>
          <w:sz w:val="24"/>
          <w:szCs w:val="24"/>
        </w:rPr>
        <w:t>pamata</w:t>
      </w:r>
      <w:r w:rsidRPr="00831BDF">
        <w:rPr>
          <w:rFonts w:ascii="Times New Roman" w:hAnsi="Times New Roman" w:cs="Times New Roman"/>
          <w:spacing w:val="15"/>
          <w:sz w:val="24"/>
          <w:szCs w:val="24"/>
        </w:rPr>
        <w:t xml:space="preserve"> </w:t>
      </w:r>
      <w:r w:rsidRPr="00831BDF">
        <w:rPr>
          <w:rFonts w:ascii="Times New Roman" w:hAnsi="Times New Roman" w:cs="Times New Roman"/>
          <w:sz w:val="24"/>
          <w:szCs w:val="24"/>
        </w:rPr>
        <w:t>caurvijas</w:t>
      </w:r>
      <w:r w:rsidRPr="00831BDF">
        <w:rPr>
          <w:rFonts w:ascii="Times New Roman" w:hAnsi="Times New Roman" w:cs="Times New Roman"/>
          <w:spacing w:val="14"/>
          <w:sz w:val="24"/>
          <w:szCs w:val="24"/>
        </w:rPr>
        <w:t xml:space="preserve"> </w:t>
      </w:r>
      <w:r w:rsidRPr="00831BDF">
        <w:rPr>
          <w:rFonts w:ascii="Times New Roman" w:hAnsi="Times New Roman" w:cs="Times New Roman"/>
          <w:sz w:val="24"/>
          <w:szCs w:val="24"/>
        </w:rPr>
        <w:t>rādītājiem</w:t>
      </w:r>
      <w:r w:rsidRPr="00831BDF">
        <w:rPr>
          <w:rFonts w:ascii="Times New Roman" w:hAnsi="Times New Roman" w:cs="Times New Roman"/>
          <w:spacing w:val="16"/>
          <w:sz w:val="24"/>
          <w:szCs w:val="24"/>
        </w:rPr>
        <w:t xml:space="preserve"> </w:t>
      </w:r>
      <w:r w:rsidRPr="00831BDF">
        <w:rPr>
          <w:rFonts w:ascii="Times New Roman" w:hAnsi="Times New Roman" w:cs="Times New Roman"/>
          <w:sz w:val="24"/>
          <w:szCs w:val="24"/>
        </w:rPr>
        <w:t>–</w:t>
      </w:r>
      <w:r w:rsidRPr="00831BDF">
        <w:rPr>
          <w:rFonts w:ascii="Times New Roman" w:hAnsi="Times New Roman" w:cs="Times New Roman"/>
          <w:spacing w:val="13"/>
          <w:sz w:val="24"/>
          <w:szCs w:val="24"/>
        </w:rPr>
        <w:t xml:space="preserve"> </w:t>
      </w:r>
      <w:r w:rsidRPr="00831BDF">
        <w:rPr>
          <w:rFonts w:ascii="Times New Roman" w:hAnsi="Times New Roman" w:cs="Times New Roman"/>
          <w:sz w:val="24"/>
          <w:szCs w:val="24"/>
        </w:rPr>
        <w:t>sasniedzamība,</w:t>
      </w:r>
      <w:r w:rsidRPr="00831BDF">
        <w:rPr>
          <w:rFonts w:ascii="Times New Roman" w:hAnsi="Times New Roman" w:cs="Times New Roman"/>
          <w:spacing w:val="13"/>
          <w:sz w:val="24"/>
          <w:szCs w:val="24"/>
        </w:rPr>
        <w:t xml:space="preserve"> </w:t>
      </w:r>
      <w:r w:rsidRPr="00831BDF">
        <w:rPr>
          <w:rFonts w:ascii="Times New Roman" w:hAnsi="Times New Roman" w:cs="Times New Roman"/>
          <w:sz w:val="24"/>
          <w:szCs w:val="24"/>
        </w:rPr>
        <w:t>kvalitāte,</w:t>
      </w:r>
      <w:r w:rsidRPr="00831BDF">
        <w:rPr>
          <w:rFonts w:ascii="Times New Roman" w:hAnsi="Times New Roman" w:cs="Times New Roman"/>
          <w:spacing w:val="13"/>
          <w:sz w:val="24"/>
          <w:szCs w:val="24"/>
        </w:rPr>
        <w:t xml:space="preserve"> </w:t>
      </w:r>
      <w:r w:rsidRPr="00831BDF">
        <w:rPr>
          <w:rFonts w:ascii="Times New Roman" w:hAnsi="Times New Roman" w:cs="Times New Roman"/>
          <w:sz w:val="24"/>
          <w:szCs w:val="24"/>
        </w:rPr>
        <w:t>ietekme</w:t>
      </w:r>
      <w:r>
        <w:rPr>
          <w:rFonts w:ascii="Times New Roman" w:hAnsi="Times New Roman" w:cs="Times New Roman"/>
          <w:spacing w:val="13"/>
          <w:sz w:val="24"/>
          <w:szCs w:val="24"/>
        </w:rPr>
        <w:t>,</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ieguldīto</w:t>
      </w:r>
      <w:r w:rsidRPr="00831BDF">
        <w:rPr>
          <w:rFonts w:ascii="Times New Roman" w:hAnsi="Times New Roman" w:cs="Times New Roman"/>
          <w:spacing w:val="16"/>
          <w:sz w:val="24"/>
          <w:szCs w:val="24"/>
        </w:rPr>
        <w:t xml:space="preserve"> </w:t>
      </w:r>
      <w:r w:rsidRPr="00831BDF">
        <w:rPr>
          <w:rFonts w:ascii="Times New Roman" w:hAnsi="Times New Roman" w:cs="Times New Roman"/>
          <w:sz w:val="24"/>
          <w:szCs w:val="24"/>
        </w:rPr>
        <w:t xml:space="preserve">līdzekļu </w:t>
      </w:r>
      <w:proofErr w:type="spellStart"/>
      <w:r w:rsidRPr="00831BDF">
        <w:rPr>
          <w:rFonts w:ascii="Times New Roman" w:hAnsi="Times New Roman" w:cs="Times New Roman"/>
          <w:sz w:val="24"/>
          <w:szCs w:val="24"/>
        </w:rPr>
        <w:t>atdeve</w:t>
      </w:r>
      <w:proofErr w:type="spellEnd"/>
      <w:r w:rsidRPr="00831BDF">
        <w:rPr>
          <w:rFonts w:ascii="Times New Roman" w:hAnsi="Times New Roman" w:cs="Times New Roman"/>
          <w:sz w:val="24"/>
          <w:szCs w:val="24"/>
        </w:rPr>
        <w:t>.</w:t>
      </w:r>
    </w:p>
    <w:p w14:paraId="40440D5A" w14:textId="77777777" w:rsidR="00381438" w:rsidRPr="00E51C09" w:rsidRDefault="00381438" w:rsidP="00381438">
      <w:pPr>
        <w:spacing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S</w:t>
      </w:r>
      <w:r w:rsidRPr="00831BDF">
        <w:rPr>
          <w:rFonts w:ascii="Times New Roman" w:hAnsi="Times New Roman" w:cs="Times New Roman"/>
          <w:sz w:val="24"/>
          <w:szCs w:val="24"/>
        </w:rPr>
        <w:t xml:space="preserve">abiedriskie elektroniskie plašsaziņas līdzekļi </w:t>
      </w:r>
      <w:r>
        <w:rPr>
          <w:rFonts w:ascii="Times New Roman" w:hAnsi="Times New Roman" w:cs="Times New Roman"/>
          <w:sz w:val="24"/>
          <w:szCs w:val="24"/>
        </w:rPr>
        <w:t>s</w:t>
      </w:r>
      <w:r w:rsidRPr="00831BDF">
        <w:rPr>
          <w:rFonts w:ascii="Times New Roman" w:hAnsi="Times New Roman" w:cs="Times New Roman"/>
          <w:sz w:val="24"/>
          <w:szCs w:val="24"/>
        </w:rPr>
        <w:t>askaņā ar šo metodoloģiju katr</w:t>
      </w:r>
      <w:r>
        <w:rPr>
          <w:rFonts w:ascii="Times New Roman" w:hAnsi="Times New Roman" w:cs="Times New Roman"/>
          <w:sz w:val="24"/>
          <w:szCs w:val="24"/>
        </w:rPr>
        <w:t>u</w:t>
      </w:r>
      <w:r w:rsidRPr="00831BDF">
        <w:rPr>
          <w:rFonts w:ascii="Times New Roman" w:hAnsi="Times New Roman" w:cs="Times New Roman"/>
          <w:sz w:val="24"/>
          <w:szCs w:val="24"/>
        </w:rPr>
        <w:t xml:space="preserve"> gad</w:t>
      </w:r>
      <w:r>
        <w:rPr>
          <w:rFonts w:ascii="Times New Roman" w:hAnsi="Times New Roman" w:cs="Times New Roman"/>
          <w:sz w:val="24"/>
          <w:szCs w:val="24"/>
        </w:rPr>
        <w:t>u</w:t>
      </w:r>
      <w:r w:rsidRPr="00831BDF">
        <w:rPr>
          <w:rFonts w:ascii="Times New Roman" w:hAnsi="Times New Roman" w:cs="Times New Roman"/>
          <w:sz w:val="24"/>
          <w:szCs w:val="24"/>
        </w:rPr>
        <w:t xml:space="preserve"> veic Latvijas iedzīvotāju socioloģisko aptauju.</w:t>
      </w:r>
      <w:r>
        <w:rPr>
          <w:rFonts w:ascii="Times New Roman" w:hAnsi="Times New Roman" w:cs="Times New Roman"/>
          <w:sz w:val="24"/>
          <w:szCs w:val="24"/>
        </w:rPr>
        <w:t xml:space="preserve"> Savukārt </w:t>
      </w:r>
      <w:r w:rsidRPr="00984673">
        <w:rPr>
          <w:rFonts w:ascii="Times New Roman" w:hAnsi="Times New Roman" w:cs="Times New Roman"/>
          <w:sz w:val="24"/>
          <w:szCs w:val="24"/>
        </w:rPr>
        <w:t xml:space="preserve">visaptverošu sabiedriskā labuma izvērtēšanu </w:t>
      </w:r>
      <w:r>
        <w:rPr>
          <w:rFonts w:ascii="Times New Roman" w:hAnsi="Times New Roman" w:cs="Times New Roman"/>
          <w:sz w:val="24"/>
          <w:szCs w:val="24"/>
        </w:rPr>
        <w:t>Padome</w:t>
      </w:r>
      <w:r w:rsidRPr="00984673">
        <w:rPr>
          <w:rFonts w:ascii="Times New Roman" w:hAnsi="Times New Roman" w:cs="Times New Roman"/>
          <w:sz w:val="24"/>
          <w:szCs w:val="24"/>
        </w:rPr>
        <w:t xml:space="preserve"> īsteno vismaz reizi trīs gados</w:t>
      </w:r>
      <w:r>
        <w:rPr>
          <w:rFonts w:ascii="Times New Roman" w:hAnsi="Times New Roman" w:cs="Times New Roman"/>
          <w:sz w:val="24"/>
          <w:szCs w:val="24"/>
        </w:rPr>
        <w:t>, v</w:t>
      </w:r>
      <w:r w:rsidRPr="00984673">
        <w:rPr>
          <w:rFonts w:ascii="Times New Roman" w:hAnsi="Times New Roman" w:cs="Times New Roman"/>
          <w:sz w:val="24"/>
          <w:szCs w:val="24"/>
        </w:rPr>
        <w:t>eicot</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kvalitatīvu</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un</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kvantitatīvu</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datu</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ieguvi</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un</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analīzi</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saskaņā</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ar</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izstrādāto</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metodoloģiju</w:t>
      </w:r>
      <w:r>
        <w:rPr>
          <w:rFonts w:ascii="Times New Roman" w:hAnsi="Times New Roman" w:cs="Times New Roman"/>
          <w:sz w:val="24"/>
          <w:szCs w:val="24"/>
        </w:rPr>
        <w:t>.</w:t>
      </w:r>
      <w:r w:rsidRPr="00984673">
        <w:rPr>
          <w:rFonts w:ascii="Times New Roman" w:hAnsi="Times New Roman" w:cs="Times New Roman"/>
          <w:spacing w:val="1"/>
          <w:sz w:val="24"/>
          <w:szCs w:val="24"/>
        </w:rPr>
        <w:t xml:space="preserve"> </w:t>
      </w:r>
      <w:r w:rsidRPr="00984673">
        <w:rPr>
          <w:rFonts w:ascii="Times New Roman" w:hAnsi="Times New Roman" w:cs="Times New Roman"/>
          <w:sz w:val="24"/>
          <w:szCs w:val="24"/>
        </w:rPr>
        <w:t xml:space="preserve">Iegūto datu analīzi veic neatkarīgs eksperts. </w:t>
      </w:r>
    </w:p>
    <w:p w14:paraId="0DC11D40" w14:textId="138DFF8B" w:rsidR="00381438" w:rsidRDefault="00381438" w:rsidP="00381438">
      <w:pPr>
        <w:spacing w:line="240" w:lineRule="auto"/>
        <w:ind w:firstLine="720"/>
        <w:jc w:val="both"/>
        <w:rPr>
          <w:rFonts w:ascii="Times New Roman" w:hAnsi="Times New Roman" w:cs="Times New Roman"/>
          <w:sz w:val="24"/>
          <w:szCs w:val="24"/>
        </w:rPr>
      </w:pPr>
      <w:r w:rsidRPr="00F963AF">
        <w:rPr>
          <w:rFonts w:ascii="Times New Roman" w:hAnsi="Times New Roman" w:cs="Times New Roman"/>
          <w:sz w:val="24"/>
          <w:szCs w:val="24"/>
        </w:rPr>
        <w:t>Sabiedriskā pasūtījuma vadlīnijas 2023.-2025.</w:t>
      </w:r>
      <w:r w:rsidR="00C42809">
        <w:rPr>
          <w:rFonts w:ascii="Times New Roman" w:hAnsi="Times New Roman" w:cs="Times New Roman"/>
          <w:sz w:val="24"/>
          <w:szCs w:val="24"/>
        </w:rPr>
        <w:t> </w:t>
      </w:r>
      <w:r w:rsidRPr="00F963AF">
        <w:rPr>
          <w:rFonts w:ascii="Times New Roman" w:hAnsi="Times New Roman" w:cs="Times New Roman"/>
          <w:sz w:val="24"/>
          <w:szCs w:val="24"/>
        </w:rPr>
        <w:t>gadam tiek izstrādātas situācijā, kad, pildot SEPLPL pārejas noteikumu 6.</w:t>
      </w:r>
      <w:r>
        <w:rPr>
          <w:rFonts w:ascii="Times New Roman" w:hAnsi="Times New Roman" w:cs="Times New Roman"/>
          <w:sz w:val="24"/>
          <w:szCs w:val="24"/>
        </w:rPr>
        <w:t xml:space="preserve"> </w:t>
      </w:r>
      <w:r w:rsidRPr="00F963AF">
        <w:rPr>
          <w:rFonts w:ascii="Times New Roman" w:hAnsi="Times New Roman" w:cs="Times New Roman"/>
          <w:sz w:val="24"/>
          <w:szCs w:val="24"/>
        </w:rPr>
        <w:t>un 8.</w:t>
      </w:r>
      <w:r w:rsidR="00C42809">
        <w:rPr>
          <w:rFonts w:ascii="Times New Roman" w:hAnsi="Times New Roman" w:cs="Times New Roman"/>
          <w:sz w:val="24"/>
          <w:szCs w:val="24"/>
        </w:rPr>
        <w:t> </w:t>
      </w:r>
      <w:r w:rsidRPr="00F963AF">
        <w:rPr>
          <w:rFonts w:ascii="Times New Roman" w:hAnsi="Times New Roman" w:cs="Times New Roman"/>
          <w:sz w:val="24"/>
          <w:szCs w:val="24"/>
        </w:rPr>
        <w:t>punktu, Padome 2022.</w:t>
      </w:r>
      <w:r w:rsidR="00C42809">
        <w:rPr>
          <w:rFonts w:ascii="Times New Roman" w:hAnsi="Times New Roman" w:cs="Times New Roman"/>
          <w:sz w:val="24"/>
          <w:szCs w:val="24"/>
        </w:rPr>
        <w:t> </w:t>
      </w:r>
      <w:r w:rsidRPr="00F963AF">
        <w:rPr>
          <w:rFonts w:ascii="Times New Roman" w:hAnsi="Times New Roman" w:cs="Times New Roman"/>
          <w:sz w:val="24"/>
          <w:szCs w:val="24"/>
        </w:rPr>
        <w:t>gada 7.</w:t>
      </w:r>
      <w:r w:rsidR="00C42809">
        <w:rPr>
          <w:rFonts w:ascii="Times New Roman" w:hAnsi="Times New Roman" w:cs="Times New Roman"/>
          <w:sz w:val="24"/>
          <w:szCs w:val="24"/>
        </w:rPr>
        <w:t> </w:t>
      </w:r>
      <w:r w:rsidRPr="00F963AF">
        <w:rPr>
          <w:rFonts w:ascii="Times New Roman" w:hAnsi="Times New Roman" w:cs="Times New Roman"/>
          <w:sz w:val="24"/>
          <w:szCs w:val="24"/>
        </w:rPr>
        <w:t xml:space="preserve">februārī ir iesniegusi Saeimas Cilvēktiesību un sabiedrisko lietu komisijai Koncepciju par apvienota sabiedriskā elektroniskā plašsaziņas līdzekļa izveidošanu un darbību un </w:t>
      </w:r>
      <w:r w:rsidRPr="00F963AF">
        <w:rPr>
          <w:rFonts w:ascii="Times New Roman" w:hAnsi="Times New Roman" w:cs="Times New Roman"/>
          <w:sz w:val="24"/>
          <w:szCs w:val="24"/>
        </w:rPr>
        <w:lastRenderedPageBreak/>
        <w:t xml:space="preserve">Koncepciju par sabiedrisko elektronisko plašsaziņas līdzekļu finansēšanas modeļa maiņu. Abas koncepcijas ir sabiedrisko mediju pārvaldības reformas, kas uzsākta ar SEPLPL pieņemšanu, noslēdzošais posms. </w:t>
      </w:r>
    </w:p>
    <w:p w14:paraId="448BD4C6" w14:textId="614CE293"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Padomes izstrādātās un Saeimā iesniegtās koncepcijas uzskatāmas arī par sabiedrisko elektronisko plašsaziņas līdzekļu vispārējas attīstības stratēģijām pārskatāmā nākotnē, neatkarīgi no ārējo un iekšējo faktoru izmaiņām, kas neapšaubāmi var ietekmēt ikgadējos sabiedriskā pasūtījuma plānus. Šo koncepciju īstenošana ir definēta arī kā ilgtermiņa mērķis Padomes darbības stratēģijā 2022.-2025.</w:t>
      </w:r>
      <w:r w:rsidR="00C42809">
        <w:rPr>
          <w:rFonts w:ascii="Times New Roman" w:hAnsi="Times New Roman" w:cs="Times New Roman"/>
          <w:sz w:val="24"/>
          <w:szCs w:val="24"/>
        </w:rPr>
        <w:t xml:space="preserve"> </w:t>
      </w:r>
      <w:r>
        <w:rPr>
          <w:rFonts w:ascii="Times New Roman" w:hAnsi="Times New Roman" w:cs="Times New Roman"/>
          <w:sz w:val="24"/>
          <w:szCs w:val="24"/>
        </w:rPr>
        <w:t>gadam.</w:t>
      </w:r>
    </w:p>
    <w:p w14:paraId="436E966F" w14:textId="77777777" w:rsidR="00381438" w:rsidRPr="00320C7D" w:rsidRDefault="00381438" w:rsidP="00381438">
      <w:pPr>
        <w:spacing w:line="240" w:lineRule="auto"/>
        <w:ind w:firstLine="720"/>
        <w:jc w:val="both"/>
        <w:rPr>
          <w:rFonts w:ascii="Times New Roman" w:eastAsia="Dotum" w:hAnsi="Times New Roman" w:cs="Times New Roman"/>
          <w:sz w:val="24"/>
          <w:szCs w:val="24"/>
        </w:rPr>
      </w:pPr>
      <w:r w:rsidRPr="00F963AF">
        <w:rPr>
          <w:rStyle w:val="cf01"/>
          <w:rFonts w:ascii="Times New Roman" w:eastAsia="Dotum" w:hAnsi="Times New Roman" w:cs="Times New Roman"/>
          <w:sz w:val="24"/>
          <w:szCs w:val="24"/>
        </w:rPr>
        <w:t>K</w:t>
      </w:r>
      <w:r w:rsidRPr="00F963AF">
        <w:rPr>
          <w:rStyle w:val="cf11"/>
          <w:rFonts w:ascii="Times New Roman" w:eastAsia="Dotum" w:hAnsi="Times New Roman" w:cs="Times New Roman"/>
          <w:sz w:val="24"/>
          <w:szCs w:val="24"/>
        </w:rPr>
        <w:t>oncepcijās Padome saskaņā ar tai SEPLPL deleģēto uzdevumu ir formulējusi sabiedrisko elektronisko plašsaziņas līdzekļu funkcijas un atbildību kopējā masu informācijas līdzekļu darbības vidē un valsts informatīvajā telpā.</w:t>
      </w:r>
    </w:p>
    <w:p w14:paraId="048DE663" w14:textId="77777777" w:rsidR="00381438" w:rsidRPr="00C47FCB" w:rsidRDefault="00381438" w:rsidP="00381438">
      <w:pPr>
        <w:spacing w:line="240" w:lineRule="auto"/>
        <w:ind w:firstLine="720"/>
        <w:jc w:val="both"/>
        <w:rPr>
          <w:rFonts w:ascii="Times New Roman" w:hAnsi="Times New Roman" w:cs="Times New Roman"/>
          <w:color w:val="70AD47" w:themeColor="accent6"/>
          <w:sz w:val="24"/>
          <w:szCs w:val="24"/>
        </w:rPr>
      </w:pPr>
      <w:r w:rsidRPr="00CC7562">
        <w:rPr>
          <w:rFonts w:ascii="Times New Roman" w:hAnsi="Times New Roman" w:cs="Times New Roman"/>
          <w:sz w:val="24"/>
          <w:szCs w:val="24"/>
        </w:rPr>
        <w:t>Reformas  noslēdzošā posma mērķis ir izveidot vienotu</w:t>
      </w:r>
      <w:r w:rsidRPr="008F0AA0">
        <w:rPr>
          <w:rFonts w:ascii="Times New Roman" w:hAnsi="Times New Roman" w:cs="Times New Roman"/>
          <w:sz w:val="24"/>
          <w:szCs w:val="24"/>
          <w:lang w:bidi="lv-LV"/>
        </w:rPr>
        <w:t xml:space="preserve"> </w:t>
      </w:r>
      <w:r w:rsidRPr="002F30A5">
        <w:rPr>
          <w:rFonts w:ascii="Times New Roman" w:hAnsi="Times New Roman" w:cs="Times New Roman"/>
          <w:sz w:val="24"/>
          <w:szCs w:val="24"/>
          <w:lang w:bidi="lv-LV"/>
        </w:rPr>
        <w:t>sabiedrisko elektronisko plašsaziņas līdzek</w:t>
      </w:r>
      <w:r>
        <w:rPr>
          <w:rFonts w:ascii="Times New Roman" w:hAnsi="Times New Roman" w:cs="Times New Roman"/>
          <w:sz w:val="24"/>
          <w:szCs w:val="24"/>
          <w:lang w:bidi="lv-LV"/>
        </w:rPr>
        <w:t>li</w:t>
      </w:r>
      <w:r w:rsidRPr="00CC7562">
        <w:rPr>
          <w:rFonts w:ascii="Times New Roman" w:hAnsi="Times New Roman" w:cs="Times New Roman"/>
          <w:sz w:val="24"/>
          <w:szCs w:val="24"/>
        </w:rPr>
        <w:t>, kam ir nodrošināts neatkarīgs un prognozējams, Eiropas vidējam līmenim atbilstošs finansējums, lai augstā profesionālā kvalitāt</w:t>
      </w:r>
      <w:r>
        <w:rPr>
          <w:rFonts w:ascii="Times New Roman" w:hAnsi="Times New Roman" w:cs="Times New Roman"/>
          <w:sz w:val="24"/>
          <w:szCs w:val="24"/>
        </w:rPr>
        <w:t>ē</w:t>
      </w:r>
      <w:r w:rsidRPr="00CC7562">
        <w:rPr>
          <w:rFonts w:ascii="Times New Roman" w:hAnsi="Times New Roman" w:cs="Times New Roman"/>
          <w:sz w:val="24"/>
          <w:szCs w:val="24"/>
        </w:rPr>
        <w:t xml:space="preserve"> un ar atbildīgumu sabiedrības priekšā īstenotu SEPL</w:t>
      </w:r>
      <w:r>
        <w:rPr>
          <w:rFonts w:ascii="Times New Roman" w:hAnsi="Times New Roman" w:cs="Times New Roman"/>
          <w:sz w:val="24"/>
          <w:szCs w:val="24"/>
        </w:rPr>
        <w:t>P</w:t>
      </w:r>
      <w:r w:rsidRPr="00CC7562">
        <w:rPr>
          <w:rFonts w:ascii="Times New Roman" w:hAnsi="Times New Roman" w:cs="Times New Roman"/>
          <w:sz w:val="24"/>
          <w:szCs w:val="24"/>
        </w:rPr>
        <w:t xml:space="preserve">L definētos </w:t>
      </w:r>
      <w:r w:rsidRPr="002F30A5">
        <w:rPr>
          <w:rFonts w:ascii="Times New Roman" w:hAnsi="Times New Roman" w:cs="Times New Roman"/>
          <w:sz w:val="24"/>
          <w:szCs w:val="24"/>
          <w:lang w:bidi="lv-LV"/>
        </w:rPr>
        <w:t xml:space="preserve">sabiedrisko elektronisko plašsaziņas līdzekļu </w:t>
      </w:r>
      <w:r w:rsidRPr="00CC7562">
        <w:rPr>
          <w:rFonts w:ascii="Times New Roman" w:hAnsi="Times New Roman" w:cs="Times New Roman"/>
          <w:sz w:val="24"/>
          <w:szCs w:val="24"/>
        </w:rPr>
        <w:t>darbības pamatprincipus un mērķus.</w:t>
      </w:r>
      <w:r w:rsidRPr="002F30A5">
        <w:rPr>
          <w:rFonts w:ascii="Times New Roman" w:hAnsi="Times New Roman" w:cs="Times New Roman"/>
          <w:color w:val="282828"/>
          <w:sz w:val="24"/>
          <w:szCs w:val="24"/>
        </w:rPr>
        <w:t xml:space="preserve"> </w:t>
      </w:r>
    </w:p>
    <w:p w14:paraId="52CC1112" w14:textId="77777777" w:rsidR="00381438" w:rsidRDefault="00381438" w:rsidP="00381438">
      <w:pPr>
        <w:spacing w:line="240" w:lineRule="auto"/>
        <w:jc w:val="both"/>
        <w:rPr>
          <w:rFonts w:ascii="Times New Roman" w:hAnsi="Times New Roman" w:cs="Times New Roman"/>
          <w:sz w:val="24"/>
          <w:szCs w:val="24"/>
          <w:lang w:bidi="lv-LV"/>
        </w:rPr>
      </w:pPr>
      <w:r w:rsidRPr="002F30A5">
        <w:rPr>
          <w:rFonts w:ascii="Times New Roman" w:hAnsi="Times New Roman" w:cs="Times New Roman"/>
          <w:sz w:val="24"/>
          <w:szCs w:val="24"/>
          <w:lang w:bidi="lv-LV"/>
        </w:rPr>
        <w:tab/>
      </w:r>
      <w:r>
        <w:rPr>
          <w:rFonts w:ascii="Times New Roman" w:hAnsi="Times New Roman" w:cs="Times New Roman"/>
          <w:sz w:val="24"/>
          <w:szCs w:val="24"/>
          <w:lang w:bidi="lv-LV"/>
        </w:rPr>
        <w:t xml:space="preserve">Koncepcija </w:t>
      </w:r>
      <w:r w:rsidRPr="00F963AF">
        <w:rPr>
          <w:rFonts w:ascii="Times New Roman" w:hAnsi="Times New Roman" w:cs="Times New Roman"/>
          <w:sz w:val="24"/>
          <w:szCs w:val="24"/>
        </w:rPr>
        <w:t>par apvienota sabiedriskā elektroniskā plašsaziņas līdzekļa izveidošanu un darbību</w:t>
      </w:r>
      <w:r>
        <w:rPr>
          <w:rFonts w:ascii="Times New Roman" w:hAnsi="Times New Roman" w:cs="Times New Roman"/>
          <w:sz w:val="24"/>
          <w:szCs w:val="24"/>
          <w:lang w:bidi="lv-LV"/>
        </w:rPr>
        <w:t xml:space="preserve"> </w:t>
      </w:r>
      <w:r w:rsidRPr="002F30A5">
        <w:rPr>
          <w:rFonts w:ascii="Times New Roman" w:hAnsi="Times New Roman" w:cs="Times New Roman"/>
          <w:sz w:val="24"/>
          <w:szCs w:val="24"/>
          <w:lang w:bidi="lv-LV"/>
        </w:rPr>
        <w:t xml:space="preserve">piedāvā tādu divu sabiedrisko elektronisko plašsaziņas līdzekļu apvienošanas modeli, kas, </w:t>
      </w:r>
      <w:r>
        <w:rPr>
          <w:rFonts w:ascii="Times New Roman" w:hAnsi="Times New Roman" w:cs="Times New Roman"/>
          <w:sz w:val="24"/>
          <w:szCs w:val="24"/>
          <w:lang w:bidi="lv-LV"/>
        </w:rPr>
        <w:t>Padomes</w:t>
      </w:r>
      <w:r w:rsidRPr="002F30A5">
        <w:rPr>
          <w:rFonts w:ascii="Times New Roman" w:hAnsi="Times New Roman" w:cs="Times New Roman"/>
          <w:sz w:val="24"/>
          <w:szCs w:val="24"/>
          <w:lang w:bidi="lv-LV"/>
        </w:rPr>
        <w:t xml:space="preserve"> ieskatā, vislabāk nodrošinās satura daudzveidību un viedokļu dažādību, izcilību un augstu satura kvalitāti, darbības nepārtrauktību, labus pārvaldības principus, kā arī esošās sabiedrisko elektronisko plašsaziņas līdzekļu auditorijas īpatsvara saglabāšanu un jaunas auditorijas piesaistīšanu apstākļos, ko raksturo mediju vides fragmentācija, mediju patēriņa ieradumu būtiskas izmaiņas un auditorijas migrācija uz dažādām digitāl</w:t>
      </w:r>
      <w:r>
        <w:rPr>
          <w:rFonts w:ascii="Times New Roman" w:hAnsi="Times New Roman" w:cs="Times New Roman"/>
          <w:sz w:val="24"/>
          <w:szCs w:val="24"/>
          <w:lang w:bidi="lv-LV"/>
        </w:rPr>
        <w:t>ajā</w:t>
      </w:r>
      <w:r w:rsidRPr="002F30A5">
        <w:rPr>
          <w:rFonts w:ascii="Times New Roman" w:hAnsi="Times New Roman" w:cs="Times New Roman"/>
          <w:sz w:val="24"/>
          <w:szCs w:val="24"/>
          <w:lang w:bidi="lv-LV"/>
        </w:rPr>
        <w:t xml:space="preserve">m platformām. </w:t>
      </w:r>
    </w:p>
    <w:p w14:paraId="79B7C6B6" w14:textId="77777777" w:rsidR="00381438" w:rsidRDefault="00381438" w:rsidP="00381438">
      <w:pPr>
        <w:spacing w:line="240" w:lineRule="auto"/>
        <w:ind w:firstLine="720"/>
        <w:jc w:val="both"/>
        <w:rPr>
          <w:rFonts w:ascii="Times New Roman" w:hAnsi="Times New Roman" w:cs="Times New Roman"/>
          <w:sz w:val="24"/>
          <w:szCs w:val="24"/>
          <w:lang w:bidi="lv-LV"/>
        </w:rPr>
      </w:pPr>
      <w:r>
        <w:rPr>
          <w:rFonts w:ascii="Times New Roman" w:hAnsi="Times New Roman" w:cs="Times New Roman"/>
          <w:sz w:val="24"/>
          <w:szCs w:val="24"/>
        </w:rPr>
        <w:t>A</w:t>
      </w:r>
      <w:r w:rsidRPr="004F2060">
        <w:rPr>
          <w:rFonts w:ascii="Times New Roman" w:hAnsi="Times New Roman" w:cs="Times New Roman"/>
          <w:sz w:val="24"/>
          <w:szCs w:val="24"/>
        </w:rPr>
        <w:t xml:space="preserve">pvienojot </w:t>
      </w:r>
      <w:r w:rsidRPr="002F30A5">
        <w:rPr>
          <w:rFonts w:ascii="Times New Roman" w:hAnsi="Times New Roman" w:cs="Times New Roman"/>
          <w:sz w:val="24"/>
          <w:szCs w:val="24"/>
          <w:lang w:bidi="lv-LV"/>
        </w:rPr>
        <w:t>sabiedrisko</w:t>
      </w:r>
      <w:r>
        <w:rPr>
          <w:rFonts w:ascii="Times New Roman" w:hAnsi="Times New Roman" w:cs="Times New Roman"/>
          <w:sz w:val="24"/>
          <w:szCs w:val="24"/>
          <w:lang w:bidi="lv-LV"/>
        </w:rPr>
        <w:t>s</w:t>
      </w:r>
      <w:r w:rsidRPr="002F30A5">
        <w:rPr>
          <w:rFonts w:ascii="Times New Roman" w:hAnsi="Times New Roman" w:cs="Times New Roman"/>
          <w:sz w:val="24"/>
          <w:szCs w:val="24"/>
          <w:lang w:bidi="lv-LV"/>
        </w:rPr>
        <w:t xml:space="preserve"> elektronisko</w:t>
      </w:r>
      <w:r>
        <w:rPr>
          <w:rFonts w:ascii="Times New Roman" w:hAnsi="Times New Roman" w:cs="Times New Roman"/>
          <w:sz w:val="24"/>
          <w:szCs w:val="24"/>
          <w:lang w:bidi="lv-LV"/>
        </w:rPr>
        <w:t>s</w:t>
      </w:r>
      <w:r w:rsidRPr="002F30A5">
        <w:rPr>
          <w:rFonts w:ascii="Times New Roman" w:hAnsi="Times New Roman" w:cs="Times New Roman"/>
          <w:sz w:val="24"/>
          <w:szCs w:val="24"/>
          <w:lang w:bidi="lv-LV"/>
        </w:rPr>
        <w:t xml:space="preserve"> plašsaziņas līdzekļu</w:t>
      </w:r>
      <w:r>
        <w:rPr>
          <w:rFonts w:ascii="Times New Roman" w:hAnsi="Times New Roman" w:cs="Times New Roman"/>
          <w:sz w:val="24"/>
          <w:szCs w:val="24"/>
          <w:lang w:bidi="lv-LV"/>
        </w:rPr>
        <w:t>s</w:t>
      </w:r>
      <w:r w:rsidRPr="002F30A5">
        <w:rPr>
          <w:rFonts w:ascii="Times New Roman" w:hAnsi="Times New Roman" w:cs="Times New Roman"/>
          <w:sz w:val="24"/>
          <w:szCs w:val="24"/>
          <w:lang w:bidi="lv-LV"/>
        </w:rPr>
        <w:t xml:space="preserve"> </w:t>
      </w:r>
      <w:r>
        <w:rPr>
          <w:rFonts w:ascii="Times New Roman" w:hAnsi="Times New Roman" w:cs="Times New Roman"/>
          <w:sz w:val="24"/>
          <w:szCs w:val="24"/>
        </w:rPr>
        <w:t>un nodrošinot tiem atbilstošu finansējumu,</w:t>
      </w:r>
      <w:r w:rsidRPr="004F2060">
        <w:rPr>
          <w:rFonts w:ascii="Times New Roman" w:hAnsi="Times New Roman" w:cs="Times New Roman"/>
          <w:sz w:val="24"/>
          <w:szCs w:val="24"/>
        </w:rPr>
        <w:t xml:space="preserve"> tiks sasniegts būtisks sabiedriskais labums un dots impulss Latvijas mediju telpas attīstībai</w:t>
      </w:r>
      <w:r>
        <w:rPr>
          <w:rFonts w:ascii="Times New Roman" w:hAnsi="Times New Roman" w:cs="Times New Roman"/>
          <w:sz w:val="24"/>
          <w:szCs w:val="24"/>
        </w:rPr>
        <w:t>, kā arī tiks stiprināta demokrātija un veicināta labklājība.</w:t>
      </w:r>
      <w:r>
        <w:rPr>
          <w:rFonts w:ascii="Times New Roman" w:hAnsi="Times New Roman" w:cs="Times New Roman"/>
          <w:sz w:val="24"/>
          <w:szCs w:val="24"/>
          <w:lang w:bidi="lv-LV"/>
        </w:rPr>
        <w:t xml:space="preserve"> </w:t>
      </w:r>
      <w:r>
        <w:rPr>
          <w:rFonts w:ascii="Times New Roman" w:hAnsi="Times New Roman" w:cs="Times New Roman"/>
          <w:sz w:val="24"/>
          <w:szCs w:val="24"/>
        </w:rPr>
        <w:t>Īstenojot vienotu</w:t>
      </w:r>
      <w:r w:rsidRPr="004F2060">
        <w:rPr>
          <w:rFonts w:ascii="Times New Roman" w:hAnsi="Times New Roman" w:cs="Times New Roman"/>
          <w:sz w:val="24"/>
          <w:szCs w:val="24"/>
        </w:rPr>
        <w:t xml:space="preserve"> sabiedrisk</w:t>
      </w:r>
      <w:r>
        <w:rPr>
          <w:rFonts w:ascii="Times New Roman" w:hAnsi="Times New Roman" w:cs="Times New Roman"/>
          <w:sz w:val="24"/>
          <w:szCs w:val="24"/>
        </w:rPr>
        <w:t>o</w:t>
      </w:r>
      <w:r w:rsidRPr="004F2060">
        <w:rPr>
          <w:rFonts w:ascii="Times New Roman" w:hAnsi="Times New Roman" w:cs="Times New Roman"/>
          <w:sz w:val="24"/>
          <w:szCs w:val="24"/>
        </w:rPr>
        <w:t xml:space="preserve"> pasūtījum</w:t>
      </w:r>
      <w:r>
        <w:rPr>
          <w:rFonts w:ascii="Times New Roman" w:hAnsi="Times New Roman" w:cs="Times New Roman"/>
          <w:sz w:val="24"/>
          <w:szCs w:val="24"/>
        </w:rPr>
        <w:t xml:space="preserve">u un </w:t>
      </w:r>
      <w:r w:rsidRPr="004F2060">
        <w:rPr>
          <w:rFonts w:ascii="Times New Roman" w:hAnsi="Times New Roman" w:cs="Times New Roman"/>
          <w:sz w:val="24"/>
          <w:szCs w:val="24"/>
        </w:rPr>
        <w:t>vienot</w:t>
      </w:r>
      <w:r>
        <w:rPr>
          <w:rFonts w:ascii="Times New Roman" w:hAnsi="Times New Roman" w:cs="Times New Roman"/>
          <w:sz w:val="24"/>
          <w:szCs w:val="24"/>
        </w:rPr>
        <w:t>u</w:t>
      </w:r>
      <w:r w:rsidRPr="004F2060">
        <w:rPr>
          <w:rFonts w:ascii="Times New Roman" w:hAnsi="Times New Roman" w:cs="Times New Roman"/>
          <w:sz w:val="24"/>
          <w:szCs w:val="24"/>
        </w:rPr>
        <w:t xml:space="preserve"> digitāl</w:t>
      </w:r>
      <w:r>
        <w:rPr>
          <w:rFonts w:ascii="Times New Roman" w:hAnsi="Times New Roman" w:cs="Times New Roman"/>
          <w:sz w:val="24"/>
          <w:szCs w:val="24"/>
        </w:rPr>
        <w:t>o un attīstības</w:t>
      </w:r>
      <w:r w:rsidRPr="004F2060">
        <w:rPr>
          <w:rFonts w:ascii="Times New Roman" w:hAnsi="Times New Roman" w:cs="Times New Roman"/>
          <w:sz w:val="24"/>
          <w:szCs w:val="24"/>
        </w:rPr>
        <w:t xml:space="preserve"> stratēģij</w:t>
      </w:r>
      <w:r>
        <w:rPr>
          <w:rFonts w:ascii="Times New Roman" w:hAnsi="Times New Roman" w:cs="Times New Roman"/>
          <w:sz w:val="24"/>
          <w:szCs w:val="24"/>
        </w:rPr>
        <w:t xml:space="preserve">u, tiks labāk nodrošināta </w:t>
      </w:r>
      <w:r w:rsidRPr="004F2060">
        <w:rPr>
          <w:rFonts w:ascii="Times New Roman" w:hAnsi="Times New Roman" w:cs="Times New Roman"/>
          <w:sz w:val="24"/>
          <w:szCs w:val="24"/>
        </w:rPr>
        <w:t>lineārā satura pielāgošana digitālo platformu vajadzībām, būtiski palielinot auditorijas sasniedzamību</w:t>
      </w:r>
      <w:r>
        <w:rPr>
          <w:rFonts w:ascii="Times New Roman" w:hAnsi="Times New Roman" w:cs="Times New Roman"/>
          <w:sz w:val="24"/>
          <w:szCs w:val="24"/>
        </w:rPr>
        <w:t>. V</w:t>
      </w:r>
      <w:r w:rsidRPr="004F2060">
        <w:rPr>
          <w:rFonts w:ascii="Times New Roman" w:hAnsi="Times New Roman" w:cs="Times New Roman"/>
          <w:sz w:val="24"/>
          <w:szCs w:val="24"/>
        </w:rPr>
        <w:t>airāk resursu</w:t>
      </w:r>
      <w:r>
        <w:rPr>
          <w:rFonts w:ascii="Times New Roman" w:hAnsi="Times New Roman" w:cs="Times New Roman"/>
          <w:sz w:val="24"/>
          <w:szCs w:val="24"/>
        </w:rPr>
        <w:t xml:space="preserve"> būs</w:t>
      </w:r>
      <w:r w:rsidRPr="004F2060">
        <w:rPr>
          <w:rFonts w:ascii="Times New Roman" w:hAnsi="Times New Roman" w:cs="Times New Roman"/>
          <w:sz w:val="24"/>
          <w:szCs w:val="24"/>
        </w:rPr>
        <w:t xml:space="preserve"> iespējams novirzīt jauniešu, pusaudžu un bērnu satura attīstībai</w:t>
      </w:r>
      <w:r>
        <w:rPr>
          <w:rFonts w:ascii="Times New Roman" w:hAnsi="Times New Roman" w:cs="Times New Roman"/>
          <w:sz w:val="24"/>
          <w:szCs w:val="24"/>
        </w:rPr>
        <w:t xml:space="preserve"> un</w:t>
      </w:r>
      <w:r w:rsidRPr="004F2060">
        <w:rPr>
          <w:rFonts w:ascii="Times New Roman" w:hAnsi="Times New Roman" w:cs="Times New Roman"/>
          <w:sz w:val="24"/>
          <w:szCs w:val="24"/>
        </w:rPr>
        <w:t xml:space="preserve"> vienotas informatīvas telpas stiprināšana</w:t>
      </w:r>
      <w:r>
        <w:rPr>
          <w:rFonts w:ascii="Times New Roman" w:hAnsi="Times New Roman" w:cs="Times New Roman"/>
          <w:sz w:val="24"/>
          <w:szCs w:val="24"/>
        </w:rPr>
        <w:t>i</w:t>
      </w:r>
      <w:r w:rsidRPr="004F2060">
        <w:rPr>
          <w:rFonts w:ascii="Times New Roman" w:hAnsi="Times New Roman" w:cs="Times New Roman"/>
          <w:sz w:val="24"/>
          <w:szCs w:val="24"/>
        </w:rPr>
        <w:t xml:space="preserve">, ar kvalitatīvu saturu sasniedzot </w:t>
      </w:r>
      <w:r>
        <w:rPr>
          <w:rFonts w:ascii="Times New Roman" w:hAnsi="Times New Roman" w:cs="Times New Roman"/>
          <w:sz w:val="24"/>
          <w:szCs w:val="24"/>
        </w:rPr>
        <w:t>plašāku</w:t>
      </w:r>
      <w:r w:rsidRPr="004F2060">
        <w:rPr>
          <w:rFonts w:ascii="Times New Roman" w:hAnsi="Times New Roman" w:cs="Times New Roman"/>
          <w:sz w:val="24"/>
          <w:szCs w:val="24"/>
        </w:rPr>
        <w:t xml:space="preserve"> mazākumtautību auditoriju</w:t>
      </w:r>
      <w:r>
        <w:rPr>
          <w:rFonts w:ascii="Times New Roman" w:hAnsi="Times New Roman" w:cs="Times New Roman"/>
          <w:sz w:val="24"/>
          <w:szCs w:val="24"/>
        </w:rPr>
        <w:t xml:space="preserve">, kā arī tiks nodrošināta </w:t>
      </w:r>
      <w:r w:rsidRPr="004F2060">
        <w:rPr>
          <w:rFonts w:ascii="Times New Roman" w:hAnsi="Times New Roman" w:cs="Times New Roman"/>
          <w:sz w:val="24"/>
          <w:szCs w:val="24"/>
        </w:rPr>
        <w:t>ziņu un informatīvi analītiskā satura daudzveidības saglabāšana</w:t>
      </w:r>
      <w:r>
        <w:rPr>
          <w:rFonts w:ascii="Times New Roman" w:hAnsi="Times New Roman" w:cs="Times New Roman"/>
          <w:sz w:val="24"/>
          <w:szCs w:val="24"/>
        </w:rPr>
        <w:t xml:space="preserve"> atbilstoši </w:t>
      </w:r>
      <w:r w:rsidRPr="002F30A5">
        <w:rPr>
          <w:rFonts w:ascii="Times New Roman" w:hAnsi="Times New Roman" w:cs="Times New Roman"/>
          <w:sz w:val="24"/>
          <w:szCs w:val="24"/>
          <w:lang w:bidi="lv-LV"/>
        </w:rPr>
        <w:t>sabiedrisk</w:t>
      </w:r>
      <w:r>
        <w:rPr>
          <w:rFonts w:ascii="Times New Roman" w:hAnsi="Times New Roman" w:cs="Times New Roman"/>
          <w:sz w:val="24"/>
          <w:szCs w:val="24"/>
          <w:lang w:bidi="lv-LV"/>
        </w:rPr>
        <w:t>ā</w:t>
      </w:r>
      <w:r w:rsidRPr="002F30A5">
        <w:rPr>
          <w:rFonts w:ascii="Times New Roman" w:hAnsi="Times New Roman" w:cs="Times New Roman"/>
          <w:sz w:val="24"/>
          <w:szCs w:val="24"/>
          <w:lang w:bidi="lv-LV"/>
        </w:rPr>
        <w:t xml:space="preserve"> elektronisk</w:t>
      </w:r>
      <w:r>
        <w:rPr>
          <w:rFonts w:ascii="Times New Roman" w:hAnsi="Times New Roman" w:cs="Times New Roman"/>
          <w:sz w:val="24"/>
          <w:szCs w:val="24"/>
          <w:lang w:bidi="lv-LV"/>
        </w:rPr>
        <w:t>ā</w:t>
      </w:r>
      <w:r w:rsidRPr="002F30A5">
        <w:rPr>
          <w:rFonts w:ascii="Times New Roman" w:hAnsi="Times New Roman" w:cs="Times New Roman"/>
          <w:sz w:val="24"/>
          <w:szCs w:val="24"/>
          <w:lang w:bidi="lv-LV"/>
        </w:rPr>
        <w:t xml:space="preserve"> plašsaziņas līdzekļ</w:t>
      </w:r>
      <w:r>
        <w:rPr>
          <w:rFonts w:ascii="Times New Roman" w:hAnsi="Times New Roman" w:cs="Times New Roman"/>
          <w:sz w:val="24"/>
          <w:szCs w:val="24"/>
          <w:lang w:bidi="lv-LV"/>
        </w:rPr>
        <w:t>a</w:t>
      </w:r>
      <w:r w:rsidRPr="002F30A5">
        <w:rPr>
          <w:rFonts w:ascii="Times New Roman" w:hAnsi="Times New Roman" w:cs="Times New Roman"/>
          <w:sz w:val="24"/>
          <w:szCs w:val="24"/>
          <w:lang w:bidi="lv-LV"/>
        </w:rPr>
        <w:t xml:space="preserve"> </w:t>
      </w:r>
      <w:r>
        <w:rPr>
          <w:rFonts w:ascii="Times New Roman" w:hAnsi="Times New Roman" w:cs="Times New Roman"/>
          <w:sz w:val="24"/>
          <w:szCs w:val="24"/>
        </w:rPr>
        <w:t xml:space="preserve">misijai. </w:t>
      </w:r>
      <w:r>
        <w:rPr>
          <w:rFonts w:ascii="Times New Roman" w:eastAsia="Times New Roman" w:hAnsi="Times New Roman" w:cs="Times New Roman"/>
          <w:color w:val="000000"/>
          <w:sz w:val="24"/>
          <w:szCs w:val="24"/>
          <w:lang w:eastAsia="lv-LV"/>
        </w:rPr>
        <w:t xml:space="preserve"> </w:t>
      </w:r>
    </w:p>
    <w:p w14:paraId="1A4F38E5" w14:textId="77777777" w:rsidR="00381438" w:rsidRDefault="00381438" w:rsidP="00381438">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CC7562">
        <w:rPr>
          <w:rFonts w:ascii="Times New Roman" w:hAnsi="Times New Roman" w:cs="Times New Roman"/>
          <w:sz w:val="24"/>
          <w:szCs w:val="24"/>
        </w:rPr>
        <w:t xml:space="preserve">Līdz ar resursu koncentrāciju vienota </w:t>
      </w:r>
      <w:r w:rsidRPr="002F30A5">
        <w:rPr>
          <w:rFonts w:ascii="Times New Roman" w:hAnsi="Times New Roman" w:cs="Times New Roman"/>
          <w:sz w:val="24"/>
          <w:szCs w:val="24"/>
          <w:lang w:bidi="lv-LV"/>
        </w:rPr>
        <w:t>sabiedrisk</w:t>
      </w:r>
      <w:r>
        <w:rPr>
          <w:rFonts w:ascii="Times New Roman" w:hAnsi="Times New Roman" w:cs="Times New Roman"/>
          <w:sz w:val="24"/>
          <w:szCs w:val="24"/>
          <w:lang w:bidi="lv-LV"/>
        </w:rPr>
        <w:t>ā</w:t>
      </w:r>
      <w:r w:rsidRPr="002F30A5">
        <w:rPr>
          <w:rFonts w:ascii="Times New Roman" w:hAnsi="Times New Roman" w:cs="Times New Roman"/>
          <w:sz w:val="24"/>
          <w:szCs w:val="24"/>
          <w:lang w:bidi="lv-LV"/>
        </w:rPr>
        <w:t xml:space="preserve"> elektronisk</w:t>
      </w:r>
      <w:r>
        <w:rPr>
          <w:rFonts w:ascii="Times New Roman" w:hAnsi="Times New Roman" w:cs="Times New Roman"/>
          <w:sz w:val="24"/>
          <w:szCs w:val="24"/>
          <w:lang w:bidi="lv-LV"/>
        </w:rPr>
        <w:t>ā</w:t>
      </w:r>
      <w:r w:rsidRPr="002F30A5">
        <w:rPr>
          <w:rFonts w:ascii="Times New Roman" w:hAnsi="Times New Roman" w:cs="Times New Roman"/>
          <w:sz w:val="24"/>
          <w:szCs w:val="24"/>
          <w:lang w:bidi="lv-LV"/>
        </w:rPr>
        <w:t xml:space="preserve"> plašsaziņas līdzekļ</w:t>
      </w:r>
      <w:r>
        <w:rPr>
          <w:rFonts w:ascii="Times New Roman" w:hAnsi="Times New Roman" w:cs="Times New Roman"/>
          <w:sz w:val="24"/>
          <w:szCs w:val="24"/>
          <w:lang w:bidi="lv-LV"/>
        </w:rPr>
        <w:t>a</w:t>
      </w:r>
      <w:r w:rsidRPr="002F30A5">
        <w:rPr>
          <w:rFonts w:ascii="Times New Roman" w:hAnsi="Times New Roman" w:cs="Times New Roman"/>
          <w:sz w:val="24"/>
          <w:szCs w:val="24"/>
          <w:lang w:bidi="lv-LV"/>
        </w:rPr>
        <w:t xml:space="preserve"> </w:t>
      </w:r>
      <w:r w:rsidRPr="00CC7562">
        <w:rPr>
          <w:rFonts w:ascii="Times New Roman" w:hAnsi="Times New Roman" w:cs="Times New Roman"/>
          <w:sz w:val="24"/>
          <w:szCs w:val="24"/>
        </w:rPr>
        <w:t>attīstībai tik</w:t>
      </w:r>
      <w:r>
        <w:rPr>
          <w:rFonts w:ascii="Times New Roman" w:hAnsi="Times New Roman" w:cs="Times New Roman"/>
          <w:sz w:val="24"/>
          <w:szCs w:val="24"/>
        </w:rPr>
        <w:t>tu</w:t>
      </w:r>
      <w:r w:rsidRPr="00CC7562">
        <w:rPr>
          <w:rFonts w:ascii="Times New Roman" w:hAnsi="Times New Roman" w:cs="Times New Roman"/>
          <w:sz w:val="24"/>
          <w:szCs w:val="24"/>
        </w:rPr>
        <w:t xml:space="preserve"> vienkāršota līdz šim juridiski formalizētā satura apmaiņa darījumu ietvaros starp </w:t>
      </w:r>
      <w:r w:rsidRPr="00CC7562">
        <w:rPr>
          <w:rFonts w:ascii="Times New Roman" w:hAnsi="Times New Roman" w:cs="Times New Roman"/>
          <w:sz w:val="24"/>
          <w:szCs w:val="24"/>
          <w:shd w:val="clear" w:color="auto" w:fill="FFFFFF"/>
        </w:rPr>
        <w:t>Latvijas Televīzij</w:t>
      </w:r>
      <w:r>
        <w:rPr>
          <w:rFonts w:ascii="Times New Roman" w:hAnsi="Times New Roman" w:cs="Times New Roman"/>
          <w:sz w:val="24"/>
          <w:szCs w:val="24"/>
          <w:shd w:val="clear" w:color="auto" w:fill="FFFFFF"/>
        </w:rPr>
        <w:t>u</w:t>
      </w:r>
      <w:r w:rsidRPr="00CC7562">
        <w:rPr>
          <w:rFonts w:ascii="Times New Roman" w:hAnsi="Times New Roman" w:cs="Times New Roman"/>
          <w:sz w:val="24"/>
          <w:szCs w:val="24"/>
          <w:shd w:val="clear" w:color="auto" w:fill="FFFFFF"/>
        </w:rPr>
        <w:t xml:space="preserve"> un Latvijas Radio</w:t>
      </w:r>
      <w:r w:rsidRPr="00CC7562">
        <w:rPr>
          <w:rFonts w:ascii="Times New Roman" w:hAnsi="Times New Roman" w:cs="Times New Roman"/>
          <w:sz w:val="24"/>
          <w:szCs w:val="24"/>
        </w:rPr>
        <w:t>, kā arī bū</w:t>
      </w:r>
      <w:r>
        <w:rPr>
          <w:rFonts w:ascii="Times New Roman" w:hAnsi="Times New Roman" w:cs="Times New Roman"/>
          <w:sz w:val="24"/>
          <w:szCs w:val="24"/>
        </w:rPr>
        <w:t>tu</w:t>
      </w:r>
      <w:r w:rsidRPr="00CC7562">
        <w:rPr>
          <w:rFonts w:ascii="Times New Roman" w:hAnsi="Times New Roman" w:cs="Times New Roman"/>
          <w:sz w:val="24"/>
          <w:szCs w:val="24"/>
        </w:rPr>
        <w:t xml:space="preserve"> labāk plānojama un īstenojama tehnoloģiskā attīstība, tajā skaitā lietotājiem ērta kopīga satura arhīva attīstība un kopīga integrētā satura uzskaites sistēma.</w:t>
      </w:r>
      <w:r>
        <w:rPr>
          <w:rFonts w:ascii="Times New Roman" w:hAnsi="Times New Roman" w:cs="Times New Roman"/>
          <w:sz w:val="24"/>
          <w:szCs w:val="24"/>
        </w:rPr>
        <w:t xml:space="preserve"> </w:t>
      </w:r>
    </w:p>
    <w:p w14:paraId="6C465792" w14:textId="6E645CE5" w:rsidR="00381438" w:rsidRDefault="00381438" w:rsidP="00381438">
      <w:pPr>
        <w:spacing w:line="240" w:lineRule="auto"/>
        <w:jc w:val="both"/>
        <w:rPr>
          <w:rFonts w:ascii="Times New Roman" w:hAnsi="Times New Roman" w:cs="Times New Roman"/>
          <w:sz w:val="24"/>
          <w:szCs w:val="24"/>
        </w:rPr>
      </w:pPr>
      <w:r>
        <w:rPr>
          <w:rFonts w:ascii="Times New Roman" w:hAnsi="Times New Roman" w:cs="Times New Roman"/>
          <w:sz w:val="24"/>
          <w:szCs w:val="24"/>
          <w:lang w:bidi="lv-LV"/>
        </w:rPr>
        <w:tab/>
      </w:r>
      <w:r>
        <w:rPr>
          <w:rFonts w:ascii="Times New Roman" w:hAnsi="Times New Roman" w:cs="Times New Roman"/>
          <w:sz w:val="24"/>
          <w:szCs w:val="24"/>
          <w:shd w:val="clear" w:color="auto" w:fill="FFFFFF"/>
        </w:rPr>
        <w:t>SEPLPL</w:t>
      </w:r>
      <w:r w:rsidRPr="002F30A5">
        <w:rPr>
          <w:rFonts w:ascii="Times New Roman" w:hAnsi="Times New Roman" w:cs="Times New Roman"/>
          <w:sz w:val="24"/>
          <w:szCs w:val="24"/>
          <w:shd w:val="clear" w:color="auto" w:fill="FFFFFF"/>
        </w:rPr>
        <w:t xml:space="preserve"> 3.</w:t>
      </w:r>
      <w:r w:rsidR="00C42809">
        <w:rPr>
          <w:rFonts w:ascii="Times New Roman" w:hAnsi="Times New Roman" w:cs="Times New Roman"/>
          <w:sz w:val="24"/>
          <w:szCs w:val="24"/>
          <w:shd w:val="clear" w:color="auto" w:fill="FFFFFF"/>
        </w:rPr>
        <w:t> </w:t>
      </w:r>
      <w:r w:rsidRPr="002F30A5">
        <w:rPr>
          <w:rFonts w:ascii="Times New Roman" w:hAnsi="Times New Roman" w:cs="Times New Roman"/>
          <w:sz w:val="24"/>
          <w:szCs w:val="24"/>
          <w:shd w:val="clear" w:color="auto" w:fill="FFFFFF"/>
        </w:rPr>
        <w:t>pant</w:t>
      </w:r>
      <w:r>
        <w:rPr>
          <w:rFonts w:ascii="Times New Roman" w:hAnsi="Times New Roman" w:cs="Times New Roman"/>
          <w:sz w:val="24"/>
          <w:szCs w:val="24"/>
          <w:shd w:val="clear" w:color="auto" w:fill="FFFFFF"/>
        </w:rPr>
        <w:t>ā</w:t>
      </w:r>
      <w:r w:rsidRPr="002F30A5">
        <w:rPr>
          <w:rFonts w:ascii="Times New Roman" w:hAnsi="Times New Roman" w:cs="Times New Roman"/>
          <w:sz w:val="24"/>
          <w:szCs w:val="24"/>
          <w:shd w:val="clear" w:color="auto" w:fill="FFFFFF"/>
        </w:rPr>
        <w:t xml:space="preserve"> definē</w:t>
      </w:r>
      <w:r>
        <w:rPr>
          <w:rFonts w:ascii="Times New Roman" w:hAnsi="Times New Roman" w:cs="Times New Roman"/>
          <w:sz w:val="24"/>
          <w:szCs w:val="24"/>
          <w:shd w:val="clear" w:color="auto" w:fill="FFFFFF"/>
        </w:rPr>
        <w:t>to</w:t>
      </w:r>
      <w:r w:rsidRPr="002F30A5">
        <w:rPr>
          <w:rFonts w:ascii="Times New Roman" w:hAnsi="Times New Roman" w:cs="Times New Roman"/>
          <w:sz w:val="24"/>
          <w:szCs w:val="24"/>
          <w:shd w:val="clear" w:color="auto" w:fill="FFFFFF"/>
        </w:rPr>
        <w:t xml:space="preserve"> sabiedrisko elektronisko plašsaziņas līdzekļu darbības pamatprincipu pilnvērtīgu īstenošanu, ar sabiedrisko elektronisko plašsaziņas līdzekļu radīto saturu pa dažādiem izplatības kanāliem sasniedzot maksimāli iespējamo auditoriju Latvijā un diasporā, </w:t>
      </w:r>
      <w:r>
        <w:rPr>
          <w:rFonts w:ascii="Times New Roman" w:hAnsi="Times New Roman" w:cs="Times New Roman"/>
          <w:sz w:val="24"/>
          <w:szCs w:val="24"/>
          <w:shd w:val="clear" w:color="auto" w:fill="FFFFFF"/>
        </w:rPr>
        <w:t>Padomes</w:t>
      </w:r>
      <w:r w:rsidRPr="002F30A5">
        <w:rPr>
          <w:rFonts w:ascii="Times New Roman" w:hAnsi="Times New Roman" w:cs="Times New Roman"/>
          <w:sz w:val="24"/>
          <w:szCs w:val="24"/>
          <w:shd w:val="clear" w:color="auto" w:fill="FFFFFF"/>
        </w:rPr>
        <w:t xml:space="preserve"> ieskatā, vislabāk varētu veikt apvienots</w:t>
      </w:r>
      <w:r w:rsidRPr="001D009A">
        <w:rPr>
          <w:rFonts w:ascii="Times New Roman" w:hAnsi="Times New Roman" w:cs="Times New Roman"/>
          <w:sz w:val="24"/>
          <w:szCs w:val="24"/>
          <w:shd w:val="clear" w:color="auto" w:fill="FFFFFF"/>
        </w:rPr>
        <w:t xml:space="preserve"> </w:t>
      </w:r>
      <w:r w:rsidRPr="002F30A5">
        <w:rPr>
          <w:rFonts w:ascii="Times New Roman" w:hAnsi="Times New Roman" w:cs="Times New Roman"/>
          <w:sz w:val="24"/>
          <w:szCs w:val="24"/>
          <w:shd w:val="clear" w:color="auto" w:fill="FFFFFF"/>
        </w:rPr>
        <w:t>sabiedrisk</w:t>
      </w:r>
      <w:r>
        <w:rPr>
          <w:rFonts w:ascii="Times New Roman" w:hAnsi="Times New Roman" w:cs="Times New Roman"/>
          <w:sz w:val="24"/>
          <w:szCs w:val="24"/>
          <w:shd w:val="clear" w:color="auto" w:fill="FFFFFF"/>
        </w:rPr>
        <w:t>ais</w:t>
      </w:r>
      <w:r w:rsidRPr="002F30A5">
        <w:rPr>
          <w:rFonts w:ascii="Times New Roman" w:hAnsi="Times New Roman" w:cs="Times New Roman"/>
          <w:sz w:val="24"/>
          <w:szCs w:val="24"/>
          <w:shd w:val="clear" w:color="auto" w:fill="FFFFFF"/>
        </w:rPr>
        <w:t xml:space="preserve"> elektronisk</w:t>
      </w:r>
      <w:r>
        <w:rPr>
          <w:rFonts w:ascii="Times New Roman" w:hAnsi="Times New Roman" w:cs="Times New Roman"/>
          <w:sz w:val="24"/>
          <w:szCs w:val="24"/>
          <w:shd w:val="clear" w:color="auto" w:fill="FFFFFF"/>
        </w:rPr>
        <w:t>ais</w:t>
      </w:r>
      <w:r w:rsidRPr="002F30A5">
        <w:rPr>
          <w:rFonts w:ascii="Times New Roman" w:hAnsi="Times New Roman" w:cs="Times New Roman"/>
          <w:sz w:val="24"/>
          <w:szCs w:val="24"/>
          <w:shd w:val="clear" w:color="auto" w:fill="FFFFFF"/>
        </w:rPr>
        <w:t xml:space="preserve"> plašsaziņas līdzek</w:t>
      </w:r>
      <w:r>
        <w:rPr>
          <w:rFonts w:ascii="Times New Roman" w:hAnsi="Times New Roman" w:cs="Times New Roman"/>
          <w:sz w:val="24"/>
          <w:szCs w:val="24"/>
          <w:shd w:val="clear" w:color="auto" w:fill="FFFFFF"/>
        </w:rPr>
        <w:t>lis</w:t>
      </w:r>
      <w:r w:rsidRPr="002F30A5">
        <w:rPr>
          <w:rFonts w:ascii="Times New Roman" w:hAnsi="Times New Roman" w:cs="Times New Roman"/>
          <w:sz w:val="24"/>
          <w:szCs w:val="24"/>
          <w:shd w:val="clear" w:color="auto" w:fill="FFFFFF"/>
        </w:rPr>
        <w:t xml:space="preserve">, kam nodrošināts neatkarīgs, atbilstošs un prognozējams finansējums Eiropas vidējam finansējuma līmenim līdzvērtīgā apjomā. </w:t>
      </w:r>
      <w:r>
        <w:rPr>
          <w:rFonts w:ascii="Times New Roman" w:hAnsi="Times New Roman" w:cs="Times New Roman"/>
          <w:sz w:val="24"/>
          <w:szCs w:val="24"/>
        </w:rPr>
        <w:t xml:space="preserve"> </w:t>
      </w:r>
    </w:p>
    <w:p w14:paraId="619A6696" w14:textId="77777777" w:rsidR="00381438" w:rsidRPr="002F30A5" w:rsidRDefault="00381438" w:rsidP="0038143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shd w:val="clear" w:color="auto" w:fill="FFFFFF"/>
        </w:rPr>
        <w:t>A</w:t>
      </w:r>
      <w:r w:rsidRPr="00062BD5">
        <w:rPr>
          <w:rFonts w:ascii="Times New Roman" w:hAnsi="Times New Roman" w:cs="Times New Roman"/>
          <w:sz w:val="24"/>
          <w:szCs w:val="24"/>
          <w:shd w:val="clear" w:color="auto" w:fill="FFFFFF"/>
        </w:rPr>
        <w:t xml:space="preserve">pvienotā </w:t>
      </w:r>
      <w:r w:rsidRPr="002F30A5">
        <w:rPr>
          <w:rFonts w:ascii="Times New Roman" w:hAnsi="Times New Roman" w:cs="Times New Roman"/>
          <w:sz w:val="24"/>
          <w:szCs w:val="24"/>
          <w:shd w:val="clear" w:color="auto" w:fill="FFFFFF"/>
        </w:rPr>
        <w:t>sabiedrisk</w:t>
      </w:r>
      <w:r>
        <w:rPr>
          <w:rFonts w:ascii="Times New Roman" w:hAnsi="Times New Roman" w:cs="Times New Roman"/>
          <w:sz w:val="24"/>
          <w:szCs w:val="24"/>
          <w:shd w:val="clear" w:color="auto" w:fill="FFFFFF"/>
        </w:rPr>
        <w:t>ā</w:t>
      </w:r>
      <w:r w:rsidRPr="002F30A5">
        <w:rPr>
          <w:rFonts w:ascii="Times New Roman" w:hAnsi="Times New Roman" w:cs="Times New Roman"/>
          <w:sz w:val="24"/>
          <w:szCs w:val="24"/>
          <w:shd w:val="clear" w:color="auto" w:fill="FFFFFF"/>
        </w:rPr>
        <w:t xml:space="preserve"> elektronisk</w:t>
      </w:r>
      <w:r>
        <w:rPr>
          <w:rFonts w:ascii="Times New Roman" w:hAnsi="Times New Roman" w:cs="Times New Roman"/>
          <w:sz w:val="24"/>
          <w:szCs w:val="24"/>
          <w:shd w:val="clear" w:color="auto" w:fill="FFFFFF"/>
        </w:rPr>
        <w:t>ā</w:t>
      </w:r>
      <w:r w:rsidRPr="002F30A5">
        <w:rPr>
          <w:rFonts w:ascii="Times New Roman" w:hAnsi="Times New Roman" w:cs="Times New Roman"/>
          <w:sz w:val="24"/>
          <w:szCs w:val="24"/>
          <w:shd w:val="clear" w:color="auto" w:fill="FFFFFF"/>
        </w:rPr>
        <w:t xml:space="preserve"> plašsaziņas līdzekļ</w:t>
      </w:r>
      <w:r>
        <w:rPr>
          <w:rFonts w:ascii="Times New Roman" w:hAnsi="Times New Roman" w:cs="Times New Roman"/>
          <w:sz w:val="24"/>
          <w:szCs w:val="24"/>
          <w:shd w:val="clear" w:color="auto" w:fill="FFFFFF"/>
        </w:rPr>
        <w:t>a</w:t>
      </w:r>
      <w:r w:rsidRPr="002F30A5">
        <w:rPr>
          <w:rFonts w:ascii="Times New Roman" w:hAnsi="Times New Roman" w:cs="Times New Roman"/>
          <w:sz w:val="24"/>
          <w:szCs w:val="24"/>
          <w:shd w:val="clear" w:color="auto" w:fill="FFFFFF"/>
        </w:rPr>
        <w:t xml:space="preserve"> </w:t>
      </w:r>
      <w:r w:rsidRPr="00062BD5">
        <w:rPr>
          <w:rFonts w:ascii="Times New Roman" w:hAnsi="Times New Roman" w:cs="Times New Roman"/>
          <w:sz w:val="24"/>
          <w:szCs w:val="24"/>
          <w:shd w:val="clear" w:color="auto" w:fill="FFFFFF"/>
        </w:rPr>
        <w:t>stratēģiskam mērķim ir jābūt ne vien pēc iespējas saglabāt esošo auditoriju īpatsvaru lineārajās un digitālajās platformās, taču arī būtiski to pieaudzēt</w:t>
      </w:r>
      <w:r>
        <w:rPr>
          <w:rFonts w:ascii="Times New Roman" w:hAnsi="Times New Roman" w:cs="Times New Roman"/>
          <w:sz w:val="24"/>
          <w:szCs w:val="24"/>
          <w:shd w:val="clear" w:color="auto" w:fill="FFFFFF"/>
        </w:rPr>
        <w:t>, izplatot saražoto saturu</w:t>
      </w:r>
      <w:r w:rsidRPr="00062BD5">
        <w:rPr>
          <w:rFonts w:ascii="Times New Roman" w:hAnsi="Times New Roman" w:cs="Times New Roman"/>
          <w:sz w:val="24"/>
          <w:szCs w:val="24"/>
          <w:shd w:val="clear" w:color="auto" w:fill="FFFFFF"/>
        </w:rPr>
        <w:t xml:space="preserve"> digitālajā vidē, tajā skaitā īpaši piesaistot jaunāka gadagājuma cilvēkus, kuri mediju saturu arvien vairāk patērē tikai digitālajās platformās.</w:t>
      </w:r>
      <w:r w:rsidRPr="002F30A5">
        <w:rPr>
          <w:rFonts w:ascii="Times New Roman" w:hAnsi="Times New Roman" w:cs="Times New Roman"/>
          <w:sz w:val="24"/>
          <w:szCs w:val="24"/>
          <w:shd w:val="clear" w:color="auto" w:fill="FFFFFF"/>
        </w:rPr>
        <w:t xml:space="preserve"> </w:t>
      </w:r>
    </w:p>
    <w:p w14:paraId="7B5E6DB8" w14:textId="77777777" w:rsidR="00381438" w:rsidRPr="002F30A5" w:rsidRDefault="00381438" w:rsidP="00381438">
      <w:pPr>
        <w:spacing w:line="240" w:lineRule="auto"/>
        <w:jc w:val="both"/>
        <w:rPr>
          <w:rFonts w:ascii="Times New Roman" w:hAnsi="Times New Roman" w:cs="Times New Roman"/>
          <w:sz w:val="24"/>
          <w:szCs w:val="24"/>
        </w:rPr>
      </w:pPr>
      <w:r w:rsidRPr="002F30A5">
        <w:rPr>
          <w:rFonts w:ascii="Times New Roman" w:hAnsi="Times New Roman" w:cs="Times New Roman"/>
          <w:sz w:val="24"/>
          <w:szCs w:val="24"/>
          <w:shd w:val="clear" w:color="auto" w:fill="FFFFFF"/>
        </w:rPr>
        <w:tab/>
        <w:t>Pretējā gadījumā sabiedrisk</w:t>
      </w:r>
      <w:r>
        <w:rPr>
          <w:rFonts w:ascii="Times New Roman" w:hAnsi="Times New Roman" w:cs="Times New Roman"/>
          <w:sz w:val="24"/>
          <w:szCs w:val="24"/>
          <w:shd w:val="clear" w:color="auto" w:fill="FFFFFF"/>
        </w:rPr>
        <w:t>ie</w:t>
      </w:r>
      <w:r w:rsidRPr="002F30A5">
        <w:rPr>
          <w:rFonts w:ascii="Times New Roman" w:hAnsi="Times New Roman" w:cs="Times New Roman"/>
          <w:sz w:val="24"/>
          <w:szCs w:val="24"/>
          <w:shd w:val="clear" w:color="auto" w:fill="FFFFFF"/>
        </w:rPr>
        <w:t xml:space="preserve"> elektronisko plašsaziņas līdzekļ</w:t>
      </w:r>
      <w:r>
        <w:rPr>
          <w:rFonts w:ascii="Times New Roman" w:hAnsi="Times New Roman" w:cs="Times New Roman"/>
          <w:sz w:val="24"/>
          <w:szCs w:val="24"/>
          <w:shd w:val="clear" w:color="auto" w:fill="FFFFFF"/>
        </w:rPr>
        <w:t>i</w:t>
      </w:r>
      <w:r w:rsidRPr="002F30A5">
        <w:rPr>
          <w:rFonts w:ascii="Times New Roman" w:hAnsi="Times New Roman" w:cs="Times New Roman"/>
          <w:sz w:val="24"/>
          <w:szCs w:val="24"/>
          <w:shd w:val="clear" w:color="auto" w:fill="FFFFFF"/>
        </w:rPr>
        <w:t xml:space="preserve"> riskē neizmantot visas iespējas gan esošā auditorijas īpatsvara saglabāšanai, gan jaunas auditorijas sasniegšanai, it īpaši jaunākās paaudzes, ar citiem mediju lietošanas paradumiem, vidū. Ja sabiedriskie elektroniski</w:t>
      </w:r>
      <w:r>
        <w:rPr>
          <w:rFonts w:ascii="Times New Roman" w:hAnsi="Times New Roman" w:cs="Times New Roman"/>
          <w:sz w:val="24"/>
          <w:szCs w:val="24"/>
          <w:shd w:val="clear" w:color="auto" w:fill="FFFFFF"/>
        </w:rPr>
        <w:t>e</w:t>
      </w:r>
      <w:r w:rsidRPr="002F30A5">
        <w:rPr>
          <w:rFonts w:ascii="Times New Roman" w:hAnsi="Times New Roman" w:cs="Times New Roman"/>
          <w:sz w:val="24"/>
          <w:szCs w:val="24"/>
          <w:shd w:val="clear" w:color="auto" w:fill="FFFFFF"/>
        </w:rPr>
        <w:t xml:space="preserve"> plašsaziņas līdzekļi zaudē esošo auditoriju, tai pārceļoties uz citām satura izplatīšanas platformām digitālajā vidē, kā arī netiek pietiekami sasniegta bērnu, pusaudžu un jauniešu auditorija, tas rada ilgtermiņa riskus valsts demokrātiskajai iekārtai, informatīvajai telpai un nacionālās kultūras un identitātes kopšanai un saglabāšanai. </w:t>
      </w:r>
    </w:p>
    <w:p w14:paraId="70A414E4" w14:textId="77777777" w:rsidR="00381438" w:rsidRPr="002F30A5" w:rsidRDefault="00381438" w:rsidP="00381438">
      <w:pPr>
        <w:spacing w:line="240" w:lineRule="auto"/>
        <w:jc w:val="both"/>
        <w:rPr>
          <w:rFonts w:ascii="Times New Roman" w:hAnsi="Times New Roman" w:cs="Times New Roman"/>
          <w:sz w:val="24"/>
          <w:szCs w:val="24"/>
        </w:rPr>
      </w:pPr>
      <w:r w:rsidRPr="002F30A5">
        <w:rPr>
          <w:rFonts w:ascii="Times New Roman" w:hAnsi="Times New Roman" w:cs="Times New Roman"/>
          <w:sz w:val="24"/>
          <w:szCs w:val="24"/>
        </w:rPr>
        <w:tab/>
      </w:r>
      <w:r w:rsidRPr="002F30A5">
        <w:rPr>
          <w:rFonts w:ascii="Times New Roman" w:hAnsi="Times New Roman" w:cs="Times New Roman"/>
          <w:sz w:val="24"/>
          <w:szCs w:val="24"/>
          <w:shd w:val="clear" w:color="auto" w:fill="FFFFFF"/>
        </w:rPr>
        <w:t>Ar skaidru stratēģisku mērķi būt par vadošo, kvalitatīvāko un atbildīgāko mediju lineārajā apraidē un digitālajā vidē apvienotajam sabiedrisk</w:t>
      </w:r>
      <w:r>
        <w:rPr>
          <w:rFonts w:ascii="Times New Roman" w:hAnsi="Times New Roman" w:cs="Times New Roman"/>
          <w:sz w:val="24"/>
          <w:szCs w:val="24"/>
          <w:shd w:val="clear" w:color="auto" w:fill="FFFFFF"/>
        </w:rPr>
        <w:t>ajam</w:t>
      </w:r>
      <w:r w:rsidRPr="002F30A5">
        <w:rPr>
          <w:rFonts w:ascii="Times New Roman" w:hAnsi="Times New Roman" w:cs="Times New Roman"/>
          <w:sz w:val="24"/>
          <w:szCs w:val="24"/>
          <w:shd w:val="clear" w:color="auto" w:fill="FFFFFF"/>
        </w:rPr>
        <w:t xml:space="preserve"> elektronisk</w:t>
      </w:r>
      <w:r>
        <w:rPr>
          <w:rFonts w:ascii="Times New Roman" w:hAnsi="Times New Roman" w:cs="Times New Roman"/>
          <w:sz w:val="24"/>
          <w:szCs w:val="24"/>
          <w:shd w:val="clear" w:color="auto" w:fill="FFFFFF"/>
        </w:rPr>
        <w:t>ajam</w:t>
      </w:r>
      <w:r w:rsidRPr="002F30A5">
        <w:rPr>
          <w:rFonts w:ascii="Times New Roman" w:hAnsi="Times New Roman" w:cs="Times New Roman"/>
          <w:sz w:val="24"/>
          <w:szCs w:val="24"/>
          <w:shd w:val="clear" w:color="auto" w:fill="FFFFFF"/>
        </w:rPr>
        <w:t xml:space="preserve"> plašsaziņas līdzek</w:t>
      </w:r>
      <w:r>
        <w:rPr>
          <w:rFonts w:ascii="Times New Roman" w:hAnsi="Times New Roman" w:cs="Times New Roman"/>
          <w:sz w:val="24"/>
          <w:szCs w:val="24"/>
          <w:shd w:val="clear" w:color="auto" w:fill="FFFFFF"/>
        </w:rPr>
        <w:t>lim</w:t>
      </w:r>
      <w:r w:rsidRPr="002F30A5">
        <w:rPr>
          <w:rFonts w:ascii="Times New Roman" w:hAnsi="Times New Roman" w:cs="Times New Roman"/>
          <w:sz w:val="24"/>
          <w:szCs w:val="24"/>
          <w:shd w:val="clear" w:color="auto" w:fill="FFFFFF"/>
        </w:rPr>
        <w:t xml:space="preserve"> ir sabiedrības priekšā jābūt atbildīgam arī par finansējuma godprātīgu un caurskatāmu izlietojumu, nodrošinot pēc augstākajiem profesionālajiem radošajiem, tehniskajiem un ētiskajiem standartiem veidotu saturu. Digitālajai attīstībai un stratēģijai ir jābūt virzošajai apvienotā medija darbībā, vienlaikus nezaudējot audiovizuālā un </w:t>
      </w:r>
      <w:proofErr w:type="spellStart"/>
      <w:r w:rsidRPr="002F30A5">
        <w:rPr>
          <w:rFonts w:ascii="Times New Roman" w:hAnsi="Times New Roman" w:cs="Times New Roman"/>
          <w:sz w:val="24"/>
          <w:szCs w:val="24"/>
          <w:shd w:val="clear" w:color="auto" w:fill="FFFFFF"/>
        </w:rPr>
        <w:t>audiālā</w:t>
      </w:r>
      <w:proofErr w:type="spellEnd"/>
      <w:r w:rsidRPr="002F30A5">
        <w:rPr>
          <w:rFonts w:ascii="Times New Roman" w:hAnsi="Times New Roman" w:cs="Times New Roman"/>
          <w:sz w:val="24"/>
          <w:szCs w:val="24"/>
          <w:shd w:val="clear" w:color="auto" w:fill="FFFFFF"/>
        </w:rPr>
        <w:t xml:space="preserve"> satura kvalitāti, kādu to L</w:t>
      </w:r>
      <w:r>
        <w:rPr>
          <w:rFonts w:ascii="Times New Roman" w:hAnsi="Times New Roman" w:cs="Times New Roman"/>
          <w:sz w:val="24"/>
          <w:szCs w:val="24"/>
          <w:shd w:val="clear" w:color="auto" w:fill="FFFFFF"/>
        </w:rPr>
        <w:t>atvijas Televīzija</w:t>
      </w:r>
      <w:r w:rsidRPr="002F30A5">
        <w:rPr>
          <w:rFonts w:ascii="Times New Roman" w:hAnsi="Times New Roman" w:cs="Times New Roman"/>
          <w:sz w:val="24"/>
          <w:szCs w:val="24"/>
          <w:shd w:val="clear" w:color="auto" w:fill="FFFFFF"/>
        </w:rPr>
        <w:t xml:space="preserve"> un L</w:t>
      </w:r>
      <w:r>
        <w:rPr>
          <w:rFonts w:ascii="Times New Roman" w:hAnsi="Times New Roman" w:cs="Times New Roman"/>
          <w:sz w:val="24"/>
          <w:szCs w:val="24"/>
          <w:shd w:val="clear" w:color="auto" w:fill="FFFFFF"/>
        </w:rPr>
        <w:t xml:space="preserve">atvijas </w:t>
      </w:r>
      <w:r w:rsidRPr="002F30A5">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adio</w:t>
      </w:r>
      <w:r w:rsidRPr="002F30A5">
        <w:rPr>
          <w:rFonts w:ascii="Times New Roman" w:hAnsi="Times New Roman" w:cs="Times New Roman"/>
          <w:sz w:val="24"/>
          <w:szCs w:val="24"/>
          <w:shd w:val="clear" w:color="auto" w:fill="FFFFFF"/>
        </w:rPr>
        <w:t xml:space="preserve"> jau nodrošina lineārajā apraidē.  </w:t>
      </w:r>
    </w:p>
    <w:p w14:paraId="61C26224" w14:textId="77777777" w:rsidR="00381438" w:rsidRPr="00DA526B" w:rsidRDefault="00381438" w:rsidP="00381438">
      <w:pPr>
        <w:spacing w:line="240" w:lineRule="auto"/>
        <w:jc w:val="both"/>
      </w:pPr>
      <w:r w:rsidRPr="002F30A5">
        <w:rPr>
          <w:rFonts w:ascii="Times New Roman" w:hAnsi="Times New Roman" w:cs="Times New Roman"/>
          <w:sz w:val="24"/>
          <w:szCs w:val="24"/>
        </w:rPr>
        <w:tab/>
        <w:t xml:space="preserve">Ilgtermiņā apvienota sabiedriska elektroniskā plašsaziņas līdzekļa izveidei un darbībai ir jānodrošina </w:t>
      </w:r>
      <w:r w:rsidRPr="002F30A5">
        <w:rPr>
          <w:rFonts w:ascii="Times New Roman" w:eastAsia="Times New Roman" w:hAnsi="Times New Roman" w:cs="Times New Roman"/>
          <w:sz w:val="24"/>
          <w:szCs w:val="24"/>
          <w:lang w:eastAsia="lv-LV"/>
        </w:rPr>
        <w:t>satura daudzveidība, viedokļu dažādība, izcila kvalitāte, plašs auditorijas aptvērums, satura izplatības platformu dažādošana,</w:t>
      </w:r>
      <w:r w:rsidRPr="002F30A5">
        <w:rPr>
          <w:rFonts w:ascii="Times New Roman" w:hAnsi="Times New Roman" w:cs="Times New Roman"/>
          <w:sz w:val="24"/>
          <w:szCs w:val="24"/>
        </w:rPr>
        <w:t xml:space="preserve"> </w:t>
      </w:r>
      <w:r w:rsidRPr="002F30A5">
        <w:rPr>
          <w:rFonts w:ascii="Times New Roman" w:eastAsia="Times New Roman" w:hAnsi="Times New Roman" w:cs="Times New Roman"/>
          <w:sz w:val="24"/>
          <w:szCs w:val="24"/>
          <w:lang w:eastAsia="lv-LV"/>
        </w:rPr>
        <w:t>demokrātiskās iekārtas, nacionālās kultūras un informatīvās telpas stiprināšana,</w:t>
      </w:r>
      <w:r w:rsidRPr="002F30A5">
        <w:rPr>
          <w:rFonts w:ascii="Times New Roman" w:hAnsi="Times New Roman" w:cs="Times New Roman"/>
          <w:sz w:val="24"/>
          <w:szCs w:val="24"/>
        </w:rPr>
        <w:t xml:space="preserve"> </w:t>
      </w:r>
      <w:r w:rsidRPr="002F30A5">
        <w:rPr>
          <w:rFonts w:ascii="Times New Roman" w:eastAsia="Times New Roman" w:hAnsi="Times New Roman" w:cs="Times New Roman"/>
          <w:sz w:val="24"/>
          <w:szCs w:val="24"/>
          <w:lang w:eastAsia="lv-LV"/>
        </w:rPr>
        <w:t xml:space="preserve">efektīva valsts budžeta līdzekļu izmantošana un atbildīgums sabiedrības priekšā. </w:t>
      </w:r>
    </w:p>
    <w:p w14:paraId="793BEDE5" w14:textId="7F9E0FCC" w:rsidR="00381438" w:rsidRPr="00322DD5" w:rsidRDefault="00381438" w:rsidP="00381438">
      <w:pPr>
        <w:spacing w:line="240" w:lineRule="auto"/>
        <w:ind w:firstLine="720"/>
        <w:jc w:val="both"/>
        <w:rPr>
          <w:rFonts w:ascii="Times New Roman" w:hAnsi="Times New Roman" w:cs="Times New Roman"/>
          <w:sz w:val="24"/>
          <w:szCs w:val="24"/>
        </w:rPr>
      </w:pPr>
      <w:r w:rsidRPr="00322DD5">
        <w:rPr>
          <w:rFonts w:ascii="Times New Roman" w:hAnsi="Times New Roman" w:cs="Times New Roman"/>
          <w:sz w:val="24"/>
          <w:szCs w:val="24"/>
        </w:rPr>
        <w:t xml:space="preserve">Ņemot vērā gan esošo tiesisko regulējumu, gan likumdevēja gribu, pieņemot īpašu sabiedrisko elektronisko plašsaziņas līdzekļu darbības un pārvaldības likumu, gan divu uzņēmumu darbības specifiku, </w:t>
      </w:r>
      <w:r>
        <w:rPr>
          <w:rFonts w:ascii="Times New Roman" w:hAnsi="Times New Roman" w:cs="Times New Roman"/>
          <w:sz w:val="24"/>
          <w:szCs w:val="24"/>
        </w:rPr>
        <w:t>Padomes</w:t>
      </w:r>
      <w:r w:rsidRPr="00322DD5">
        <w:rPr>
          <w:rFonts w:ascii="Times New Roman" w:hAnsi="Times New Roman" w:cs="Times New Roman"/>
          <w:sz w:val="24"/>
          <w:szCs w:val="24"/>
        </w:rPr>
        <w:t xml:space="preserve"> ieskatā, optimāls datums juridiskai divu uzņēmumu apvienošanai ir 2024.</w:t>
      </w:r>
      <w:r w:rsidR="00C42809">
        <w:rPr>
          <w:rFonts w:ascii="Times New Roman" w:hAnsi="Times New Roman" w:cs="Times New Roman"/>
          <w:sz w:val="24"/>
          <w:szCs w:val="24"/>
        </w:rPr>
        <w:t> </w:t>
      </w:r>
      <w:r w:rsidRPr="00322DD5">
        <w:rPr>
          <w:rFonts w:ascii="Times New Roman" w:hAnsi="Times New Roman" w:cs="Times New Roman"/>
          <w:sz w:val="24"/>
          <w:szCs w:val="24"/>
        </w:rPr>
        <w:t>gada janvāris. Apvienošanas juridiskajam un administratīvo pārmaiņu procesam pilnībā jābeidzas ne vēlāk kā 2028.</w:t>
      </w:r>
      <w:r w:rsidR="00C42809">
        <w:rPr>
          <w:rFonts w:ascii="Times New Roman" w:hAnsi="Times New Roman" w:cs="Times New Roman"/>
          <w:sz w:val="24"/>
          <w:szCs w:val="24"/>
        </w:rPr>
        <w:t> </w:t>
      </w:r>
      <w:r w:rsidRPr="00322DD5">
        <w:rPr>
          <w:rFonts w:ascii="Times New Roman" w:hAnsi="Times New Roman" w:cs="Times New Roman"/>
          <w:sz w:val="24"/>
          <w:szCs w:val="24"/>
        </w:rPr>
        <w:t xml:space="preserve">gada beigās līdz ar apvienotā </w:t>
      </w:r>
      <w:r>
        <w:rPr>
          <w:rFonts w:ascii="Times New Roman" w:hAnsi="Times New Roman" w:cs="Times New Roman"/>
          <w:sz w:val="24"/>
          <w:szCs w:val="24"/>
        </w:rPr>
        <w:t>uzņēmuma</w:t>
      </w:r>
      <w:r w:rsidRPr="00322DD5">
        <w:rPr>
          <w:rFonts w:ascii="Times New Roman" w:hAnsi="Times New Roman" w:cs="Times New Roman"/>
          <w:sz w:val="24"/>
          <w:szCs w:val="24"/>
        </w:rPr>
        <w:t xml:space="preserve"> valdes piecu gadu termiņa beigām. </w:t>
      </w:r>
    </w:p>
    <w:p w14:paraId="0B225CD6" w14:textId="77777777"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Savukārt K</w:t>
      </w:r>
      <w:r w:rsidRPr="00071E64">
        <w:rPr>
          <w:rFonts w:ascii="Times New Roman" w:hAnsi="Times New Roman" w:cs="Times New Roman"/>
          <w:sz w:val="24"/>
          <w:szCs w:val="24"/>
        </w:rPr>
        <w:t>oncepcijā</w:t>
      </w:r>
      <w:r>
        <w:rPr>
          <w:rFonts w:ascii="Times New Roman" w:hAnsi="Times New Roman" w:cs="Times New Roman"/>
          <w:sz w:val="24"/>
          <w:szCs w:val="24"/>
        </w:rPr>
        <w:t xml:space="preserve"> </w:t>
      </w:r>
      <w:r w:rsidRPr="00F963AF">
        <w:rPr>
          <w:rFonts w:ascii="Times New Roman" w:hAnsi="Times New Roman" w:cs="Times New Roman"/>
          <w:sz w:val="24"/>
          <w:szCs w:val="24"/>
        </w:rPr>
        <w:t>par sabiedrisko elektronisko plašsaziņas līdzekļu finansēšanas modeļa maiņu</w:t>
      </w:r>
      <w:r>
        <w:rPr>
          <w:rFonts w:ascii="Times New Roman" w:hAnsi="Times New Roman" w:cs="Times New Roman"/>
          <w:sz w:val="24"/>
          <w:szCs w:val="24"/>
        </w:rPr>
        <w:t xml:space="preserve"> Padome</w:t>
      </w:r>
      <w:r w:rsidRPr="00071E64">
        <w:rPr>
          <w:rFonts w:ascii="Times New Roman" w:hAnsi="Times New Roman" w:cs="Times New Roman"/>
          <w:sz w:val="24"/>
          <w:szCs w:val="24"/>
        </w:rPr>
        <w:t xml:space="preserve"> piedāvā sabiedrisko mediju finansēšanas modeļu alternatīvas, izvērtējot tās pēc </w:t>
      </w:r>
      <w:r>
        <w:rPr>
          <w:rFonts w:ascii="Times New Roman" w:hAnsi="Times New Roman" w:cs="Times New Roman"/>
          <w:sz w:val="24"/>
          <w:szCs w:val="24"/>
        </w:rPr>
        <w:t>sekojošiem</w:t>
      </w:r>
      <w:r w:rsidRPr="00071E64">
        <w:rPr>
          <w:rFonts w:ascii="Times New Roman" w:hAnsi="Times New Roman" w:cs="Times New Roman"/>
          <w:sz w:val="24"/>
          <w:szCs w:val="24"/>
        </w:rPr>
        <w:t xml:space="preserve"> kritērijiem</w:t>
      </w:r>
      <w:r>
        <w:rPr>
          <w:rFonts w:ascii="Times New Roman" w:hAnsi="Times New Roman" w:cs="Times New Roman"/>
          <w:sz w:val="24"/>
          <w:szCs w:val="24"/>
        </w:rPr>
        <w:t xml:space="preserve"> – n</w:t>
      </w:r>
      <w:r w:rsidRPr="00071E64">
        <w:rPr>
          <w:rFonts w:ascii="Times New Roman" w:hAnsi="Times New Roman" w:cs="Times New Roman"/>
          <w:sz w:val="24"/>
          <w:szCs w:val="24"/>
        </w:rPr>
        <w:t xml:space="preserve">eatkarīgs no politiskās un cita veida ietekmes; </w:t>
      </w:r>
      <w:r>
        <w:rPr>
          <w:rFonts w:ascii="Times New Roman" w:hAnsi="Times New Roman" w:cs="Times New Roman"/>
          <w:sz w:val="24"/>
          <w:szCs w:val="24"/>
        </w:rPr>
        <w:t>g</w:t>
      </w:r>
      <w:r w:rsidRPr="00071E64">
        <w:rPr>
          <w:rFonts w:ascii="Times New Roman" w:hAnsi="Times New Roman" w:cs="Times New Roman"/>
          <w:sz w:val="24"/>
          <w:szCs w:val="24"/>
        </w:rPr>
        <w:t xml:space="preserve">odīgs, caurspīdīgs un atbildīgs; </w:t>
      </w:r>
      <w:r>
        <w:rPr>
          <w:rFonts w:ascii="Times New Roman" w:hAnsi="Times New Roman" w:cs="Times New Roman"/>
          <w:sz w:val="24"/>
          <w:szCs w:val="24"/>
        </w:rPr>
        <w:t>k</w:t>
      </w:r>
      <w:r w:rsidRPr="00071E64">
        <w:rPr>
          <w:rFonts w:ascii="Times New Roman" w:hAnsi="Times New Roman" w:cs="Times New Roman"/>
          <w:sz w:val="24"/>
          <w:szCs w:val="24"/>
        </w:rPr>
        <w:t xml:space="preserve">valitatīvs un daudzveidīgs saturs; </w:t>
      </w:r>
      <w:r>
        <w:rPr>
          <w:rFonts w:ascii="Times New Roman" w:hAnsi="Times New Roman" w:cs="Times New Roman"/>
          <w:sz w:val="24"/>
          <w:szCs w:val="24"/>
        </w:rPr>
        <w:t>i</w:t>
      </w:r>
      <w:r w:rsidRPr="00071E64">
        <w:rPr>
          <w:rFonts w:ascii="Times New Roman" w:hAnsi="Times New Roman" w:cs="Times New Roman"/>
          <w:sz w:val="24"/>
          <w:szCs w:val="24"/>
        </w:rPr>
        <w:t>lgtermiņa attīstības vīzija un iesaiste radošo industriju attīstībā.</w:t>
      </w:r>
    </w:p>
    <w:p w14:paraId="40502DEC" w14:textId="77777777" w:rsidR="00381438" w:rsidRDefault="00381438" w:rsidP="00381438">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 xml:space="preserve">Koncepcijā ir pamatots, kādēļ šobrīd Latvijā pastāvošais sabiedrisko mediju finansēšanas modelis neatbilst nevienam no šiem kritērijiem. Tas nenodrošina neatkarību no politiskās ietekmes, kas ir fundamentāls priekšnosacījums to darbībai, kā arī nedod iespēju plānot ilgtermiņa attīstības pasākumus, kas ietver arī saistību veidošanu ar sadarbības partneriem. </w:t>
      </w:r>
    </w:p>
    <w:p w14:paraId="5EFE88B4" w14:textId="0D23ADF5" w:rsidR="00381438" w:rsidRDefault="00381438" w:rsidP="00381438">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 xml:space="preserve">Esošajā budžeta plānošanas ciklā sabiedriskajiem medijiem ir grūtības efektīvi plānot mediju saturu, ņemot vērā to, ka informācija par plānoto dotācijas apmēru tiek saņemta gada beigās, bet gala lēmums tikai pēc valsts budžeta apstiprināšanas. Saskaņā ar </w:t>
      </w:r>
      <w:r w:rsidRPr="009F21AD">
        <w:rPr>
          <w:rFonts w:ascii="Times New Roman" w:hAnsi="Times New Roman" w:cs="Times New Roman"/>
          <w:sz w:val="24"/>
          <w:szCs w:val="24"/>
        </w:rPr>
        <w:t>Eiropas</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Raidorganizāciju</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apvienības</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(EBU)</w:t>
      </w:r>
      <w:r w:rsidRPr="009F21AD">
        <w:rPr>
          <w:rFonts w:ascii="Times New Roman" w:hAnsi="Times New Roman" w:cs="Times New Roman"/>
          <w:spacing w:val="1"/>
          <w:sz w:val="24"/>
          <w:szCs w:val="24"/>
        </w:rPr>
        <w:t xml:space="preserve"> </w:t>
      </w:r>
      <w:r w:rsidRPr="00071E64">
        <w:rPr>
          <w:rFonts w:ascii="Times New Roman" w:hAnsi="Times New Roman" w:cs="Times New Roman"/>
          <w:sz w:val="24"/>
          <w:szCs w:val="24"/>
        </w:rPr>
        <w:t xml:space="preserve">datiem Latvijas sabiedrisko mediju </w:t>
      </w:r>
      <w:r w:rsidRPr="00071E64">
        <w:rPr>
          <w:rFonts w:ascii="Times New Roman" w:hAnsi="Times New Roman" w:cs="Times New Roman"/>
          <w:sz w:val="24"/>
          <w:szCs w:val="24"/>
        </w:rPr>
        <w:lastRenderedPageBreak/>
        <w:t>finansējuma apjoms 2020.</w:t>
      </w:r>
      <w:r w:rsidR="00C42809">
        <w:rPr>
          <w:rFonts w:ascii="Times New Roman" w:hAnsi="Times New Roman" w:cs="Times New Roman"/>
          <w:sz w:val="24"/>
          <w:szCs w:val="24"/>
        </w:rPr>
        <w:t> </w:t>
      </w:r>
      <w:r w:rsidRPr="00071E64">
        <w:rPr>
          <w:rFonts w:ascii="Times New Roman" w:hAnsi="Times New Roman" w:cs="Times New Roman"/>
          <w:sz w:val="24"/>
          <w:szCs w:val="24"/>
        </w:rPr>
        <w:t>gadā bija trešais zemākais Eiropas Savienībā. 2020.gadā vidējais sabiedrisko mediju finansējuma līmenis Eiropā bija 0,16</w:t>
      </w:r>
      <w:r w:rsidR="00C42809">
        <w:rPr>
          <w:rFonts w:ascii="Times New Roman" w:hAnsi="Times New Roman" w:cs="Times New Roman"/>
          <w:sz w:val="24"/>
          <w:szCs w:val="24"/>
        </w:rPr>
        <w:t> </w:t>
      </w:r>
      <w:r w:rsidRPr="00071E64">
        <w:rPr>
          <w:rFonts w:ascii="Times New Roman" w:hAnsi="Times New Roman" w:cs="Times New Roman"/>
          <w:sz w:val="24"/>
          <w:szCs w:val="24"/>
        </w:rPr>
        <w:t>% no IKP, savukārt Latvijas sabiedrisko mediju finansējums sasniedza tikai 0,10</w:t>
      </w:r>
      <w:r w:rsidR="00C42809">
        <w:t> </w:t>
      </w:r>
      <w:r w:rsidRPr="00071E64">
        <w:rPr>
          <w:rFonts w:ascii="Times New Roman" w:hAnsi="Times New Roman" w:cs="Times New Roman"/>
          <w:sz w:val="24"/>
          <w:szCs w:val="24"/>
        </w:rPr>
        <w:t xml:space="preserve">% no IKP. </w:t>
      </w:r>
    </w:p>
    <w:p w14:paraId="65CF56A7" w14:textId="61184A9F" w:rsidR="00381438" w:rsidRDefault="00381438" w:rsidP="00381438">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Saskaņā ar provizoriskiem aprēķiniem, lai 2027.</w:t>
      </w:r>
      <w:r w:rsidR="00C42809">
        <w:rPr>
          <w:rFonts w:ascii="Times New Roman" w:hAnsi="Times New Roman" w:cs="Times New Roman"/>
          <w:sz w:val="24"/>
          <w:szCs w:val="24"/>
        </w:rPr>
        <w:t> </w:t>
      </w:r>
      <w:r w:rsidRPr="00071E64">
        <w:rPr>
          <w:rFonts w:ascii="Times New Roman" w:hAnsi="Times New Roman" w:cs="Times New Roman"/>
          <w:sz w:val="24"/>
          <w:szCs w:val="24"/>
        </w:rPr>
        <w:t>gadā sasniegtu vidējo Eiropas sabiedrisko mediju finansēšanas līmeni – 0,16</w:t>
      </w:r>
      <w:r w:rsidR="00C42809">
        <w:rPr>
          <w:rFonts w:ascii="Times New Roman" w:hAnsi="Times New Roman" w:cs="Times New Roman"/>
          <w:sz w:val="24"/>
          <w:szCs w:val="24"/>
        </w:rPr>
        <w:t> </w:t>
      </w:r>
      <w:r w:rsidRPr="00071E64">
        <w:rPr>
          <w:rFonts w:ascii="Times New Roman" w:hAnsi="Times New Roman" w:cs="Times New Roman"/>
          <w:sz w:val="24"/>
          <w:szCs w:val="24"/>
        </w:rPr>
        <w:t>% no IKP –</w:t>
      </w:r>
      <w:r w:rsidR="005E4B86">
        <w:rPr>
          <w:rFonts w:ascii="Times New Roman" w:hAnsi="Times New Roman" w:cs="Times New Roman"/>
          <w:sz w:val="24"/>
          <w:szCs w:val="24"/>
        </w:rPr>
        <w:t xml:space="preserve">, </w:t>
      </w:r>
      <w:r w:rsidRPr="00071E64">
        <w:rPr>
          <w:rFonts w:ascii="Times New Roman" w:hAnsi="Times New Roman" w:cs="Times New Roman"/>
          <w:sz w:val="24"/>
          <w:szCs w:val="24"/>
        </w:rPr>
        <w:t>Latvijas sabiedrisko mediju budžetam būtu jāpieaug līdz 54,8 miljoniem eiro. Lai to izdarītu, sākot ar 2023.</w:t>
      </w:r>
      <w:r w:rsidR="00C42809">
        <w:rPr>
          <w:rFonts w:ascii="Times New Roman" w:hAnsi="Times New Roman" w:cs="Times New Roman"/>
          <w:sz w:val="24"/>
          <w:szCs w:val="24"/>
        </w:rPr>
        <w:t> </w:t>
      </w:r>
      <w:r w:rsidRPr="00071E64">
        <w:rPr>
          <w:rFonts w:ascii="Times New Roman" w:hAnsi="Times New Roman" w:cs="Times New Roman"/>
          <w:sz w:val="24"/>
          <w:szCs w:val="24"/>
        </w:rPr>
        <w:t xml:space="preserve">gadu, LR un LTV kopējais budžets būtu jāpalielina par 3,43 miljoniem eiro vidēji katru gadu piecu gadu periodā. </w:t>
      </w:r>
    </w:p>
    <w:p w14:paraId="673F8A42" w14:textId="77777777" w:rsidR="00C42809"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w:t>
      </w:r>
      <w:r w:rsidRPr="00071E64">
        <w:rPr>
          <w:rFonts w:ascii="Times New Roman" w:hAnsi="Times New Roman" w:cs="Times New Roman"/>
          <w:sz w:val="24"/>
          <w:szCs w:val="24"/>
        </w:rPr>
        <w:t xml:space="preserve">oncepcijā tālākai izvērtēšanai aprakstīti trīs iespējami modeļi: </w:t>
      </w:r>
    </w:p>
    <w:p w14:paraId="4607FB25" w14:textId="77777777" w:rsidR="00C42809" w:rsidRDefault="00381438" w:rsidP="00381438">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1.</w:t>
      </w:r>
      <w:r w:rsidR="00C42809">
        <w:rPr>
          <w:rFonts w:ascii="Times New Roman" w:hAnsi="Times New Roman" w:cs="Times New Roman"/>
          <w:sz w:val="24"/>
          <w:szCs w:val="24"/>
        </w:rPr>
        <w:t> </w:t>
      </w:r>
      <w:r w:rsidRPr="00071E64">
        <w:rPr>
          <w:rFonts w:ascii="Times New Roman" w:hAnsi="Times New Roman" w:cs="Times New Roman"/>
          <w:sz w:val="24"/>
          <w:szCs w:val="24"/>
        </w:rPr>
        <w:t>Finansējumu veido fiksēta valsts budžeta daļa – finansējuma apmērs tiek noteikts atbilstoši fiksētam procentam no kopējā plānotā budžeta apmēra nākamajam gadam;</w:t>
      </w:r>
    </w:p>
    <w:p w14:paraId="20321578" w14:textId="77777777" w:rsidR="00C42809" w:rsidRDefault="00381438" w:rsidP="00C42809">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2.</w:t>
      </w:r>
      <w:r w:rsidR="00C42809">
        <w:rPr>
          <w:rFonts w:ascii="Times New Roman" w:hAnsi="Times New Roman" w:cs="Times New Roman"/>
          <w:sz w:val="24"/>
          <w:szCs w:val="24"/>
        </w:rPr>
        <w:t> </w:t>
      </w:r>
      <w:r w:rsidRPr="00071E64">
        <w:rPr>
          <w:rFonts w:ascii="Times New Roman" w:hAnsi="Times New Roman" w:cs="Times New Roman"/>
          <w:sz w:val="24"/>
          <w:szCs w:val="24"/>
        </w:rPr>
        <w:t xml:space="preserve">Finansējums, kas sasaistīts ar nodokļu ieņēmumiem – līdzīgi kā Lietuvas gadījumā, kur finansējuma apmēru veido noteikts apjoms no iepriekšējā gada nodokļu ieņēmumiem; </w:t>
      </w:r>
    </w:p>
    <w:p w14:paraId="5E3C28C5" w14:textId="486798B4" w:rsidR="00381438" w:rsidRDefault="00381438" w:rsidP="00C42809">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3.</w:t>
      </w:r>
      <w:r w:rsidR="00C42809">
        <w:rPr>
          <w:rFonts w:ascii="Times New Roman" w:hAnsi="Times New Roman" w:cs="Times New Roman"/>
          <w:sz w:val="24"/>
          <w:szCs w:val="24"/>
        </w:rPr>
        <w:t> </w:t>
      </w:r>
      <w:r w:rsidRPr="00071E64">
        <w:rPr>
          <w:rFonts w:ascii="Times New Roman" w:hAnsi="Times New Roman" w:cs="Times New Roman"/>
          <w:sz w:val="24"/>
          <w:szCs w:val="24"/>
        </w:rPr>
        <w:t>Sabiedrisko mediju nodoklis – līdzīgi kā Somijas gadījumā (no 2022.</w:t>
      </w:r>
      <w:r w:rsidR="00C42809">
        <w:rPr>
          <w:rFonts w:ascii="Times New Roman" w:hAnsi="Times New Roman" w:cs="Times New Roman"/>
          <w:sz w:val="24"/>
          <w:szCs w:val="24"/>
        </w:rPr>
        <w:t> </w:t>
      </w:r>
      <w:r w:rsidRPr="00071E64">
        <w:rPr>
          <w:rFonts w:ascii="Times New Roman" w:hAnsi="Times New Roman" w:cs="Times New Roman"/>
          <w:sz w:val="24"/>
          <w:szCs w:val="24"/>
        </w:rPr>
        <w:t>gada tiek ievi</w:t>
      </w:r>
      <w:r>
        <w:rPr>
          <w:rFonts w:ascii="Times New Roman" w:hAnsi="Times New Roman" w:cs="Times New Roman"/>
          <w:sz w:val="24"/>
          <w:szCs w:val="24"/>
        </w:rPr>
        <w:t>e</w:t>
      </w:r>
      <w:r w:rsidRPr="00071E64">
        <w:rPr>
          <w:rFonts w:ascii="Times New Roman" w:hAnsi="Times New Roman" w:cs="Times New Roman"/>
          <w:sz w:val="24"/>
          <w:szCs w:val="24"/>
        </w:rPr>
        <w:t xml:space="preserve">sts arī Dānijā), kur sabiedrisko mediju nodoklis ir progresīvs un tiek piemērots gan iedzīvotājiem, gan uzņēmumiem. </w:t>
      </w:r>
    </w:p>
    <w:p w14:paraId="44F5012E" w14:textId="529802C5" w:rsidR="00381438" w:rsidRDefault="00381438" w:rsidP="00381438">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 xml:space="preserve">Izvērtējot modeļus pēc iepriekš minētajiem kritērijiem, </w:t>
      </w:r>
      <w:r>
        <w:rPr>
          <w:rFonts w:ascii="Times New Roman" w:hAnsi="Times New Roman" w:cs="Times New Roman"/>
          <w:sz w:val="24"/>
          <w:szCs w:val="24"/>
        </w:rPr>
        <w:t>Padome</w:t>
      </w:r>
      <w:r w:rsidRPr="00071E64">
        <w:rPr>
          <w:rFonts w:ascii="Times New Roman" w:hAnsi="Times New Roman" w:cs="Times New Roman"/>
          <w:sz w:val="24"/>
          <w:szCs w:val="24"/>
        </w:rPr>
        <w:t xml:space="preserve"> par piemērotāko sabiedrisko mediju finansējuma modeli uzskata sasaisti ar noteiktu nodokļu (IIN un akcīzes nodokļi) ieņēmumiem. Modelis paredz novirzīt sabiedrisko mediju finansēšanai 1,3</w:t>
      </w:r>
      <w:r w:rsidR="00C42809">
        <w:t> </w:t>
      </w:r>
      <w:r w:rsidRPr="00071E64">
        <w:rPr>
          <w:rFonts w:ascii="Times New Roman" w:hAnsi="Times New Roman" w:cs="Times New Roman"/>
          <w:sz w:val="24"/>
          <w:szCs w:val="24"/>
        </w:rPr>
        <w:t>% no IIN kopbudžeta ieņēmumiem un 2,12</w:t>
      </w:r>
      <w:r w:rsidR="00C42809">
        <w:rPr>
          <w:rFonts w:ascii="Times New Roman" w:hAnsi="Times New Roman" w:cs="Times New Roman"/>
          <w:sz w:val="24"/>
          <w:szCs w:val="24"/>
        </w:rPr>
        <w:t> </w:t>
      </w:r>
      <w:r w:rsidRPr="00071E64">
        <w:rPr>
          <w:rFonts w:ascii="Times New Roman" w:hAnsi="Times New Roman" w:cs="Times New Roman"/>
          <w:sz w:val="24"/>
          <w:szCs w:val="24"/>
        </w:rPr>
        <w:t>% no akcīzes nodokļu kopbudžeta ieņēmumiem, sākot ar 2027.</w:t>
      </w:r>
      <w:r w:rsidR="00C42809">
        <w:rPr>
          <w:rFonts w:ascii="Times New Roman" w:hAnsi="Times New Roman" w:cs="Times New Roman"/>
          <w:sz w:val="24"/>
          <w:szCs w:val="24"/>
        </w:rPr>
        <w:t> </w:t>
      </w:r>
      <w:r>
        <w:rPr>
          <w:rFonts w:ascii="Times New Roman" w:hAnsi="Times New Roman" w:cs="Times New Roman"/>
          <w:sz w:val="24"/>
          <w:szCs w:val="24"/>
        </w:rPr>
        <w:t>g</w:t>
      </w:r>
      <w:r w:rsidRPr="00071E64">
        <w:rPr>
          <w:rFonts w:ascii="Times New Roman" w:hAnsi="Times New Roman" w:cs="Times New Roman"/>
          <w:sz w:val="24"/>
          <w:szCs w:val="24"/>
        </w:rPr>
        <w:t xml:space="preserve">adu. </w:t>
      </w:r>
    </w:p>
    <w:p w14:paraId="063B25F8" w14:textId="77777777" w:rsidR="00381438" w:rsidRDefault="00381438" w:rsidP="00381438">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EBU dati skaidri apliecina korelāciju starp sabiedrisko mediju finansējumu un to pakalpojumu kvalitāti un auditorijas sasniedzamību. Tādēļ jauna Latvijas sabiedrisko mediju finansēšanas modeļa ieviešanas mērķis ir nodrošināt LR un LTV iespējas īstenot SEPL</w:t>
      </w:r>
      <w:r>
        <w:rPr>
          <w:rFonts w:ascii="Times New Roman" w:hAnsi="Times New Roman" w:cs="Times New Roman"/>
          <w:sz w:val="24"/>
          <w:szCs w:val="24"/>
        </w:rPr>
        <w:t>P</w:t>
      </w:r>
      <w:r w:rsidRPr="00071E64">
        <w:rPr>
          <w:rFonts w:ascii="Times New Roman" w:hAnsi="Times New Roman" w:cs="Times New Roman"/>
          <w:sz w:val="24"/>
          <w:szCs w:val="24"/>
        </w:rPr>
        <w:t>L definētos sabiedrisko mediju darbības pamatprincipus, jo starptautiskā pieredze apliecina, ka pietiekami finansēti sabiedriskie mediji</w:t>
      </w:r>
      <w:r>
        <w:rPr>
          <w:rFonts w:ascii="Times New Roman" w:hAnsi="Times New Roman" w:cs="Times New Roman"/>
          <w:sz w:val="24"/>
          <w:szCs w:val="24"/>
        </w:rPr>
        <w:t xml:space="preserve"> – v</w:t>
      </w:r>
      <w:r w:rsidRPr="00071E64">
        <w:rPr>
          <w:rFonts w:ascii="Times New Roman" w:hAnsi="Times New Roman" w:cs="Times New Roman"/>
          <w:sz w:val="24"/>
          <w:szCs w:val="24"/>
        </w:rPr>
        <w:t>eido kvalitatīvu saturu, kam iedzīvotāji vairāk uzticas krī</w:t>
      </w:r>
      <w:r>
        <w:rPr>
          <w:rFonts w:ascii="Times New Roman" w:hAnsi="Times New Roman" w:cs="Times New Roman"/>
          <w:sz w:val="24"/>
          <w:szCs w:val="24"/>
        </w:rPr>
        <w:t>zes</w:t>
      </w:r>
      <w:r w:rsidRPr="00071E64">
        <w:rPr>
          <w:rFonts w:ascii="Times New Roman" w:hAnsi="Times New Roman" w:cs="Times New Roman"/>
          <w:sz w:val="24"/>
          <w:szCs w:val="24"/>
        </w:rPr>
        <w:t xml:space="preserve"> situācijās; </w:t>
      </w:r>
      <w:r>
        <w:rPr>
          <w:rFonts w:ascii="Times New Roman" w:hAnsi="Times New Roman" w:cs="Times New Roman"/>
          <w:sz w:val="24"/>
          <w:szCs w:val="24"/>
        </w:rPr>
        <w:t>v</w:t>
      </w:r>
      <w:r w:rsidRPr="00071E64">
        <w:rPr>
          <w:rFonts w:ascii="Times New Roman" w:hAnsi="Times New Roman" w:cs="Times New Roman"/>
          <w:sz w:val="24"/>
          <w:szCs w:val="24"/>
        </w:rPr>
        <w:t xml:space="preserve">eicina iedzīvotāju uzticību demokrātijai un mazina korupcijas riskus; </w:t>
      </w:r>
      <w:r>
        <w:rPr>
          <w:rFonts w:ascii="Times New Roman" w:hAnsi="Times New Roman" w:cs="Times New Roman"/>
          <w:sz w:val="24"/>
          <w:szCs w:val="24"/>
        </w:rPr>
        <w:t>l</w:t>
      </w:r>
      <w:r w:rsidRPr="00071E64">
        <w:rPr>
          <w:rFonts w:ascii="Times New Roman" w:hAnsi="Times New Roman" w:cs="Times New Roman"/>
          <w:sz w:val="24"/>
          <w:szCs w:val="24"/>
        </w:rPr>
        <w:t>ielu savu programmas daļu velta ziņu un aktuālo norišu raidījumiem;</w:t>
      </w:r>
      <w:r>
        <w:rPr>
          <w:rFonts w:ascii="Times New Roman" w:hAnsi="Times New Roman" w:cs="Times New Roman"/>
          <w:sz w:val="24"/>
          <w:szCs w:val="24"/>
        </w:rPr>
        <w:t xml:space="preserve"> v</w:t>
      </w:r>
      <w:r w:rsidRPr="00071E64">
        <w:rPr>
          <w:rFonts w:ascii="Times New Roman" w:hAnsi="Times New Roman" w:cs="Times New Roman"/>
          <w:sz w:val="24"/>
          <w:szCs w:val="24"/>
        </w:rPr>
        <w:t>eido vairāk satur</w:t>
      </w:r>
      <w:r>
        <w:rPr>
          <w:rFonts w:ascii="Times New Roman" w:hAnsi="Times New Roman" w:cs="Times New Roman"/>
          <w:sz w:val="24"/>
          <w:szCs w:val="24"/>
        </w:rPr>
        <w:t>u</w:t>
      </w:r>
      <w:r w:rsidRPr="00071E64">
        <w:rPr>
          <w:rFonts w:ascii="Times New Roman" w:hAnsi="Times New Roman" w:cs="Times New Roman"/>
          <w:sz w:val="24"/>
          <w:szCs w:val="24"/>
        </w:rPr>
        <w:t xml:space="preserve"> bērniem un jauniešiem, mazākumtautībām un cilvēkiem ar īpašām vajadzībām;</w:t>
      </w:r>
      <w:r>
        <w:rPr>
          <w:rFonts w:ascii="Times New Roman" w:hAnsi="Times New Roman" w:cs="Times New Roman"/>
          <w:sz w:val="24"/>
          <w:szCs w:val="24"/>
        </w:rPr>
        <w:t xml:space="preserve"> v</w:t>
      </w:r>
      <w:r w:rsidRPr="00071E64">
        <w:rPr>
          <w:rFonts w:ascii="Times New Roman" w:hAnsi="Times New Roman" w:cs="Times New Roman"/>
          <w:sz w:val="24"/>
          <w:szCs w:val="24"/>
        </w:rPr>
        <w:t xml:space="preserve">eicina ekonomiku, jo sabiedrisko mediju finansējums atbalsta vietējās radošās industrijas; </w:t>
      </w:r>
      <w:r>
        <w:rPr>
          <w:rFonts w:ascii="Times New Roman" w:hAnsi="Times New Roman" w:cs="Times New Roman"/>
          <w:sz w:val="24"/>
          <w:szCs w:val="24"/>
        </w:rPr>
        <w:t>r</w:t>
      </w:r>
      <w:r w:rsidRPr="00071E64">
        <w:rPr>
          <w:rFonts w:ascii="Times New Roman" w:hAnsi="Times New Roman" w:cs="Times New Roman"/>
          <w:sz w:val="24"/>
          <w:szCs w:val="24"/>
        </w:rPr>
        <w:t xml:space="preserve">ada un saglabā nacionālās kultūras vērtības. </w:t>
      </w:r>
    </w:p>
    <w:p w14:paraId="262C4FEC" w14:textId="77777777" w:rsidR="00381438" w:rsidRDefault="00381438" w:rsidP="00381438">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 xml:space="preserve">Minētie aspekti uzsver sabiedrisko mediju īpašo lomu strādāt visu sabiedrības grupu interesēs, atspoguļot visu nozaru aktualitātes, stiprināt demokrātisku valsts iekārtu un veicināt iedzīvotāju labklājību. Tas ir iemesls, kādēļ sabiedriskajiem medijiem to universālo uzdevumu dēļ ir nepieciešams īpašs, no citām specifiskām jomām atšķirīgs finansēšanas modelis. Modelim ir jābūt institucionāli nostiprinātam, lai tas nodrošinātu sabiedrisko mediju neatkarību no politisko vai citu ietekmes grupu spiediena, vienlaikus tam ir jābūt atbilstošam valstī pastāvošajiem normatīvajiem aktiem un institucionālajai iekārtai, kā arī solidāram ar sabiedrības iespējām tos finansēt. </w:t>
      </w:r>
    </w:p>
    <w:p w14:paraId="0D02C663" w14:textId="77777777" w:rsidR="00381438" w:rsidRDefault="00381438" w:rsidP="00381438">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 xml:space="preserve">Auditorijas pētījumi apliecina, ka Latvijas sabiedriskie mediji šobrīd nepietiekami uzrunā gados jaunu auditoriju, tādēļ finansēšanas modeļa maiņas viens no </w:t>
      </w:r>
      <w:r w:rsidRPr="00071E64">
        <w:rPr>
          <w:rFonts w:ascii="Times New Roman" w:hAnsi="Times New Roman" w:cs="Times New Roman"/>
          <w:sz w:val="24"/>
          <w:szCs w:val="24"/>
        </w:rPr>
        <w:lastRenderedPageBreak/>
        <w:t>galvenajiem mērķiem ir palielināt investīcijas bērniem un jauniešiem paredzēta satura veidošanā. Ieguldījumi nepieciešami arī citām auditorijas grupām domāta digitālā satura attīstībā, jo arvien vairāk cilvēku medijus patērē interneta vidē, savukārt mūsdienīgi satura formāti prasa investēt jauno tehnoloģiju izmantošanā.</w:t>
      </w:r>
    </w:p>
    <w:p w14:paraId="3E81798A" w14:textId="77777777" w:rsidR="00381438" w:rsidRDefault="00381438" w:rsidP="00381438">
      <w:pPr>
        <w:spacing w:line="240" w:lineRule="auto"/>
        <w:ind w:firstLine="720"/>
        <w:jc w:val="both"/>
        <w:rPr>
          <w:rFonts w:ascii="Times New Roman" w:hAnsi="Times New Roman" w:cs="Times New Roman"/>
          <w:sz w:val="24"/>
          <w:szCs w:val="24"/>
        </w:rPr>
      </w:pPr>
      <w:r w:rsidRPr="00071E64">
        <w:rPr>
          <w:rFonts w:ascii="Times New Roman" w:hAnsi="Times New Roman" w:cs="Times New Roman"/>
          <w:sz w:val="24"/>
          <w:szCs w:val="24"/>
        </w:rPr>
        <w:t xml:space="preserve">Šie aspekti ir kļuvuši vēl jo svarīgāki, ņemot vērā, ka sabiedriskajiem medijiem ir jābūt vadošajam instrumentam Latvijas informatīvās telpas stiprināšanā, pretojoties pēdējos gados pieaugušajai dezinformācijas plūsmai. Jauna finansēšanas modeļa ieviešana ļaus prognozējami un plānveidīgi atjaunot sabiedrisko mediju tehnoloģisko nodrošinājumu un cita veida infrastruktūru, veidot papildu </w:t>
      </w:r>
      <w:proofErr w:type="spellStart"/>
      <w:r w:rsidRPr="00071E64">
        <w:rPr>
          <w:rFonts w:ascii="Times New Roman" w:hAnsi="Times New Roman" w:cs="Times New Roman"/>
          <w:sz w:val="24"/>
          <w:szCs w:val="24"/>
        </w:rPr>
        <w:t>oriģinālsaturu</w:t>
      </w:r>
      <w:proofErr w:type="spellEnd"/>
      <w:r w:rsidRPr="00071E64">
        <w:rPr>
          <w:rFonts w:ascii="Times New Roman" w:hAnsi="Times New Roman" w:cs="Times New Roman"/>
          <w:sz w:val="24"/>
          <w:szCs w:val="24"/>
        </w:rPr>
        <w:t>, pilnveidot žurnālistu profesionālās prasmes, aktīvāk iesaistīties citu radošo industriju darbā, kā arī veicinātu skaidrāku sabiedriskā pasūtījuma plānošanu un nostiprinātu pārskatāmu atskaitīšanos par izlietoto finansējumu un sasniegtajiem rezultātiem.</w:t>
      </w:r>
    </w:p>
    <w:p w14:paraId="0820781B" w14:textId="565A0656" w:rsidR="00381438" w:rsidRPr="009D4BDD"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Abu koncepciju turpmākā īstenošanas gaita atkarīga no Saeimas atbildīgās komisijas rīcības un lēmumiem, </w:t>
      </w:r>
      <w:r w:rsidRPr="009D4BDD">
        <w:rPr>
          <w:rFonts w:ascii="Times New Roman" w:hAnsi="Times New Roman" w:cs="Times New Roman"/>
          <w:sz w:val="24"/>
          <w:szCs w:val="24"/>
        </w:rPr>
        <w:t xml:space="preserve">kas lielā mērā noteiks </w:t>
      </w:r>
      <w:r>
        <w:rPr>
          <w:rFonts w:ascii="Times New Roman" w:hAnsi="Times New Roman" w:cs="Times New Roman"/>
          <w:sz w:val="24"/>
          <w:szCs w:val="24"/>
        </w:rPr>
        <w:t xml:space="preserve">sabiedrisko elektronisko plašsaziņas līdzekļu </w:t>
      </w:r>
      <w:r w:rsidRPr="009D4BDD">
        <w:rPr>
          <w:rFonts w:ascii="Times New Roman" w:hAnsi="Times New Roman" w:cs="Times New Roman"/>
          <w:sz w:val="24"/>
          <w:szCs w:val="24"/>
        </w:rPr>
        <w:t xml:space="preserve">attīstības iespējas un sabiedriskā pasūtījuma izpildi Vadlīniju darbības periodā. </w:t>
      </w:r>
      <w:r>
        <w:rPr>
          <w:rFonts w:ascii="Times New Roman" w:hAnsi="Times New Roman" w:cs="Times New Roman"/>
          <w:sz w:val="24"/>
          <w:szCs w:val="24"/>
        </w:rPr>
        <w:t>B</w:t>
      </w:r>
      <w:r w:rsidRPr="009D4BDD">
        <w:rPr>
          <w:rFonts w:ascii="Times New Roman" w:hAnsi="Times New Roman" w:cs="Times New Roman"/>
          <w:sz w:val="24"/>
          <w:szCs w:val="24"/>
        </w:rPr>
        <w:t xml:space="preserve">ūtisks iekšējais faktors, kas ietekmē sabiedriskā pasūtījuma un sabiedriskā labuma mērķu izpildi, ir </w:t>
      </w:r>
      <w:r>
        <w:rPr>
          <w:rFonts w:ascii="Times New Roman" w:hAnsi="Times New Roman" w:cs="Times New Roman"/>
          <w:sz w:val="24"/>
          <w:szCs w:val="24"/>
        </w:rPr>
        <w:t xml:space="preserve">sabiedriskajiem elektroniskajiem plašsaziņas līdzekļiem </w:t>
      </w:r>
      <w:r w:rsidRPr="009D4BDD">
        <w:rPr>
          <w:rFonts w:ascii="Times New Roman" w:hAnsi="Times New Roman" w:cs="Times New Roman"/>
          <w:sz w:val="24"/>
          <w:szCs w:val="24"/>
        </w:rPr>
        <w:t>pieejamais finansējums, par kur</w:t>
      </w:r>
      <w:r>
        <w:rPr>
          <w:rFonts w:ascii="Times New Roman" w:hAnsi="Times New Roman" w:cs="Times New Roman"/>
          <w:sz w:val="24"/>
          <w:szCs w:val="24"/>
        </w:rPr>
        <w:t xml:space="preserve">a </w:t>
      </w:r>
      <w:r w:rsidRPr="009D4BDD">
        <w:rPr>
          <w:rFonts w:ascii="Times New Roman" w:hAnsi="Times New Roman" w:cs="Times New Roman"/>
          <w:sz w:val="24"/>
          <w:szCs w:val="24"/>
        </w:rPr>
        <w:t xml:space="preserve">apmēru skaidrība ir tikai pēc valsts budžeta apstiprināšanas Saeimā. </w:t>
      </w:r>
      <w:r>
        <w:rPr>
          <w:rFonts w:ascii="Times New Roman" w:hAnsi="Times New Roman" w:cs="Times New Roman"/>
          <w:sz w:val="24"/>
          <w:szCs w:val="24"/>
        </w:rPr>
        <w:t>Tāpēc</w:t>
      </w:r>
      <w:r w:rsidRPr="009D4BDD">
        <w:rPr>
          <w:rFonts w:ascii="Times New Roman" w:hAnsi="Times New Roman" w:cs="Times New Roman"/>
          <w:sz w:val="24"/>
          <w:szCs w:val="24"/>
        </w:rPr>
        <w:t xml:space="preserve"> sabiedriskais pasūtījums 2023.-2025.</w:t>
      </w:r>
      <w:r w:rsidR="00C42809">
        <w:rPr>
          <w:rFonts w:ascii="Times New Roman" w:hAnsi="Times New Roman" w:cs="Times New Roman"/>
          <w:sz w:val="24"/>
          <w:szCs w:val="24"/>
        </w:rPr>
        <w:t> </w:t>
      </w:r>
      <w:r w:rsidRPr="009D4BDD">
        <w:rPr>
          <w:rFonts w:ascii="Times New Roman" w:hAnsi="Times New Roman" w:cs="Times New Roman"/>
          <w:sz w:val="24"/>
          <w:szCs w:val="24"/>
        </w:rPr>
        <w:t>gadam izstrādāts</w:t>
      </w:r>
      <w:r>
        <w:rPr>
          <w:rFonts w:ascii="Times New Roman" w:hAnsi="Times New Roman" w:cs="Times New Roman"/>
          <w:sz w:val="24"/>
          <w:szCs w:val="24"/>
        </w:rPr>
        <w:t>,</w:t>
      </w:r>
      <w:r w:rsidRPr="009D4BDD">
        <w:rPr>
          <w:rFonts w:ascii="Times New Roman" w:hAnsi="Times New Roman" w:cs="Times New Roman"/>
          <w:sz w:val="24"/>
          <w:szCs w:val="24"/>
        </w:rPr>
        <w:t xml:space="preserve"> ņemot par pamatu </w:t>
      </w:r>
      <w:r>
        <w:rPr>
          <w:rFonts w:ascii="Times New Roman" w:hAnsi="Times New Roman" w:cs="Times New Roman"/>
          <w:sz w:val="24"/>
          <w:szCs w:val="24"/>
        </w:rPr>
        <w:t>izstrādes brīdī</w:t>
      </w:r>
      <w:r w:rsidRPr="009D4BDD">
        <w:rPr>
          <w:rFonts w:ascii="Times New Roman" w:hAnsi="Times New Roman" w:cs="Times New Roman"/>
          <w:sz w:val="24"/>
          <w:szCs w:val="24"/>
        </w:rPr>
        <w:t xml:space="preserve"> prognozējamo finansējumu </w:t>
      </w:r>
      <w:r>
        <w:rPr>
          <w:rFonts w:ascii="Times New Roman" w:hAnsi="Times New Roman" w:cs="Times New Roman"/>
          <w:sz w:val="24"/>
          <w:szCs w:val="24"/>
        </w:rPr>
        <w:t>Latvijas Radio un Latvijas Televīzijai</w:t>
      </w:r>
      <w:r w:rsidRPr="009D4BDD">
        <w:rPr>
          <w:rFonts w:ascii="Times New Roman" w:hAnsi="Times New Roman" w:cs="Times New Roman"/>
          <w:sz w:val="24"/>
          <w:szCs w:val="24"/>
        </w:rPr>
        <w:t>.</w:t>
      </w:r>
    </w:p>
    <w:p w14:paraId="60AC5689" w14:textId="4B0D1BE3"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Gaidot turpmāk</w:t>
      </w:r>
      <w:r w:rsidR="005E4B86">
        <w:rPr>
          <w:rFonts w:ascii="Times New Roman" w:hAnsi="Times New Roman" w:cs="Times New Roman"/>
          <w:sz w:val="24"/>
          <w:szCs w:val="24"/>
        </w:rPr>
        <w:t>o</w:t>
      </w:r>
      <w:r>
        <w:rPr>
          <w:rFonts w:ascii="Times New Roman" w:hAnsi="Times New Roman" w:cs="Times New Roman"/>
          <w:sz w:val="24"/>
          <w:szCs w:val="24"/>
        </w:rPr>
        <w:t>s lēmumus, Padome lēmusi uzdot Latvijas Radio un Latvijas Televīzijai par gadu pagarināt to esošo vidēja termiņa darbības stratēģiju līdz 2022.</w:t>
      </w:r>
      <w:r w:rsidR="002416E6">
        <w:rPr>
          <w:rFonts w:ascii="Times New Roman" w:hAnsi="Times New Roman" w:cs="Times New Roman"/>
          <w:sz w:val="24"/>
          <w:szCs w:val="24"/>
        </w:rPr>
        <w:t> </w:t>
      </w:r>
      <w:r>
        <w:rPr>
          <w:rFonts w:ascii="Times New Roman" w:hAnsi="Times New Roman" w:cs="Times New Roman"/>
          <w:sz w:val="24"/>
          <w:szCs w:val="24"/>
        </w:rPr>
        <w:t>gadam darbības termiņu, iekļaujot 2023.</w:t>
      </w:r>
      <w:r w:rsidR="002416E6">
        <w:t> </w:t>
      </w:r>
      <w:r>
        <w:rPr>
          <w:rFonts w:ascii="Times New Roman" w:hAnsi="Times New Roman" w:cs="Times New Roman"/>
          <w:sz w:val="24"/>
          <w:szCs w:val="24"/>
        </w:rPr>
        <w:t xml:space="preserve">gadu. </w:t>
      </w:r>
    </w:p>
    <w:p w14:paraId="4E809E7C" w14:textId="618BFF4F"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Laikā pēc koncepciju iesniegšanas Saeimā, 2022.</w:t>
      </w:r>
      <w:r w:rsidR="002416E6">
        <w:rPr>
          <w:rFonts w:ascii="Times New Roman" w:hAnsi="Times New Roman" w:cs="Times New Roman"/>
          <w:sz w:val="24"/>
          <w:szCs w:val="24"/>
        </w:rPr>
        <w:t> </w:t>
      </w:r>
      <w:r>
        <w:rPr>
          <w:rFonts w:ascii="Times New Roman" w:hAnsi="Times New Roman" w:cs="Times New Roman"/>
          <w:sz w:val="24"/>
          <w:szCs w:val="24"/>
        </w:rPr>
        <w:t>gada 24.</w:t>
      </w:r>
      <w:r w:rsidR="002416E6">
        <w:rPr>
          <w:rFonts w:ascii="Times New Roman" w:hAnsi="Times New Roman" w:cs="Times New Roman"/>
          <w:sz w:val="24"/>
          <w:szCs w:val="24"/>
        </w:rPr>
        <w:t> </w:t>
      </w:r>
      <w:r>
        <w:rPr>
          <w:rFonts w:ascii="Times New Roman" w:hAnsi="Times New Roman" w:cs="Times New Roman"/>
          <w:sz w:val="24"/>
          <w:szCs w:val="24"/>
        </w:rPr>
        <w:t xml:space="preserve">februārī Krievijai sākot bruņotu un neprovocētu agresiju pret Ukrainu, būtiski ir mainījušies ģeopolitiskie apstākļi reģionā, Eiropā un pasaulē kopumā, liekot pārvērtēt drošības situāciju valstī un likumdevēja un izpildvaras līmenī pieņemot lēmumus, kas stiprina valsts ārējo un iekšējo drošību, kā arī saliedē sabiedrību uz valsts valodas pamata. </w:t>
      </w:r>
    </w:p>
    <w:p w14:paraId="374CD749" w14:textId="51FCF492" w:rsidR="00381438" w:rsidRPr="00FD4701"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Reaģējot uz notikumiem Ukrainā, sabiedriskie elektroniskie plašsaziņas līdzekļi ir ne vien radījuši un turpina radīt papildu saturu saistībā ar šiem notikumiem, bet, saņemot papildu finansējumu 2022.</w:t>
      </w:r>
      <w:r w:rsidR="002416E6">
        <w:rPr>
          <w:rFonts w:ascii="Times New Roman" w:hAnsi="Times New Roman" w:cs="Times New Roman"/>
          <w:sz w:val="24"/>
          <w:szCs w:val="24"/>
        </w:rPr>
        <w:t> </w:t>
      </w:r>
      <w:r>
        <w:rPr>
          <w:rFonts w:ascii="Times New Roman" w:hAnsi="Times New Roman" w:cs="Times New Roman"/>
          <w:sz w:val="24"/>
          <w:szCs w:val="24"/>
        </w:rPr>
        <w:t xml:space="preserve">gada ietvaros, apņēmušies arī </w:t>
      </w:r>
      <w:r w:rsidRPr="004E1B5D">
        <w:rPr>
          <w:rFonts w:ascii="Times New Roman" w:hAnsi="Times New Roman" w:cs="Times New Roman"/>
          <w:sz w:val="24"/>
          <w:szCs w:val="24"/>
          <w:shd w:val="clear" w:color="auto" w:fill="FFFFFF"/>
        </w:rPr>
        <w:t>stiprināt informatīvi analītiskā satura kapacitāti</w:t>
      </w:r>
      <w:r>
        <w:rPr>
          <w:rFonts w:ascii="Times New Roman" w:hAnsi="Times New Roman" w:cs="Times New Roman"/>
          <w:sz w:val="24"/>
          <w:szCs w:val="24"/>
          <w:shd w:val="clear" w:color="auto" w:fill="FFFFFF"/>
        </w:rPr>
        <w:t xml:space="preserve">, </w:t>
      </w:r>
      <w:r w:rsidRPr="009D4BDD">
        <w:rPr>
          <w:rFonts w:ascii="Times New Roman" w:hAnsi="Times New Roman" w:cs="Times New Roman"/>
          <w:sz w:val="24"/>
          <w:szCs w:val="24"/>
          <w:shd w:val="clear" w:color="auto" w:fill="FFFFFF"/>
        </w:rPr>
        <w:t>kā arī veido papildu saturu, lai nodrošinātu kvalitatīvas informācijas pieejamību mazākumtautībām</w:t>
      </w:r>
      <w:r>
        <w:rPr>
          <w:rFonts w:ascii="Times New Roman" w:hAnsi="Times New Roman" w:cs="Times New Roman"/>
          <w:sz w:val="24"/>
          <w:szCs w:val="24"/>
          <w:shd w:val="clear" w:color="auto" w:fill="FFFFFF"/>
        </w:rPr>
        <w:t xml:space="preserve"> un</w:t>
      </w:r>
      <w:r w:rsidRPr="009D4BDD">
        <w:rPr>
          <w:rFonts w:ascii="Times New Roman" w:hAnsi="Times New Roman" w:cs="Times New Roman"/>
          <w:sz w:val="24"/>
          <w:szCs w:val="24"/>
          <w:shd w:val="clear" w:color="auto" w:fill="FFFFFF"/>
        </w:rPr>
        <w:t xml:space="preserve"> kara bēgļiem no Ukrainas.</w:t>
      </w:r>
      <w:r>
        <w:rPr>
          <w:rFonts w:ascii="Times New Roman" w:hAnsi="Times New Roman" w:cs="Times New Roman"/>
          <w:sz w:val="24"/>
          <w:szCs w:val="24"/>
          <w:shd w:val="clear" w:color="auto" w:fill="FFFFFF"/>
        </w:rPr>
        <w:t xml:space="preserve"> Tāpat sabiedriskie elektroniskie plašsaziņas līdzekļi apzina tehniskās un infrastruktūras vajadzības, ņemot vērā drošības situācijas izmaiņas reģionā. </w:t>
      </w:r>
    </w:p>
    <w:p w14:paraId="19EBD600" w14:textId="77777777" w:rsidR="00381438" w:rsidRDefault="00381438" w:rsidP="00381438">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Plānojot sabiedrisko elektronisko plašsaziņas līdzekļu darbību vidējā un ilgākā termiņā, Padomes ieskatā, nepieciešams īpaši ņemt vērā situācijas attīstību Ukrainā, šo notikumu ietekmi uz Latvijas sabiedrības saliedētību, kā arī nepieciešamību stiprināt latvisko un Eiropas </w:t>
      </w:r>
      <w:proofErr w:type="spellStart"/>
      <w:r>
        <w:rPr>
          <w:rFonts w:ascii="Times New Roman" w:hAnsi="Times New Roman" w:cs="Times New Roman"/>
          <w:sz w:val="24"/>
          <w:szCs w:val="24"/>
          <w:shd w:val="clear" w:color="auto" w:fill="FFFFFF"/>
        </w:rPr>
        <w:t>kultūrtelpu</w:t>
      </w:r>
      <w:proofErr w:type="spellEnd"/>
      <w:r>
        <w:rPr>
          <w:rFonts w:ascii="Times New Roman" w:hAnsi="Times New Roman" w:cs="Times New Roman"/>
          <w:sz w:val="24"/>
          <w:szCs w:val="24"/>
          <w:shd w:val="clear" w:color="auto" w:fill="FFFFFF"/>
        </w:rPr>
        <w:t>, Latvijas Republikas Satversmē definētās vērtības.</w:t>
      </w:r>
    </w:p>
    <w:p w14:paraId="077D869C" w14:textId="77777777" w:rsidR="00381438" w:rsidRDefault="00381438" w:rsidP="00381438">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Padome norāda, ka īpaša uzmanība veltāma mazākumtautību integrācijai latviešu valodas un latviskās kultūras vidē, bērnu un jauniešu auditorijas sasniegšanai, kā arī satura pieejamības dažādām sabiedrības grupām, tajā skaitā cilvēkiem ar invaliditāti, palielināšanai, ņemot vērā nepieciešamību stiprināt sabiedriskos elektroniskos plašsaziņas līdzekļus kā galvenos uzticamas un pārbaudītas informācijas avotus ne tikai ikdienā, bet arī iespējamās krīzes situācijās. </w:t>
      </w:r>
    </w:p>
    <w:p w14:paraId="75A1C285" w14:textId="77777777" w:rsidR="00381438" w:rsidRDefault="00381438" w:rsidP="00381438">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Ņemot vērā vairākos pētījumos uzrādīto tendenci, ka Latvijā ievērojama daļa sabiedrības kā primāro uzticamas informācijas avotu izmanto sociālos medijus un digitālajā vidē pieejamo informāciju, informatīvās telpas stiprināšanas nolūkos sabiedrisko elektronisko plašsaziņas līdzekļu uzdevums ir pēc iespējas ar savu saturu sasniegt arī šo sabiedrības daļu, </w:t>
      </w:r>
      <w:r w:rsidRPr="00BA7CE2">
        <w:rPr>
          <w:rFonts w:ascii="Times New Roman" w:hAnsi="Times New Roman" w:cs="Times New Roman"/>
          <w:sz w:val="24"/>
          <w:szCs w:val="24"/>
          <w:shd w:val="clear" w:color="auto" w:fill="FFFFFF"/>
        </w:rPr>
        <w:t>turpinot palielināt digitāl</w:t>
      </w:r>
      <w:r>
        <w:rPr>
          <w:rFonts w:ascii="Times New Roman" w:hAnsi="Times New Roman" w:cs="Times New Roman"/>
          <w:sz w:val="24"/>
          <w:szCs w:val="24"/>
          <w:shd w:val="clear" w:color="auto" w:fill="FFFFFF"/>
        </w:rPr>
        <w:t>ā</w:t>
      </w:r>
      <w:r w:rsidRPr="00BA7CE2">
        <w:rPr>
          <w:rFonts w:ascii="Times New Roman" w:hAnsi="Times New Roman" w:cs="Times New Roman"/>
          <w:sz w:val="24"/>
          <w:szCs w:val="24"/>
          <w:shd w:val="clear" w:color="auto" w:fill="FFFFFF"/>
        </w:rPr>
        <w:t xml:space="preserve"> satura veidošanai pieejamos resursus.</w:t>
      </w:r>
      <w:r>
        <w:rPr>
          <w:rFonts w:ascii="Times New Roman" w:hAnsi="Times New Roman" w:cs="Times New Roman"/>
          <w:sz w:val="24"/>
          <w:szCs w:val="24"/>
          <w:shd w:val="clear" w:color="auto" w:fill="FFFFFF"/>
        </w:rPr>
        <w:t xml:space="preserve"> </w:t>
      </w:r>
    </w:p>
    <w:p w14:paraId="59B05CD4" w14:textId="0A932C17"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Kopumā situāciju un mediju patēriņa attīstības tendences raksturo patlaban jaunākais NEPLP pētījums, kas veikts 2021.</w:t>
      </w:r>
      <w:r w:rsidR="002416E6">
        <w:t> </w:t>
      </w:r>
      <w:r>
        <w:rPr>
          <w:rFonts w:ascii="Times New Roman" w:hAnsi="Times New Roman" w:cs="Times New Roman"/>
          <w:sz w:val="24"/>
          <w:szCs w:val="24"/>
        </w:rPr>
        <w:t xml:space="preserve">gadā. </w:t>
      </w:r>
      <w:r w:rsidRPr="001F70B3">
        <w:rPr>
          <w:rFonts w:ascii="Times New Roman" w:hAnsi="Times New Roman" w:cs="Times New Roman"/>
          <w:sz w:val="24"/>
          <w:szCs w:val="24"/>
        </w:rPr>
        <w:t>“Latvijas sabiedrisko mediju lietotāju loks sabiedrībā sasniedz 80</w:t>
      </w:r>
      <w:r w:rsidR="002416E6">
        <w:rPr>
          <w:rFonts w:ascii="Times New Roman" w:hAnsi="Times New Roman" w:cs="Times New Roman"/>
          <w:sz w:val="24"/>
          <w:szCs w:val="24"/>
        </w:rPr>
        <w:t> </w:t>
      </w:r>
      <w:r w:rsidRPr="001F70B3">
        <w:rPr>
          <w:rFonts w:ascii="Times New Roman" w:hAnsi="Times New Roman" w:cs="Times New Roman"/>
          <w:sz w:val="24"/>
          <w:szCs w:val="24"/>
        </w:rPr>
        <w:t>%</w:t>
      </w:r>
      <w:r>
        <w:rPr>
          <w:rFonts w:ascii="Times New Roman" w:hAnsi="Times New Roman" w:cs="Times New Roman"/>
          <w:sz w:val="24"/>
          <w:szCs w:val="24"/>
        </w:rPr>
        <w:t>,</w:t>
      </w:r>
      <w:r w:rsidRPr="001F70B3">
        <w:rPr>
          <w:rFonts w:ascii="Times New Roman" w:hAnsi="Times New Roman" w:cs="Times New Roman"/>
          <w:sz w:val="24"/>
          <w:szCs w:val="24"/>
        </w:rPr>
        <w:t xml:space="preserve"> un pēdējo triju gadu laikā tas nav mainījies. Tomēr katra konkrētā sabiedriskā medija lietotāju skaits ir pieaudzis, sasniedzot augstākos rādītājus pēdējo triju gadu laikā,” secināts</w:t>
      </w:r>
      <w:r>
        <w:rPr>
          <w:rFonts w:ascii="Times New Roman" w:hAnsi="Times New Roman" w:cs="Times New Roman"/>
          <w:sz w:val="24"/>
          <w:szCs w:val="24"/>
        </w:rPr>
        <w:t xml:space="preserve"> NEPLP  un “Latvijas Fakti” 2021.</w:t>
      </w:r>
      <w:r w:rsidR="002416E6">
        <w:rPr>
          <w:rFonts w:ascii="Times New Roman" w:hAnsi="Times New Roman" w:cs="Times New Roman"/>
          <w:sz w:val="24"/>
          <w:szCs w:val="24"/>
        </w:rPr>
        <w:t> </w:t>
      </w:r>
      <w:r>
        <w:rPr>
          <w:rFonts w:ascii="Times New Roman" w:hAnsi="Times New Roman" w:cs="Times New Roman"/>
          <w:sz w:val="24"/>
          <w:szCs w:val="24"/>
        </w:rPr>
        <w:t>gada p</w:t>
      </w:r>
      <w:r w:rsidRPr="001F70B3">
        <w:rPr>
          <w:rFonts w:ascii="Times New Roman" w:hAnsi="Times New Roman" w:cs="Times New Roman"/>
          <w:sz w:val="24"/>
          <w:szCs w:val="24"/>
        </w:rPr>
        <w:t>ētījum</w:t>
      </w:r>
      <w:r>
        <w:rPr>
          <w:rFonts w:ascii="Times New Roman" w:hAnsi="Times New Roman" w:cs="Times New Roman"/>
          <w:sz w:val="24"/>
          <w:szCs w:val="24"/>
        </w:rPr>
        <w:t xml:space="preserve">ā </w:t>
      </w:r>
      <w:r w:rsidRPr="001F70B3">
        <w:rPr>
          <w:rFonts w:ascii="Times New Roman" w:hAnsi="Times New Roman" w:cs="Times New Roman"/>
          <w:sz w:val="24"/>
          <w:szCs w:val="24"/>
        </w:rPr>
        <w:t xml:space="preserve">par Latvijas iedzīvotāju </w:t>
      </w:r>
      <w:proofErr w:type="spellStart"/>
      <w:r w:rsidRPr="001F70B3">
        <w:rPr>
          <w:rFonts w:ascii="Times New Roman" w:hAnsi="Times New Roman" w:cs="Times New Roman"/>
          <w:sz w:val="24"/>
          <w:szCs w:val="24"/>
        </w:rPr>
        <w:t>medijpratību</w:t>
      </w:r>
      <w:proofErr w:type="spellEnd"/>
      <w:r w:rsidRPr="001F70B3">
        <w:rPr>
          <w:rFonts w:ascii="Times New Roman" w:hAnsi="Times New Roman" w:cs="Times New Roman"/>
          <w:sz w:val="24"/>
          <w:szCs w:val="24"/>
        </w:rPr>
        <w:t xml:space="preserve"> un mediju satura lietošanas paradumiem</w:t>
      </w:r>
      <w:r>
        <w:rPr>
          <w:rFonts w:ascii="Times New Roman" w:hAnsi="Times New Roman" w:cs="Times New Roman"/>
          <w:sz w:val="24"/>
          <w:szCs w:val="24"/>
        </w:rPr>
        <w:t>.</w:t>
      </w:r>
    </w:p>
    <w:p w14:paraId="5DE61C3D" w14:textId="3DC7E66A"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Skatot pētījuma rezultātus, redzams, ka</w:t>
      </w:r>
      <w:r w:rsidRPr="001F70B3">
        <w:rPr>
          <w:rFonts w:ascii="Times New Roman" w:hAnsi="Times New Roman" w:cs="Times New Roman"/>
          <w:sz w:val="24"/>
          <w:szCs w:val="24"/>
        </w:rPr>
        <w:t xml:space="preserve"> Latvijas sabiedrisko televīziju skatās vairāk nekā divas trešdaļas (71</w:t>
      </w:r>
      <w:r w:rsidR="002416E6">
        <w:rPr>
          <w:rFonts w:ascii="Times New Roman" w:hAnsi="Times New Roman" w:cs="Times New Roman"/>
          <w:sz w:val="24"/>
          <w:szCs w:val="24"/>
        </w:rPr>
        <w:t> </w:t>
      </w:r>
      <w:r w:rsidRPr="001F70B3">
        <w:rPr>
          <w:rFonts w:ascii="Times New Roman" w:hAnsi="Times New Roman" w:cs="Times New Roman"/>
          <w:sz w:val="24"/>
          <w:szCs w:val="24"/>
        </w:rPr>
        <w:t>%; +3</w:t>
      </w:r>
      <w:r w:rsidR="002416E6">
        <w:rPr>
          <w:rFonts w:ascii="Times New Roman" w:hAnsi="Times New Roman" w:cs="Times New Roman"/>
          <w:sz w:val="24"/>
          <w:szCs w:val="24"/>
        </w:rPr>
        <w:t> </w:t>
      </w:r>
      <w:r w:rsidRPr="001F70B3">
        <w:rPr>
          <w:rFonts w:ascii="Times New Roman" w:hAnsi="Times New Roman" w:cs="Times New Roman"/>
          <w:sz w:val="24"/>
          <w:szCs w:val="24"/>
        </w:rPr>
        <w:t>% salīdzinājumā ar 2020.</w:t>
      </w:r>
      <w:r w:rsidR="002416E6">
        <w:rPr>
          <w:rFonts w:ascii="Times New Roman" w:hAnsi="Times New Roman" w:cs="Times New Roman"/>
          <w:sz w:val="24"/>
          <w:szCs w:val="24"/>
        </w:rPr>
        <w:t> </w:t>
      </w:r>
      <w:r w:rsidRPr="001F70B3">
        <w:rPr>
          <w:rFonts w:ascii="Times New Roman" w:hAnsi="Times New Roman" w:cs="Times New Roman"/>
          <w:sz w:val="24"/>
          <w:szCs w:val="24"/>
        </w:rPr>
        <w:t>g</w:t>
      </w:r>
      <w:r w:rsidR="002416E6">
        <w:rPr>
          <w:rFonts w:ascii="Times New Roman" w:hAnsi="Times New Roman" w:cs="Times New Roman"/>
          <w:sz w:val="24"/>
          <w:szCs w:val="24"/>
        </w:rPr>
        <w:t>adu</w:t>
      </w:r>
      <w:r w:rsidRPr="001F70B3">
        <w:rPr>
          <w:rFonts w:ascii="Times New Roman" w:hAnsi="Times New Roman" w:cs="Times New Roman"/>
          <w:sz w:val="24"/>
          <w:szCs w:val="24"/>
        </w:rPr>
        <w:t>) Latvijas iedzīvotāju, vairākums aptaujāto (54</w:t>
      </w:r>
      <w:r w:rsidR="002416E6">
        <w:rPr>
          <w:rFonts w:ascii="Times New Roman" w:hAnsi="Times New Roman" w:cs="Times New Roman"/>
          <w:sz w:val="24"/>
          <w:szCs w:val="24"/>
        </w:rPr>
        <w:t> </w:t>
      </w:r>
      <w:r w:rsidRPr="001F70B3">
        <w:rPr>
          <w:rFonts w:ascii="Times New Roman" w:hAnsi="Times New Roman" w:cs="Times New Roman"/>
          <w:sz w:val="24"/>
          <w:szCs w:val="24"/>
        </w:rPr>
        <w:t>%) to dara vismaz reizi nedēļā. Katru vai gandrīz katru dienu LTV lieto 37</w:t>
      </w:r>
      <w:r w:rsidR="002416E6">
        <w:rPr>
          <w:rFonts w:ascii="Times New Roman" w:hAnsi="Times New Roman" w:cs="Times New Roman"/>
          <w:sz w:val="24"/>
          <w:szCs w:val="24"/>
        </w:rPr>
        <w:t> </w:t>
      </w:r>
      <w:r w:rsidRPr="001F70B3">
        <w:rPr>
          <w:rFonts w:ascii="Times New Roman" w:hAnsi="Times New Roman" w:cs="Times New Roman"/>
          <w:sz w:val="24"/>
          <w:szCs w:val="24"/>
        </w:rPr>
        <w:t>% pētījuma dalībnieku.</w:t>
      </w:r>
      <w:r>
        <w:rPr>
          <w:rFonts w:ascii="Times New Roman" w:hAnsi="Times New Roman" w:cs="Times New Roman"/>
          <w:sz w:val="24"/>
          <w:szCs w:val="24"/>
        </w:rPr>
        <w:t xml:space="preserve"> “</w:t>
      </w:r>
      <w:r w:rsidRPr="001F70B3">
        <w:rPr>
          <w:rFonts w:ascii="Times New Roman" w:hAnsi="Times New Roman" w:cs="Times New Roman"/>
          <w:sz w:val="24"/>
          <w:szCs w:val="24"/>
        </w:rPr>
        <w:t>Pēc visiem šiem rādītājiem LTV apsteidz pat interneta portālu delfi.lv, ko atvērtajā jautājumā iedzīvotāji visbiežāk nosauca kā iecienītāko mediju. LTV1 trīs biežāk lietoto mediju vidū ierindoja 13</w:t>
      </w:r>
      <w:r w:rsidR="002416E6">
        <w:rPr>
          <w:rFonts w:ascii="Times New Roman" w:hAnsi="Times New Roman" w:cs="Times New Roman"/>
          <w:sz w:val="24"/>
          <w:szCs w:val="24"/>
        </w:rPr>
        <w:t> </w:t>
      </w:r>
      <w:r w:rsidRPr="001F70B3">
        <w:rPr>
          <w:rFonts w:ascii="Times New Roman" w:hAnsi="Times New Roman" w:cs="Times New Roman"/>
          <w:sz w:val="24"/>
          <w:szCs w:val="24"/>
        </w:rPr>
        <w:t>% Latvijas iedzīvotāju (4.</w:t>
      </w:r>
      <w:r w:rsidR="002416E6">
        <w:rPr>
          <w:rFonts w:ascii="Times New Roman" w:hAnsi="Times New Roman" w:cs="Times New Roman"/>
          <w:sz w:val="24"/>
          <w:szCs w:val="24"/>
        </w:rPr>
        <w:t> </w:t>
      </w:r>
      <w:r w:rsidRPr="001F70B3">
        <w:rPr>
          <w:rFonts w:ascii="Times New Roman" w:hAnsi="Times New Roman" w:cs="Times New Roman"/>
          <w:sz w:val="24"/>
          <w:szCs w:val="24"/>
        </w:rPr>
        <w:t xml:space="preserve">vieta aiz Delfi, </w:t>
      </w:r>
      <w:proofErr w:type="spellStart"/>
      <w:r w:rsidRPr="001F70B3">
        <w:rPr>
          <w:rFonts w:ascii="Times New Roman" w:hAnsi="Times New Roman" w:cs="Times New Roman"/>
          <w:sz w:val="24"/>
          <w:szCs w:val="24"/>
        </w:rPr>
        <w:t>Facebook</w:t>
      </w:r>
      <w:proofErr w:type="spellEnd"/>
      <w:r w:rsidRPr="001F70B3">
        <w:rPr>
          <w:rFonts w:ascii="Times New Roman" w:hAnsi="Times New Roman" w:cs="Times New Roman"/>
          <w:sz w:val="24"/>
          <w:szCs w:val="24"/>
        </w:rPr>
        <w:t xml:space="preserve"> un TV3), LTV7 – 5</w:t>
      </w:r>
      <w:r w:rsidR="002416E6">
        <w:rPr>
          <w:rFonts w:ascii="Times New Roman" w:hAnsi="Times New Roman" w:cs="Times New Roman"/>
          <w:sz w:val="24"/>
          <w:szCs w:val="24"/>
        </w:rPr>
        <w:t> </w:t>
      </w:r>
      <w:r w:rsidRPr="001F70B3">
        <w:rPr>
          <w:rFonts w:ascii="Times New Roman" w:hAnsi="Times New Roman" w:cs="Times New Roman"/>
          <w:sz w:val="24"/>
          <w:szCs w:val="24"/>
        </w:rPr>
        <w:t>% respondentu</w:t>
      </w:r>
      <w:r>
        <w:rPr>
          <w:rFonts w:ascii="Times New Roman" w:hAnsi="Times New Roman" w:cs="Times New Roman"/>
          <w:sz w:val="24"/>
          <w:szCs w:val="24"/>
        </w:rPr>
        <w:t>,” teikts pētījumā.</w:t>
      </w:r>
    </w:p>
    <w:p w14:paraId="5FD6273A" w14:textId="4BC8CA2F" w:rsidR="00381438" w:rsidRPr="009218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Turpat secināts, ka </w:t>
      </w:r>
      <w:r w:rsidRPr="001F70B3">
        <w:rPr>
          <w:rFonts w:ascii="Times New Roman" w:hAnsi="Times New Roman" w:cs="Times New Roman"/>
          <w:sz w:val="24"/>
          <w:szCs w:val="24"/>
        </w:rPr>
        <w:t xml:space="preserve">Latvijas </w:t>
      </w:r>
      <w:r>
        <w:rPr>
          <w:rFonts w:ascii="Times New Roman" w:hAnsi="Times New Roman" w:cs="Times New Roman"/>
          <w:sz w:val="24"/>
          <w:szCs w:val="24"/>
        </w:rPr>
        <w:t>R</w:t>
      </w:r>
      <w:r w:rsidRPr="001F70B3">
        <w:rPr>
          <w:rFonts w:ascii="Times New Roman" w:hAnsi="Times New Roman" w:cs="Times New Roman"/>
          <w:sz w:val="24"/>
          <w:szCs w:val="24"/>
        </w:rPr>
        <w:t>adio klausās 63</w:t>
      </w:r>
      <w:r w:rsidR="002416E6">
        <w:rPr>
          <w:rFonts w:ascii="Times New Roman" w:hAnsi="Times New Roman" w:cs="Times New Roman"/>
          <w:sz w:val="24"/>
          <w:szCs w:val="24"/>
        </w:rPr>
        <w:t> </w:t>
      </w:r>
      <w:r w:rsidRPr="001F70B3">
        <w:rPr>
          <w:rFonts w:ascii="Times New Roman" w:hAnsi="Times New Roman" w:cs="Times New Roman"/>
          <w:sz w:val="24"/>
          <w:szCs w:val="24"/>
        </w:rPr>
        <w:t>% (+9</w:t>
      </w:r>
      <w:r w:rsidR="002416E6">
        <w:rPr>
          <w:rFonts w:ascii="Times New Roman" w:hAnsi="Times New Roman" w:cs="Times New Roman"/>
          <w:sz w:val="24"/>
          <w:szCs w:val="24"/>
        </w:rPr>
        <w:t> </w:t>
      </w:r>
      <w:r w:rsidRPr="001F70B3">
        <w:rPr>
          <w:rFonts w:ascii="Times New Roman" w:hAnsi="Times New Roman" w:cs="Times New Roman"/>
          <w:sz w:val="24"/>
          <w:szCs w:val="24"/>
        </w:rPr>
        <w:t>% salīdzinājumā ar 2020.</w:t>
      </w:r>
      <w:r w:rsidR="002416E6">
        <w:rPr>
          <w:rFonts w:ascii="Times New Roman" w:hAnsi="Times New Roman" w:cs="Times New Roman"/>
          <w:sz w:val="24"/>
          <w:szCs w:val="24"/>
        </w:rPr>
        <w:t> </w:t>
      </w:r>
      <w:r w:rsidRPr="001F70B3">
        <w:rPr>
          <w:rFonts w:ascii="Times New Roman" w:hAnsi="Times New Roman" w:cs="Times New Roman"/>
          <w:sz w:val="24"/>
          <w:szCs w:val="24"/>
        </w:rPr>
        <w:t>g</w:t>
      </w:r>
      <w:r w:rsidR="002416E6">
        <w:rPr>
          <w:rFonts w:ascii="Times New Roman" w:hAnsi="Times New Roman" w:cs="Times New Roman"/>
          <w:sz w:val="24"/>
          <w:szCs w:val="24"/>
        </w:rPr>
        <w:t>adu</w:t>
      </w:r>
      <w:r w:rsidRPr="001F70B3">
        <w:rPr>
          <w:rFonts w:ascii="Times New Roman" w:hAnsi="Times New Roman" w:cs="Times New Roman"/>
          <w:sz w:val="24"/>
          <w:szCs w:val="24"/>
        </w:rPr>
        <w:t>) aptaujāto Latvijas iedzīvotāju, vismaz reizi nedēļā to dara 46</w:t>
      </w:r>
      <w:r w:rsidR="002416E6">
        <w:rPr>
          <w:rFonts w:ascii="Times New Roman" w:hAnsi="Times New Roman" w:cs="Times New Roman"/>
          <w:sz w:val="24"/>
          <w:szCs w:val="24"/>
        </w:rPr>
        <w:t> </w:t>
      </w:r>
      <w:r w:rsidRPr="001F70B3">
        <w:rPr>
          <w:rFonts w:ascii="Times New Roman" w:hAnsi="Times New Roman" w:cs="Times New Roman"/>
          <w:sz w:val="24"/>
          <w:szCs w:val="24"/>
        </w:rPr>
        <w:t>%, katru vai gandrīz katru dienu – 31</w:t>
      </w:r>
      <w:r w:rsidR="002416E6">
        <w:rPr>
          <w:rFonts w:ascii="Times New Roman" w:hAnsi="Times New Roman" w:cs="Times New Roman"/>
          <w:sz w:val="24"/>
          <w:szCs w:val="24"/>
        </w:rPr>
        <w:t> </w:t>
      </w:r>
      <w:r w:rsidRPr="001F70B3">
        <w:rPr>
          <w:rFonts w:ascii="Times New Roman" w:hAnsi="Times New Roman" w:cs="Times New Roman"/>
          <w:sz w:val="24"/>
          <w:szCs w:val="24"/>
        </w:rPr>
        <w:t>% respondentu. Kā vienu no trim biežāk lietotajiem medijiem</w:t>
      </w:r>
      <w:r>
        <w:rPr>
          <w:rFonts w:ascii="Times New Roman" w:hAnsi="Times New Roman" w:cs="Times New Roman"/>
          <w:sz w:val="24"/>
          <w:szCs w:val="24"/>
        </w:rPr>
        <w:t xml:space="preserve"> </w:t>
      </w:r>
      <w:r w:rsidRPr="001F70B3">
        <w:rPr>
          <w:rFonts w:ascii="Times New Roman" w:hAnsi="Times New Roman" w:cs="Times New Roman"/>
          <w:sz w:val="24"/>
          <w:szCs w:val="24"/>
        </w:rPr>
        <w:t>Latvijas Radio1 nosauca 5</w:t>
      </w:r>
      <w:r w:rsidR="002416E6">
        <w:rPr>
          <w:rFonts w:ascii="Times New Roman" w:hAnsi="Times New Roman" w:cs="Times New Roman"/>
          <w:sz w:val="24"/>
          <w:szCs w:val="24"/>
        </w:rPr>
        <w:t> </w:t>
      </w:r>
      <w:r w:rsidRPr="001F70B3">
        <w:rPr>
          <w:rFonts w:ascii="Times New Roman" w:hAnsi="Times New Roman" w:cs="Times New Roman"/>
          <w:sz w:val="24"/>
          <w:szCs w:val="24"/>
        </w:rPr>
        <w:t>%, LR2 – 4</w:t>
      </w:r>
      <w:r w:rsidR="002416E6">
        <w:rPr>
          <w:rFonts w:ascii="Times New Roman" w:hAnsi="Times New Roman" w:cs="Times New Roman"/>
          <w:sz w:val="24"/>
          <w:szCs w:val="24"/>
        </w:rPr>
        <w:t> </w:t>
      </w:r>
      <w:r w:rsidRPr="001F70B3">
        <w:rPr>
          <w:rFonts w:ascii="Times New Roman" w:hAnsi="Times New Roman" w:cs="Times New Roman"/>
          <w:sz w:val="24"/>
          <w:szCs w:val="24"/>
        </w:rPr>
        <w:t xml:space="preserve">% respondentu. </w:t>
      </w:r>
    </w:p>
    <w:p w14:paraId="35ABB875" w14:textId="2A739773"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2021.</w:t>
      </w:r>
      <w:r w:rsidR="002416E6">
        <w:rPr>
          <w:rFonts w:ascii="Times New Roman" w:hAnsi="Times New Roman" w:cs="Times New Roman"/>
          <w:sz w:val="24"/>
          <w:szCs w:val="24"/>
        </w:rPr>
        <w:t> </w:t>
      </w:r>
      <w:r>
        <w:rPr>
          <w:rFonts w:ascii="Times New Roman" w:hAnsi="Times New Roman" w:cs="Times New Roman"/>
          <w:sz w:val="24"/>
          <w:szCs w:val="24"/>
        </w:rPr>
        <w:t>gada NEPLP pētījums rāda, ka b</w:t>
      </w:r>
      <w:r w:rsidRPr="001F70B3">
        <w:rPr>
          <w:rFonts w:ascii="Times New Roman" w:hAnsi="Times New Roman" w:cs="Times New Roman"/>
          <w:sz w:val="24"/>
          <w:szCs w:val="24"/>
        </w:rPr>
        <w:t xml:space="preserve">ūtiski pieaudzis Latvijas sabiedrisko mediju vienotā portāla </w:t>
      </w:r>
      <w:r>
        <w:rPr>
          <w:rFonts w:ascii="Times New Roman" w:hAnsi="Times New Roman" w:cs="Times New Roman"/>
          <w:sz w:val="24"/>
          <w:szCs w:val="24"/>
        </w:rPr>
        <w:t>LSM</w:t>
      </w:r>
      <w:r w:rsidRPr="001F70B3">
        <w:rPr>
          <w:rFonts w:ascii="Times New Roman" w:hAnsi="Times New Roman" w:cs="Times New Roman"/>
          <w:sz w:val="24"/>
          <w:szCs w:val="24"/>
        </w:rPr>
        <w:t xml:space="preserve">.lv lietotāju skaits, </w:t>
      </w:r>
      <w:r>
        <w:rPr>
          <w:rFonts w:ascii="Times New Roman" w:hAnsi="Times New Roman" w:cs="Times New Roman"/>
          <w:sz w:val="24"/>
          <w:szCs w:val="24"/>
        </w:rPr>
        <w:t>2021.</w:t>
      </w:r>
      <w:r w:rsidR="002416E6">
        <w:rPr>
          <w:rFonts w:ascii="Times New Roman" w:hAnsi="Times New Roman" w:cs="Times New Roman"/>
          <w:sz w:val="24"/>
          <w:szCs w:val="24"/>
        </w:rPr>
        <w:t> </w:t>
      </w:r>
      <w:r>
        <w:rPr>
          <w:rFonts w:ascii="Times New Roman" w:hAnsi="Times New Roman" w:cs="Times New Roman"/>
          <w:sz w:val="24"/>
          <w:szCs w:val="24"/>
        </w:rPr>
        <w:t>gadā</w:t>
      </w:r>
      <w:r w:rsidRPr="001F70B3">
        <w:rPr>
          <w:rFonts w:ascii="Times New Roman" w:hAnsi="Times New Roman" w:cs="Times New Roman"/>
          <w:sz w:val="24"/>
          <w:szCs w:val="24"/>
        </w:rPr>
        <w:t xml:space="preserve"> sasniedzot 45</w:t>
      </w:r>
      <w:r w:rsidR="002416E6">
        <w:rPr>
          <w:rFonts w:ascii="Times New Roman" w:hAnsi="Times New Roman" w:cs="Times New Roman"/>
          <w:sz w:val="24"/>
          <w:szCs w:val="24"/>
        </w:rPr>
        <w:t> </w:t>
      </w:r>
      <w:r w:rsidRPr="001F70B3">
        <w:rPr>
          <w:rFonts w:ascii="Times New Roman" w:hAnsi="Times New Roman" w:cs="Times New Roman"/>
          <w:sz w:val="24"/>
          <w:szCs w:val="24"/>
        </w:rPr>
        <w:t>% (+17</w:t>
      </w:r>
      <w:r w:rsidR="002416E6">
        <w:rPr>
          <w:rFonts w:ascii="Times New Roman" w:hAnsi="Times New Roman" w:cs="Times New Roman"/>
          <w:sz w:val="24"/>
          <w:szCs w:val="24"/>
        </w:rPr>
        <w:t> </w:t>
      </w:r>
      <w:r w:rsidRPr="001F70B3">
        <w:rPr>
          <w:rFonts w:ascii="Times New Roman" w:hAnsi="Times New Roman" w:cs="Times New Roman"/>
          <w:sz w:val="24"/>
          <w:szCs w:val="24"/>
        </w:rPr>
        <w:t>% salīdzinājumā ar 2020.</w:t>
      </w:r>
      <w:r w:rsidR="002416E6">
        <w:rPr>
          <w:rFonts w:ascii="Times New Roman" w:hAnsi="Times New Roman" w:cs="Times New Roman"/>
          <w:sz w:val="24"/>
          <w:szCs w:val="24"/>
        </w:rPr>
        <w:t> gadu</w:t>
      </w:r>
      <w:r w:rsidRPr="001F70B3">
        <w:rPr>
          <w:rFonts w:ascii="Times New Roman" w:hAnsi="Times New Roman" w:cs="Times New Roman"/>
          <w:sz w:val="24"/>
          <w:szCs w:val="24"/>
        </w:rPr>
        <w:t xml:space="preserve">) no visiem pētījuma dalībniekiem. Vismaz reizi nedēļā </w:t>
      </w:r>
      <w:r>
        <w:rPr>
          <w:rFonts w:ascii="Times New Roman" w:hAnsi="Times New Roman" w:cs="Times New Roman"/>
          <w:sz w:val="24"/>
          <w:szCs w:val="24"/>
        </w:rPr>
        <w:t>LSM</w:t>
      </w:r>
      <w:r w:rsidRPr="001F70B3">
        <w:rPr>
          <w:rFonts w:ascii="Times New Roman" w:hAnsi="Times New Roman" w:cs="Times New Roman"/>
          <w:sz w:val="24"/>
          <w:szCs w:val="24"/>
        </w:rPr>
        <w:t>.lv lieto 25</w:t>
      </w:r>
      <w:r w:rsidR="002416E6">
        <w:rPr>
          <w:rFonts w:ascii="Times New Roman" w:hAnsi="Times New Roman" w:cs="Times New Roman"/>
          <w:sz w:val="24"/>
          <w:szCs w:val="24"/>
        </w:rPr>
        <w:t> </w:t>
      </w:r>
      <w:r w:rsidRPr="001F70B3">
        <w:rPr>
          <w:rFonts w:ascii="Times New Roman" w:hAnsi="Times New Roman" w:cs="Times New Roman"/>
          <w:sz w:val="24"/>
          <w:szCs w:val="24"/>
        </w:rPr>
        <w:t>%, katru vai gandrīz katru dienu – 11</w:t>
      </w:r>
      <w:r w:rsidR="002416E6">
        <w:rPr>
          <w:rFonts w:ascii="Times New Roman" w:hAnsi="Times New Roman" w:cs="Times New Roman"/>
          <w:sz w:val="24"/>
          <w:szCs w:val="24"/>
        </w:rPr>
        <w:t> </w:t>
      </w:r>
      <w:r w:rsidRPr="001F70B3">
        <w:rPr>
          <w:rFonts w:ascii="Times New Roman" w:hAnsi="Times New Roman" w:cs="Times New Roman"/>
          <w:sz w:val="24"/>
          <w:szCs w:val="24"/>
        </w:rPr>
        <w:t>% aptaujas dalībnieku</w:t>
      </w:r>
      <w:r>
        <w:rPr>
          <w:rFonts w:ascii="Times New Roman" w:hAnsi="Times New Roman" w:cs="Times New Roman"/>
          <w:sz w:val="24"/>
          <w:szCs w:val="24"/>
        </w:rPr>
        <w:t>. “</w:t>
      </w:r>
      <w:r w:rsidRPr="001F70B3">
        <w:rPr>
          <w:rFonts w:ascii="Times New Roman" w:hAnsi="Times New Roman" w:cs="Times New Roman"/>
          <w:sz w:val="24"/>
          <w:szCs w:val="24"/>
        </w:rPr>
        <w:t xml:space="preserve">Kā vienu no trim biežāk lietotajiem medijiem </w:t>
      </w:r>
      <w:r>
        <w:rPr>
          <w:rFonts w:ascii="Times New Roman" w:hAnsi="Times New Roman" w:cs="Times New Roman"/>
          <w:sz w:val="24"/>
          <w:szCs w:val="24"/>
        </w:rPr>
        <w:t>LSM</w:t>
      </w:r>
      <w:r w:rsidRPr="001F70B3">
        <w:rPr>
          <w:rFonts w:ascii="Times New Roman" w:hAnsi="Times New Roman" w:cs="Times New Roman"/>
          <w:sz w:val="24"/>
          <w:szCs w:val="24"/>
        </w:rPr>
        <w:t>.lv nosauca 5</w:t>
      </w:r>
      <w:r w:rsidR="002416E6">
        <w:rPr>
          <w:rFonts w:ascii="Times New Roman" w:hAnsi="Times New Roman" w:cs="Times New Roman"/>
          <w:sz w:val="24"/>
          <w:szCs w:val="24"/>
        </w:rPr>
        <w:t> </w:t>
      </w:r>
      <w:r w:rsidRPr="001F70B3">
        <w:rPr>
          <w:rFonts w:ascii="Times New Roman" w:hAnsi="Times New Roman" w:cs="Times New Roman"/>
          <w:sz w:val="24"/>
          <w:szCs w:val="24"/>
        </w:rPr>
        <w:t>% aptaujāto. Nenoliedzami</w:t>
      </w:r>
      <w:r>
        <w:rPr>
          <w:rFonts w:ascii="Times New Roman" w:hAnsi="Times New Roman" w:cs="Times New Roman"/>
          <w:sz w:val="24"/>
          <w:szCs w:val="24"/>
        </w:rPr>
        <w:t>,</w:t>
      </w:r>
      <w:r w:rsidRPr="001F70B3">
        <w:rPr>
          <w:rFonts w:ascii="Times New Roman" w:hAnsi="Times New Roman" w:cs="Times New Roman"/>
          <w:sz w:val="24"/>
          <w:szCs w:val="24"/>
        </w:rPr>
        <w:t xml:space="preserve"> </w:t>
      </w:r>
      <w:r>
        <w:rPr>
          <w:rFonts w:ascii="Times New Roman" w:hAnsi="Times New Roman" w:cs="Times New Roman"/>
          <w:sz w:val="24"/>
          <w:szCs w:val="24"/>
        </w:rPr>
        <w:t>LSM</w:t>
      </w:r>
      <w:r w:rsidRPr="001F70B3">
        <w:rPr>
          <w:rFonts w:ascii="Times New Roman" w:hAnsi="Times New Roman" w:cs="Times New Roman"/>
          <w:sz w:val="24"/>
          <w:szCs w:val="24"/>
        </w:rPr>
        <w:t xml:space="preserve">.lv konkurētspēja un popularitāte pieaug, tomēr pēc iepriekš minētajiem rādītājiem </w:t>
      </w:r>
      <w:r>
        <w:rPr>
          <w:rFonts w:ascii="Times New Roman" w:hAnsi="Times New Roman" w:cs="Times New Roman"/>
          <w:sz w:val="24"/>
          <w:szCs w:val="24"/>
        </w:rPr>
        <w:t>LSM</w:t>
      </w:r>
      <w:r w:rsidRPr="001F70B3">
        <w:rPr>
          <w:rFonts w:ascii="Times New Roman" w:hAnsi="Times New Roman" w:cs="Times New Roman"/>
          <w:sz w:val="24"/>
          <w:szCs w:val="24"/>
        </w:rPr>
        <w:t>.lv aizvien vēl zaudē tādiem interneta ziņu portāliem kā delfi.lv, tvnet.lv, apollo.lv</w:t>
      </w:r>
      <w:r>
        <w:rPr>
          <w:rFonts w:ascii="Times New Roman" w:hAnsi="Times New Roman" w:cs="Times New Roman"/>
          <w:sz w:val="24"/>
          <w:szCs w:val="24"/>
        </w:rPr>
        <w:t>,” teikts pētījumā</w:t>
      </w:r>
      <w:r w:rsidRPr="001F70B3">
        <w:rPr>
          <w:rFonts w:ascii="Times New Roman" w:hAnsi="Times New Roman" w:cs="Times New Roman"/>
          <w:sz w:val="24"/>
          <w:szCs w:val="24"/>
        </w:rPr>
        <w:t xml:space="preserve">. </w:t>
      </w:r>
    </w:p>
    <w:p w14:paraId="17D038EC" w14:textId="348956C8"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Taču vienlaikus ar salīdzinoši stabilajām sabiedrisko elektronisko plašsaziņas līdzekļu pozīcijām tradicionālajās platformās minētais pētījums arī uzrāda skaidru un nenovēršamu mediju patēriņa ieradumu maiņu. </w:t>
      </w:r>
      <w:r w:rsidRPr="008579A0">
        <w:rPr>
          <w:rFonts w:ascii="Times New Roman" w:hAnsi="Times New Roman" w:cs="Times New Roman"/>
          <w:sz w:val="24"/>
          <w:szCs w:val="24"/>
        </w:rPr>
        <w:t>Saskaņā ar NEPLP pētījuma rezultātiem</w:t>
      </w:r>
      <w:r>
        <w:rPr>
          <w:rFonts w:ascii="Times New Roman" w:hAnsi="Times New Roman" w:cs="Times New Roman"/>
          <w:sz w:val="24"/>
          <w:szCs w:val="24"/>
        </w:rPr>
        <w:t xml:space="preserve"> </w:t>
      </w:r>
      <w:r w:rsidRPr="008579A0">
        <w:rPr>
          <w:rFonts w:ascii="Times New Roman" w:hAnsi="Times New Roman" w:cs="Times New Roman"/>
          <w:sz w:val="24"/>
          <w:szCs w:val="24"/>
        </w:rPr>
        <w:t xml:space="preserve">sabiedrībā pakāpeniski mainās mediju veidu </w:t>
      </w:r>
      <w:r>
        <w:rPr>
          <w:rFonts w:ascii="Times New Roman" w:hAnsi="Times New Roman" w:cs="Times New Roman"/>
          <w:sz w:val="24"/>
          <w:szCs w:val="24"/>
        </w:rPr>
        <w:t>(</w:t>
      </w:r>
      <w:r w:rsidRPr="008579A0">
        <w:rPr>
          <w:rFonts w:ascii="Times New Roman" w:hAnsi="Times New Roman" w:cs="Times New Roman"/>
          <w:sz w:val="24"/>
          <w:szCs w:val="24"/>
        </w:rPr>
        <w:t>televīzija, radio, prese, internets) izvēle. Ja 2018.–2020.</w:t>
      </w:r>
      <w:r w:rsidR="002416E6">
        <w:rPr>
          <w:rFonts w:ascii="Times New Roman" w:hAnsi="Times New Roman" w:cs="Times New Roman"/>
          <w:sz w:val="24"/>
          <w:szCs w:val="24"/>
        </w:rPr>
        <w:t> </w:t>
      </w:r>
      <w:r w:rsidRPr="008579A0">
        <w:rPr>
          <w:rFonts w:ascii="Times New Roman" w:hAnsi="Times New Roman" w:cs="Times New Roman"/>
          <w:sz w:val="24"/>
          <w:szCs w:val="24"/>
        </w:rPr>
        <w:t>g</w:t>
      </w:r>
      <w:r>
        <w:rPr>
          <w:rFonts w:ascii="Times New Roman" w:hAnsi="Times New Roman" w:cs="Times New Roman"/>
          <w:sz w:val="24"/>
          <w:szCs w:val="24"/>
        </w:rPr>
        <w:t>adā</w:t>
      </w:r>
      <w:r w:rsidRPr="008579A0">
        <w:rPr>
          <w:rFonts w:ascii="Times New Roman" w:hAnsi="Times New Roman" w:cs="Times New Roman"/>
          <w:sz w:val="24"/>
          <w:szCs w:val="24"/>
        </w:rPr>
        <w:t xml:space="preserve"> populārākais informācijas resurss bija televīzija, tad 2021.</w:t>
      </w:r>
      <w:r w:rsidR="002416E6">
        <w:t> </w:t>
      </w:r>
      <w:r w:rsidRPr="008579A0">
        <w:rPr>
          <w:rFonts w:ascii="Times New Roman" w:hAnsi="Times New Roman" w:cs="Times New Roman"/>
          <w:sz w:val="24"/>
          <w:szCs w:val="24"/>
        </w:rPr>
        <w:t xml:space="preserve">gada rezultātos to apsteidza internets – interneta ziņu portāli un sociālie mediji (kā piemēram, </w:t>
      </w:r>
      <w:r>
        <w:rPr>
          <w:rFonts w:ascii="Times New Roman" w:hAnsi="Times New Roman" w:cs="Times New Roman"/>
          <w:sz w:val="24"/>
          <w:szCs w:val="24"/>
        </w:rPr>
        <w:t>“</w:t>
      </w:r>
      <w:proofErr w:type="spellStart"/>
      <w:r w:rsidRPr="008579A0">
        <w:rPr>
          <w:rFonts w:ascii="Times New Roman" w:hAnsi="Times New Roman" w:cs="Times New Roman"/>
          <w:sz w:val="24"/>
          <w:szCs w:val="24"/>
        </w:rPr>
        <w:t>Youtube</w:t>
      </w:r>
      <w:proofErr w:type="spellEnd"/>
      <w:r>
        <w:rPr>
          <w:rFonts w:ascii="Times New Roman" w:hAnsi="Times New Roman" w:cs="Times New Roman"/>
          <w:sz w:val="24"/>
          <w:szCs w:val="24"/>
        </w:rPr>
        <w:t>”</w:t>
      </w:r>
      <w:r w:rsidRPr="008579A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579A0">
        <w:rPr>
          <w:rFonts w:ascii="Times New Roman" w:hAnsi="Times New Roman" w:cs="Times New Roman"/>
          <w:sz w:val="24"/>
          <w:szCs w:val="24"/>
        </w:rPr>
        <w:t>Facebook</w:t>
      </w:r>
      <w:proofErr w:type="spellEnd"/>
      <w:r>
        <w:rPr>
          <w:rFonts w:ascii="Times New Roman" w:hAnsi="Times New Roman" w:cs="Times New Roman"/>
          <w:sz w:val="24"/>
          <w:szCs w:val="24"/>
        </w:rPr>
        <w:t>”</w:t>
      </w:r>
      <w:r w:rsidRPr="008579A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579A0">
        <w:rPr>
          <w:rFonts w:ascii="Times New Roman" w:hAnsi="Times New Roman" w:cs="Times New Roman"/>
          <w:sz w:val="24"/>
          <w:szCs w:val="24"/>
        </w:rPr>
        <w:t>Twitter</w:t>
      </w:r>
      <w:proofErr w:type="spellEnd"/>
      <w:r>
        <w:rPr>
          <w:rFonts w:ascii="Times New Roman" w:hAnsi="Times New Roman" w:cs="Times New Roman"/>
          <w:sz w:val="24"/>
          <w:szCs w:val="24"/>
        </w:rPr>
        <w:t>”</w:t>
      </w:r>
      <w:r w:rsidRPr="008579A0">
        <w:rPr>
          <w:rFonts w:ascii="Times New Roman" w:hAnsi="Times New Roman" w:cs="Times New Roman"/>
          <w:sz w:val="24"/>
          <w:szCs w:val="24"/>
        </w:rPr>
        <w:t xml:space="preserve"> u.tml.). “Mediju patēriņa ieradumu maiņu par labu interneta medijiem, iesp</w:t>
      </w:r>
      <w:r>
        <w:rPr>
          <w:rFonts w:ascii="Times New Roman" w:hAnsi="Times New Roman" w:cs="Times New Roman"/>
          <w:sz w:val="24"/>
          <w:szCs w:val="24"/>
        </w:rPr>
        <w:t>ē</w:t>
      </w:r>
      <w:r w:rsidRPr="008579A0">
        <w:rPr>
          <w:rFonts w:ascii="Times New Roman" w:hAnsi="Times New Roman" w:cs="Times New Roman"/>
          <w:sz w:val="24"/>
          <w:szCs w:val="24"/>
        </w:rPr>
        <w:t>jams, sekmēja Covid</w:t>
      </w:r>
      <w:r w:rsidR="002416E6">
        <w:rPr>
          <w:rFonts w:ascii="Times New Roman" w:hAnsi="Times New Roman" w:cs="Times New Roman"/>
          <w:sz w:val="24"/>
          <w:szCs w:val="24"/>
        </w:rPr>
        <w:t>-</w:t>
      </w:r>
      <w:r w:rsidRPr="008579A0">
        <w:rPr>
          <w:rFonts w:ascii="Times New Roman" w:hAnsi="Times New Roman" w:cs="Times New Roman"/>
          <w:sz w:val="24"/>
          <w:szCs w:val="24"/>
        </w:rPr>
        <w:t>19 pandēmija/krīze,” secināts pētījumā.</w:t>
      </w:r>
    </w:p>
    <w:p w14:paraId="2A247619" w14:textId="4AAD6520" w:rsidR="00381438" w:rsidRDefault="00381438" w:rsidP="00381438">
      <w:pPr>
        <w:spacing w:line="240" w:lineRule="auto"/>
        <w:ind w:firstLine="720"/>
        <w:jc w:val="both"/>
        <w:rPr>
          <w:rFonts w:ascii="Times New Roman" w:hAnsi="Times New Roman" w:cs="Times New Roman"/>
          <w:sz w:val="24"/>
          <w:szCs w:val="24"/>
        </w:rPr>
      </w:pPr>
      <w:r w:rsidRPr="008579A0">
        <w:rPr>
          <w:rFonts w:ascii="Times New Roman" w:hAnsi="Times New Roman" w:cs="Times New Roman"/>
          <w:sz w:val="24"/>
          <w:szCs w:val="24"/>
        </w:rPr>
        <w:t>Saskaņā ar pētījuma rezultātiem divas trešdaļas (65</w:t>
      </w:r>
      <w:r w:rsidR="002416E6">
        <w:rPr>
          <w:rFonts w:ascii="Times New Roman" w:hAnsi="Times New Roman" w:cs="Times New Roman"/>
          <w:sz w:val="24"/>
          <w:szCs w:val="24"/>
        </w:rPr>
        <w:t> </w:t>
      </w:r>
      <w:r w:rsidRPr="008579A0">
        <w:rPr>
          <w:rFonts w:ascii="Times New Roman" w:hAnsi="Times New Roman" w:cs="Times New Roman"/>
          <w:sz w:val="24"/>
          <w:szCs w:val="24"/>
        </w:rPr>
        <w:t>%) Latvijas iedzīvotāju mediju saturu izvēlas lietot galvenokārt interneta vidē. Katrs trešais (32</w:t>
      </w:r>
      <w:r w:rsidR="002416E6">
        <w:rPr>
          <w:rFonts w:ascii="Times New Roman" w:hAnsi="Times New Roman" w:cs="Times New Roman"/>
          <w:sz w:val="24"/>
          <w:szCs w:val="24"/>
        </w:rPr>
        <w:t> </w:t>
      </w:r>
      <w:r w:rsidRPr="008579A0">
        <w:rPr>
          <w:rFonts w:ascii="Times New Roman" w:hAnsi="Times New Roman" w:cs="Times New Roman"/>
          <w:sz w:val="24"/>
          <w:szCs w:val="24"/>
        </w:rPr>
        <w:t>%) aptaujas dalībnieks mediju saturu</w:t>
      </w:r>
      <w:r>
        <w:rPr>
          <w:rFonts w:ascii="Times New Roman" w:hAnsi="Times New Roman" w:cs="Times New Roman"/>
          <w:sz w:val="24"/>
          <w:szCs w:val="24"/>
        </w:rPr>
        <w:t xml:space="preserve"> </w:t>
      </w:r>
      <w:r w:rsidRPr="008579A0">
        <w:rPr>
          <w:rFonts w:ascii="Times New Roman" w:hAnsi="Times New Roman" w:cs="Times New Roman"/>
          <w:sz w:val="24"/>
          <w:szCs w:val="24"/>
        </w:rPr>
        <w:t xml:space="preserve">galvenokārt lieto tradicionāli, izmantojot televīziju, radio, presi. </w:t>
      </w:r>
      <w:r>
        <w:rPr>
          <w:rFonts w:ascii="Times New Roman" w:hAnsi="Times New Roman" w:cs="Times New Roman"/>
          <w:sz w:val="24"/>
          <w:szCs w:val="24"/>
        </w:rPr>
        <w:t>“</w:t>
      </w:r>
      <w:r w:rsidRPr="008579A0">
        <w:rPr>
          <w:rFonts w:ascii="Times New Roman" w:hAnsi="Times New Roman" w:cs="Times New Roman"/>
          <w:sz w:val="24"/>
          <w:szCs w:val="24"/>
        </w:rPr>
        <w:t>Visbūtiskāk abas auditorijas atšķiras vecuma grupās – jo gados jaunāki ir respondenti, jo biežāk mediju saturs tiek lietots interneta vidē (jauniešu vidū 91</w:t>
      </w:r>
      <w:r w:rsidR="002416E6">
        <w:rPr>
          <w:rFonts w:ascii="Times New Roman" w:hAnsi="Times New Roman" w:cs="Times New Roman"/>
          <w:sz w:val="24"/>
          <w:szCs w:val="24"/>
        </w:rPr>
        <w:t> </w:t>
      </w:r>
      <w:r w:rsidRPr="008579A0">
        <w:rPr>
          <w:rFonts w:ascii="Times New Roman" w:hAnsi="Times New Roman" w:cs="Times New Roman"/>
          <w:sz w:val="24"/>
          <w:szCs w:val="24"/>
        </w:rPr>
        <w:t xml:space="preserve">% </w:t>
      </w:r>
      <w:r w:rsidRPr="008579A0">
        <w:rPr>
          <w:rFonts w:ascii="Times New Roman" w:hAnsi="Times New Roman" w:cs="Times New Roman"/>
          <w:sz w:val="24"/>
          <w:szCs w:val="24"/>
        </w:rPr>
        <w:lastRenderedPageBreak/>
        <w:t>aptaujāto mediju saturu izvēlas lietot galvenokārt interneta vidē), jo gados vecāki ir respondenti, jo biežāk tiek lietoti tradicionālie mediji kā televīzija, radio, prese</w:t>
      </w:r>
      <w:r>
        <w:rPr>
          <w:rFonts w:ascii="Times New Roman" w:hAnsi="Times New Roman" w:cs="Times New Roman"/>
          <w:sz w:val="24"/>
          <w:szCs w:val="24"/>
        </w:rPr>
        <w:t xml:space="preserve">, </w:t>
      </w:r>
      <w:r w:rsidRPr="008579A0">
        <w:rPr>
          <w:rFonts w:ascii="Times New Roman" w:hAnsi="Times New Roman" w:cs="Times New Roman"/>
          <w:sz w:val="24"/>
          <w:szCs w:val="24"/>
        </w:rPr>
        <w:t>senioru (65 un vairāk gadi) vidū 76</w:t>
      </w:r>
      <w:r w:rsidR="002416E6">
        <w:rPr>
          <w:rFonts w:ascii="Times New Roman" w:hAnsi="Times New Roman" w:cs="Times New Roman"/>
          <w:sz w:val="24"/>
          <w:szCs w:val="24"/>
        </w:rPr>
        <w:t> </w:t>
      </w:r>
      <w:r w:rsidRPr="008579A0">
        <w:rPr>
          <w:rFonts w:ascii="Times New Roman" w:hAnsi="Times New Roman" w:cs="Times New Roman"/>
          <w:sz w:val="24"/>
          <w:szCs w:val="24"/>
        </w:rPr>
        <w:t>% aptaujāto priekšroku dod tradicionālajiem medijiem kā TV, radio, prese</w:t>
      </w:r>
      <w:r>
        <w:rPr>
          <w:rFonts w:ascii="Times New Roman" w:hAnsi="Times New Roman" w:cs="Times New Roman"/>
          <w:sz w:val="24"/>
          <w:szCs w:val="24"/>
        </w:rPr>
        <w:t xml:space="preserve">,” secināts pētījumā. </w:t>
      </w:r>
    </w:p>
    <w:p w14:paraId="53D3780B" w14:textId="1FCF8865" w:rsidR="00381438" w:rsidRDefault="00381438" w:rsidP="00381438">
      <w:pPr>
        <w:spacing w:line="240" w:lineRule="auto"/>
        <w:ind w:firstLine="720"/>
        <w:jc w:val="both"/>
        <w:rPr>
          <w:rFonts w:ascii="Times New Roman" w:hAnsi="Times New Roman" w:cs="Times New Roman"/>
          <w:sz w:val="24"/>
          <w:szCs w:val="24"/>
        </w:rPr>
      </w:pPr>
      <w:r w:rsidRPr="004206B7">
        <w:rPr>
          <w:rFonts w:ascii="Times New Roman" w:hAnsi="Times New Roman" w:cs="Times New Roman"/>
          <w:sz w:val="24"/>
          <w:szCs w:val="24"/>
        </w:rPr>
        <w:t xml:space="preserve">NEPLP pētījums gan neuzrāda, kādu tieši saturu cilvēki patērē sociālajos medijos, taču, ņemot vērā, ka plašākas auditorijas sasniegšanai gan sabiedriskie </w:t>
      </w:r>
      <w:r>
        <w:rPr>
          <w:rFonts w:ascii="Times New Roman" w:hAnsi="Times New Roman" w:cs="Times New Roman"/>
          <w:sz w:val="24"/>
          <w:szCs w:val="24"/>
        </w:rPr>
        <w:t>elektroniskie plašsaziņas līdzekļi</w:t>
      </w:r>
      <w:r w:rsidRPr="004206B7">
        <w:rPr>
          <w:rFonts w:ascii="Times New Roman" w:hAnsi="Times New Roman" w:cs="Times New Roman"/>
          <w:sz w:val="24"/>
          <w:szCs w:val="24"/>
        </w:rPr>
        <w:t xml:space="preserve">, gan </w:t>
      </w:r>
      <w:proofErr w:type="spellStart"/>
      <w:r w:rsidRPr="004206B7">
        <w:rPr>
          <w:rFonts w:ascii="Times New Roman" w:hAnsi="Times New Roman" w:cs="Times New Roman"/>
          <w:sz w:val="24"/>
          <w:szCs w:val="24"/>
        </w:rPr>
        <w:t>komercmediji</w:t>
      </w:r>
      <w:proofErr w:type="spellEnd"/>
      <w:r w:rsidRPr="004206B7">
        <w:rPr>
          <w:rFonts w:ascii="Times New Roman" w:hAnsi="Times New Roman" w:cs="Times New Roman"/>
          <w:sz w:val="24"/>
          <w:szCs w:val="24"/>
        </w:rPr>
        <w:t xml:space="preserve"> savu saturu izplata arī dažādās digitāl</w:t>
      </w:r>
      <w:r w:rsidR="00296AAB">
        <w:rPr>
          <w:rFonts w:ascii="Times New Roman" w:hAnsi="Times New Roman" w:cs="Times New Roman"/>
          <w:sz w:val="24"/>
          <w:szCs w:val="24"/>
        </w:rPr>
        <w:t>aj</w:t>
      </w:r>
      <w:r w:rsidRPr="004206B7">
        <w:rPr>
          <w:rFonts w:ascii="Times New Roman" w:hAnsi="Times New Roman" w:cs="Times New Roman"/>
          <w:sz w:val="24"/>
          <w:szCs w:val="24"/>
        </w:rPr>
        <w:t xml:space="preserve">ās platformās, tajā skaitā sociālajos medijos, var secināt, ka ar šo kanālu starpniecību līdz lietotājiem nonāk gan sabiedrisko, gan </w:t>
      </w:r>
      <w:proofErr w:type="spellStart"/>
      <w:r w:rsidRPr="004206B7">
        <w:rPr>
          <w:rFonts w:ascii="Times New Roman" w:hAnsi="Times New Roman" w:cs="Times New Roman"/>
          <w:sz w:val="24"/>
          <w:szCs w:val="24"/>
        </w:rPr>
        <w:t>komercmediju</w:t>
      </w:r>
      <w:proofErr w:type="spellEnd"/>
      <w:r w:rsidRPr="004206B7">
        <w:rPr>
          <w:rFonts w:ascii="Times New Roman" w:hAnsi="Times New Roman" w:cs="Times New Roman"/>
          <w:sz w:val="24"/>
          <w:szCs w:val="24"/>
        </w:rPr>
        <w:t xml:space="preserve"> saturs, tā lietotājiem bieži pat neapzinoties, kas ir satura sākotnējais radītājs.</w:t>
      </w:r>
    </w:p>
    <w:p w14:paraId="72B12B77" w14:textId="1E9192F4" w:rsidR="00381438" w:rsidRDefault="00381438" w:rsidP="00381438">
      <w:pPr>
        <w:spacing w:line="240" w:lineRule="auto"/>
        <w:ind w:firstLine="720"/>
        <w:jc w:val="both"/>
        <w:rPr>
          <w:rFonts w:ascii="Times New Roman" w:hAnsi="Times New Roman" w:cs="Times New Roman"/>
          <w:sz w:val="24"/>
          <w:szCs w:val="24"/>
        </w:rPr>
      </w:pPr>
      <w:r w:rsidRPr="005C72EA">
        <w:rPr>
          <w:rFonts w:ascii="Times New Roman" w:hAnsi="Times New Roman" w:cs="Times New Roman"/>
          <w:sz w:val="24"/>
          <w:szCs w:val="24"/>
        </w:rPr>
        <w:t>Saskaņā ar aptaujas rezultātiem sabiedrības uzticēšanās reitinga līderis ir Latvijas Radio (uzticas 55</w:t>
      </w:r>
      <w:r w:rsidR="002416E6">
        <w:rPr>
          <w:rFonts w:ascii="Times New Roman" w:hAnsi="Times New Roman" w:cs="Times New Roman"/>
          <w:sz w:val="24"/>
          <w:szCs w:val="24"/>
        </w:rPr>
        <w:t> </w:t>
      </w:r>
      <w:r w:rsidRPr="005C72EA">
        <w:rPr>
          <w:rFonts w:ascii="Times New Roman" w:hAnsi="Times New Roman" w:cs="Times New Roman"/>
          <w:sz w:val="24"/>
          <w:szCs w:val="24"/>
        </w:rPr>
        <w:t>%, neuzticas 14</w:t>
      </w:r>
      <w:r w:rsidR="002416E6">
        <w:rPr>
          <w:rFonts w:ascii="Times New Roman" w:hAnsi="Times New Roman" w:cs="Times New Roman"/>
          <w:sz w:val="24"/>
          <w:szCs w:val="24"/>
        </w:rPr>
        <w:t> </w:t>
      </w:r>
      <w:r w:rsidRPr="005C72EA">
        <w:rPr>
          <w:rFonts w:ascii="Times New Roman" w:hAnsi="Times New Roman" w:cs="Times New Roman"/>
          <w:sz w:val="24"/>
          <w:szCs w:val="24"/>
        </w:rPr>
        <w:t>% Latvijas iedzīvotāju; uzticēšanās reitings 41 punkts). Otrajā vietā ierindojās Latvijas Televīzija (uzticas</w:t>
      </w:r>
      <w:r w:rsidR="002416E6">
        <w:rPr>
          <w:rFonts w:ascii="Times New Roman" w:hAnsi="Times New Roman" w:cs="Times New Roman"/>
          <w:sz w:val="24"/>
          <w:szCs w:val="24"/>
        </w:rPr>
        <w:t xml:space="preserve"> </w:t>
      </w:r>
      <w:r w:rsidRPr="005C72EA">
        <w:rPr>
          <w:rFonts w:ascii="Times New Roman" w:hAnsi="Times New Roman" w:cs="Times New Roman"/>
          <w:sz w:val="24"/>
          <w:szCs w:val="24"/>
        </w:rPr>
        <w:t>58</w:t>
      </w:r>
      <w:r w:rsidR="002416E6">
        <w:rPr>
          <w:rFonts w:ascii="Times New Roman" w:hAnsi="Times New Roman" w:cs="Times New Roman"/>
          <w:sz w:val="24"/>
          <w:szCs w:val="24"/>
        </w:rPr>
        <w:t> </w:t>
      </w:r>
      <w:r w:rsidRPr="005C72EA">
        <w:rPr>
          <w:rFonts w:ascii="Times New Roman" w:hAnsi="Times New Roman" w:cs="Times New Roman"/>
          <w:sz w:val="24"/>
          <w:szCs w:val="24"/>
        </w:rPr>
        <w:t>%, neuzticas 20</w:t>
      </w:r>
      <w:r w:rsidR="002416E6">
        <w:rPr>
          <w:rFonts w:ascii="Times New Roman" w:hAnsi="Times New Roman" w:cs="Times New Roman"/>
          <w:sz w:val="24"/>
          <w:szCs w:val="24"/>
        </w:rPr>
        <w:t> </w:t>
      </w:r>
      <w:r w:rsidRPr="005C72EA">
        <w:rPr>
          <w:rFonts w:ascii="Times New Roman" w:hAnsi="Times New Roman" w:cs="Times New Roman"/>
          <w:sz w:val="24"/>
          <w:szCs w:val="24"/>
        </w:rPr>
        <w:t>% respondentu; uzticēšanās reitings 38 punkti), trešajā – TV3 (uzticas 50</w:t>
      </w:r>
      <w:r w:rsidR="002416E6">
        <w:rPr>
          <w:rFonts w:ascii="Times New Roman" w:hAnsi="Times New Roman" w:cs="Times New Roman"/>
          <w:sz w:val="24"/>
          <w:szCs w:val="24"/>
        </w:rPr>
        <w:t> </w:t>
      </w:r>
      <w:r w:rsidRPr="005C72EA">
        <w:rPr>
          <w:rFonts w:ascii="Times New Roman" w:hAnsi="Times New Roman" w:cs="Times New Roman"/>
          <w:sz w:val="24"/>
          <w:szCs w:val="24"/>
        </w:rPr>
        <w:t>%, neuzticas 12</w:t>
      </w:r>
      <w:r w:rsidR="002416E6">
        <w:rPr>
          <w:rFonts w:ascii="Times New Roman" w:hAnsi="Times New Roman" w:cs="Times New Roman"/>
          <w:sz w:val="24"/>
          <w:szCs w:val="24"/>
        </w:rPr>
        <w:t> </w:t>
      </w:r>
      <w:r w:rsidRPr="005C72EA">
        <w:rPr>
          <w:rFonts w:ascii="Times New Roman" w:hAnsi="Times New Roman" w:cs="Times New Roman"/>
          <w:sz w:val="24"/>
          <w:szCs w:val="24"/>
        </w:rPr>
        <w:t xml:space="preserve">% respondentu; uzticēšanās reitings 37 punkti). Latvijas sabiedrisko mediju vienotais portāls LSM.lv uzrādīja </w:t>
      </w:r>
      <w:r>
        <w:rPr>
          <w:rFonts w:ascii="Times New Roman" w:hAnsi="Times New Roman" w:cs="Times New Roman"/>
          <w:sz w:val="24"/>
          <w:szCs w:val="24"/>
        </w:rPr>
        <w:t xml:space="preserve">ceturto </w:t>
      </w:r>
      <w:r w:rsidRPr="005C72EA">
        <w:rPr>
          <w:rFonts w:ascii="Times New Roman" w:hAnsi="Times New Roman" w:cs="Times New Roman"/>
          <w:sz w:val="24"/>
          <w:szCs w:val="24"/>
        </w:rPr>
        <w:t>augstāko rezultātu (uzticas 38</w:t>
      </w:r>
      <w:r w:rsidR="002416E6">
        <w:t xml:space="preserve"> </w:t>
      </w:r>
      <w:r w:rsidRPr="005C72EA">
        <w:rPr>
          <w:rFonts w:ascii="Times New Roman" w:hAnsi="Times New Roman" w:cs="Times New Roman"/>
          <w:sz w:val="24"/>
          <w:szCs w:val="24"/>
        </w:rPr>
        <w:t>%, neuzticas 13</w:t>
      </w:r>
      <w:r w:rsidR="002416E6">
        <w:t> </w:t>
      </w:r>
      <w:r w:rsidRPr="005C72EA">
        <w:rPr>
          <w:rFonts w:ascii="Times New Roman" w:hAnsi="Times New Roman" w:cs="Times New Roman"/>
          <w:sz w:val="24"/>
          <w:szCs w:val="24"/>
        </w:rPr>
        <w:t xml:space="preserve">% respondentu; uzticēšanās reitings 25 punkti), aiz tā seko portāls delfi.lv un </w:t>
      </w:r>
      <w:proofErr w:type="spellStart"/>
      <w:r w:rsidRPr="005C72EA">
        <w:rPr>
          <w:rFonts w:ascii="Times New Roman" w:hAnsi="Times New Roman" w:cs="Times New Roman"/>
          <w:sz w:val="24"/>
          <w:szCs w:val="24"/>
        </w:rPr>
        <w:t>Re:TV</w:t>
      </w:r>
      <w:proofErr w:type="spellEnd"/>
      <w:r w:rsidRPr="005C72EA">
        <w:rPr>
          <w:rFonts w:ascii="Times New Roman" w:hAnsi="Times New Roman" w:cs="Times New Roman"/>
          <w:sz w:val="24"/>
          <w:szCs w:val="24"/>
        </w:rPr>
        <w:t xml:space="preserve"> (abiem uzticēšanās reitings 24 punkti). </w:t>
      </w:r>
    </w:p>
    <w:p w14:paraId="11DD5C89" w14:textId="0B2C3687" w:rsidR="00381438" w:rsidRDefault="00381438" w:rsidP="00381438">
      <w:pPr>
        <w:spacing w:line="240" w:lineRule="auto"/>
        <w:ind w:firstLine="720"/>
        <w:jc w:val="both"/>
        <w:rPr>
          <w:rFonts w:ascii="Times New Roman" w:hAnsi="Times New Roman" w:cs="Times New Roman"/>
          <w:sz w:val="24"/>
          <w:szCs w:val="24"/>
        </w:rPr>
      </w:pPr>
      <w:r>
        <w:rPr>
          <w:rFonts w:ascii="Segoe UI Symbol" w:hAnsi="Segoe UI Symbol" w:cs="Segoe UI Symbol"/>
          <w:sz w:val="24"/>
          <w:szCs w:val="24"/>
        </w:rPr>
        <w:t>“</w:t>
      </w:r>
      <w:r w:rsidRPr="005C72EA">
        <w:rPr>
          <w:rFonts w:ascii="Times New Roman" w:hAnsi="Times New Roman" w:cs="Times New Roman"/>
          <w:sz w:val="24"/>
          <w:szCs w:val="24"/>
        </w:rPr>
        <w:t>Latvijas sabiedrisko mediju rezultāti uz konkurentu fona izskatās tiešām labi, ierindojoties uzticamāko mediju saraksta galvgalī. Tāda pati aina vērojama arī pētījuma mērķa grupā – respondentu vidū līdz 30 gadu vecumam. Mazākumtautību pārstāvju grupā uzticēšanās līderis ir portāls rus.delfi.lv, otrajā vietā ierindojās Latvijas Radio. Kaut neliels Latvijas sabiedrisko mediju reitinga kritums vērojams mediju lietotāju auditorijās, tomēr pētījuma rezultāti nedod pamat</w:t>
      </w:r>
      <w:r>
        <w:rPr>
          <w:rFonts w:ascii="Times New Roman" w:hAnsi="Times New Roman" w:cs="Times New Roman"/>
          <w:sz w:val="24"/>
          <w:szCs w:val="24"/>
        </w:rPr>
        <w:t>u</w:t>
      </w:r>
      <w:r w:rsidRPr="005C72EA">
        <w:rPr>
          <w:rFonts w:ascii="Times New Roman" w:hAnsi="Times New Roman" w:cs="Times New Roman"/>
          <w:sz w:val="24"/>
          <w:szCs w:val="24"/>
        </w:rPr>
        <w:t xml:space="preserve"> apgalvot, ka Latvijas sabiedriskie mediji zaudētu savas tirgus pozīcijas vai tās piedāvājums kļūtu patērētājiem mazāk pievilcīgs. Ir kritusies vispārējā uzti</w:t>
      </w:r>
      <w:r w:rsidR="00E06A7D">
        <w:rPr>
          <w:rFonts w:ascii="Times New Roman" w:hAnsi="Times New Roman" w:cs="Times New Roman"/>
          <w:sz w:val="24"/>
          <w:szCs w:val="24"/>
        </w:rPr>
        <w:t>cēšanās</w:t>
      </w:r>
      <w:r w:rsidRPr="005C72EA">
        <w:rPr>
          <w:rFonts w:ascii="Times New Roman" w:hAnsi="Times New Roman" w:cs="Times New Roman"/>
          <w:sz w:val="24"/>
          <w:szCs w:val="24"/>
        </w:rPr>
        <w:t xml:space="preserve"> gan Latvijas, gan ārvalstu medijiem. Valdošā sabiedrības daļa (tā domā 60</w:t>
      </w:r>
      <w:r w:rsidR="002416E6">
        <w:rPr>
          <w:rFonts w:ascii="Times New Roman" w:hAnsi="Times New Roman" w:cs="Times New Roman"/>
          <w:sz w:val="24"/>
          <w:szCs w:val="24"/>
        </w:rPr>
        <w:t> </w:t>
      </w:r>
      <w:r w:rsidRPr="005C72EA">
        <w:rPr>
          <w:rFonts w:ascii="Times New Roman" w:hAnsi="Times New Roman" w:cs="Times New Roman"/>
          <w:sz w:val="24"/>
          <w:szCs w:val="24"/>
        </w:rPr>
        <w:t>% aptaujāto Latvijas iedzīvotāju) vairāk uzticas sabiedrisko mediju (LTV, LR, LSM.LV) sniegtajai informācijai nekā komerciālajiem medijiem</w:t>
      </w:r>
      <w:r>
        <w:rPr>
          <w:rFonts w:ascii="Times New Roman" w:hAnsi="Times New Roman" w:cs="Times New Roman"/>
          <w:sz w:val="24"/>
          <w:szCs w:val="24"/>
        </w:rPr>
        <w:t>,” teikts NEPLP 2021.</w:t>
      </w:r>
      <w:r w:rsidR="002416E6">
        <w:rPr>
          <w:rFonts w:ascii="Times New Roman" w:hAnsi="Times New Roman" w:cs="Times New Roman"/>
          <w:sz w:val="24"/>
          <w:szCs w:val="24"/>
        </w:rPr>
        <w:t> </w:t>
      </w:r>
      <w:r>
        <w:rPr>
          <w:rFonts w:ascii="Times New Roman" w:hAnsi="Times New Roman" w:cs="Times New Roman"/>
          <w:sz w:val="24"/>
          <w:szCs w:val="24"/>
        </w:rPr>
        <w:t xml:space="preserve">gada pētījumā. </w:t>
      </w:r>
    </w:p>
    <w:p w14:paraId="20BE6E0A" w14:textId="361220EF" w:rsidR="0018536A" w:rsidRPr="00DF2AD8" w:rsidRDefault="0018536A" w:rsidP="00FD60C2">
      <w:pPr>
        <w:spacing w:line="240" w:lineRule="auto"/>
        <w:ind w:firstLine="720"/>
        <w:jc w:val="both"/>
        <w:rPr>
          <w:rFonts w:ascii="Times New Roman" w:hAnsi="Times New Roman" w:cs="Times New Roman"/>
          <w:sz w:val="24"/>
          <w:szCs w:val="24"/>
        </w:rPr>
      </w:pPr>
      <w:r w:rsidRPr="00DF2AD8">
        <w:rPr>
          <w:rFonts w:ascii="Times New Roman" w:hAnsi="Times New Roman" w:cs="Times New Roman"/>
          <w:sz w:val="24"/>
          <w:szCs w:val="24"/>
        </w:rPr>
        <w:t>2022.</w:t>
      </w:r>
      <w:r w:rsidR="002416E6">
        <w:t> </w:t>
      </w:r>
      <w:r w:rsidRPr="00DF2AD8">
        <w:rPr>
          <w:rFonts w:ascii="Times New Roman" w:hAnsi="Times New Roman" w:cs="Times New Roman"/>
          <w:sz w:val="24"/>
          <w:szCs w:val="24"/>
        </w:rPr>
        <w:t xml:space="preserve">gadā </w:t>
      </w:r>
      <w:r w:rsidR="00296AAB">
        <w:rPr>
          <w:rFonts w:ascii="Times New Roman" w:hAnsi="Times New Roman" w:cs="Times New Roman"/>
          <w:sz w:val="24"/>
          <w:szCs w:val="24"/>
        </w:rPr>
        <w:t>S</w:t>
      </w:r>
      <w:r w:rsidRPr="00DF2AD8">
        <w:rPr>
          <w:rFonts w:ascii="Times New Roman" w:hAnsi="Times New Roman" w:cs="Times New Roman"/>
          <w:sz w:val="24"/>
          <w:szCs w:val="24"/>
        </w:rPr>
        <w:t xml:space="preserve">abiedriskā labuma izvērtēšanas metodoloģijas </w:t>
      </w:r>
      <w:r w:rsidR="00EB4A21">
        <w:rPr>
          <w:rFonts w:ascii="Times New Roman" w:hAnsi="Times New Roman" w:cs="Times New Roman"/>
          <w:sz w:val="24"/>
          <w:szCs w:val="24"/>
        </w:rPr>
        <w:t xml:space="preserve">īstenošanas ietvaros </w:t>
      </w:r>
      <w:r w:rsidRPr="00DF2AD8">
        <w:rPr>
          <w:rFonts w:ascii="Times New Roman" w:hAnsi="Times New Roman" w:cs="Times New Roman"/>
          <w:sz w:val="24"/>
          <w:szCs w:val="24"/>
        </w:rPr>
        <w:t>veiktās iedzīvotāju aptaujas rezultāti liecina, ka sabiedrisko mediju kopējā sasniedzamība – 82% – ir līdzvērtīga NEPLP 2021.</w:t>
      </w:r>
      <w:r w:rsidR="002416E6">
        <w:rPr>
          <w:rFonts w:ascii="Times New Roman" w:hAnsi="Times New Roman" w:cs="Times New Roman"/>
          <w:sz w:val="24"/>
          <w:szCs w:val="24"/>
        </w:rPr>
        <w:t> </w:t>
      </w:r>
      <w:r w:rsidRPr="00DF2AD8">
        <w:rPr>
          <w:rFonts w:ascii="Times New Roman" w:hAnsi="Times New Roman" w:cs="Times New Roman"/>
          <w:sz w:val="24"/>
          <w:szCs w:val="24"/>
        </w:rPr>
        <w:t xml:space="preserve">gada aptaujā uzrādītajai un nav mazinājusies. Iedzīvotāju aptaujas rezultāti arī rāda, ka kopumā nav mazinājusies uzticība sabiedriskajiem medijiem un to ietekme. </w:t>
      </w:r>
    </w:p>
    <w:p w14:paraId="44902BCE" w14:textId="48D3EA10" w:rsidR="0018536A" w:rsidRPr="0018536A" w:rsidRDefault="0018536A" w:rsidP="00FD60C2">
      <w:pPr>
        <w:spacing w:line="240" w:lineRule="auto"/>
        <w:ind w:firstLine="720"/>
        <w:jc w:val="both"/>
        <w:rPr>
          <w:rFonts w:ascii="Times New Roman" w:hAnsi="Times New Roman" w:cs="Times New Roman"/>
          <w:sz w:val="24"/>
          <w:szCs w:val="24"/>
        </w:rPr>
      </w:pPr>
      <w:r w:rsidRPr="00DF2AD8">
        <w:rPr>
          <w:rFonts w:ascii="Times New Roman" w:hAnsi="Times New Roman" w:cs="Times New Roman"/>
          <w:sz w:val="24"/>
          <w:szCs w:val="24"/>
        </w:rPr>
        <w:t>Atbilstoši metodoloģijai veiktās iedzīvotāju aptaujas rezultāti arī liecina, ka, salīdzinot 2021.</w:t>
      </w:r>
      <w:r w:rsidR="00455BD8">
        <w:rPr>
          <w:rFonts w:ascii="Times New Roman" w:hAnsi="Times New Roman" w:cs="Times New Roman"/>
          <w:sz w:val="24"/>
          <w:szCs w:val="24"/>
        </w:rPr>
        <w:t> </w:t>
      </w:r>
      <w:r w:rsidRPr="00DF2AD8">
        <w:rPr>
          <w:rFonts w:ascii="Times New Roman" w:hAnsi="Times New Roman" w:cs="Times New Roman"/>
          <w:sz w:val="24"/>
          <w:szCs w:val="24"/>
        </w:rPr>
        <w:t>gadā un 2022.</w:t>
      </w:r>
      <w:r w:rsidR="00455BD8">
        <w:rPr>
          <w:rFonts w:ascii="Times New Roman" w:hAnsi="Times New Roman" w:cs="Times New Roman"/>
          <w:sz w:val="24"/>
          <w:szCs w:val="24"/>
        </w:rPr>
        <w:t> </w:t>
      </w:r>
      <w:r w:rsidRPr="00DF2AD8">
        <w:rPr>
          <w:rFonts w:ascii="Times New Roman" w:hAnsi="Times New Roman" w:cs="Times New Roman"/>
          <w:sz w:val="24"/>
          <w:szCs w:val="24"/>
        </w:rPr>
        <w:t>gadā veikto aptauju rezultātus, uztic</w:t>
      </w:r>
      <w:r w:rsidR="00E06A7D">
        <w:rPr>
          <w:rFonts w:ascii="Times New Roman" w:hAnsi="Times New Roman" w:cs="Times New Roman"/>
          <w:sz w:val="24"/>
          <w:szCs w:val="24"/>
        </w:rPr>
        <w:t>ēšanās</w:t>
      </w:r>
      <w:r w:rsidRPr="00DF2AD8">
        <w:rPr>
          <w:rFonts w:ascii="Times New Roman" w:hAnsi="Times New Roman" w:cs="Times New Roman"/>
          <w:sz w:val="24"/>
          <w:szCs w:val="24"/>
        </w:rPr>
        <w:t xml:space="preserve"> sabiedriskajiem medijiem saglabājusies noturīga. 2021.</w:t>
      </w:r>
      <w:r w:rsidR="00455BD8">
        <w:rPr>
          <w:rFonts w:ascii="Times New Roman" w:hAnsi="Times New Roman" w:cs="Times New Roman"/>
          <w:sz w:val="24"/>
          <w:szCs w:val="24"/>
        </w:rPr>
        <w:t> </w:t>
      </w:r>
      <w:r w:rsidRPr="00DF2AD8">
        <w:rPr>
          <w:rFonts w:ascii="Times New Roman" w:hAnsi="Times New Roman" w:cs="Times New Roman"/>
          <w:sz w:val="24"/>
          <w:szCs w:val="24"/>
        </w:rPr>
        <w:t>gadā sabiedriskajiem medijiem kopā uzticējās 39</w:t>
      </w:r>
      <w:r w:rsidR="00455BD8">
        <w:rPr>
          <w:rFonts w:ascii="Times New Roman" w:hAnsi="Times New Roman" w:cs="Times New Roman"/>
          <w:sz w:val="24"/>
          <w:szCs w:val="24"/>
        </w:rPr>
        <w:t> </w:t>
      </w:r>
      <w:r w:rsidRPr="00DF2AD8">
        <w:rPr>
          <w:rFonts w:ascii="Times New Roman" w:hAnsi="Times New Roman" w:cs="Times New Roman"/>
          <w:sz w:val="24"/>
          <w:szCs w:val="24"/>
        </w:rPr>
        <w:t>%, LTV 42</w:t>
      </w:r>
      <w:r w:rsidR="00455BD8">
        <w:rPr>
          <w:rFonts w:ascii="Times New Roman" w:hAnsi="Times New Roman" w:cs="Times New Roman"/>
          <w:sz w:val="24"/>
          <w:szCs w:val="24"/>
        </w:rPr>
        <w:t> </w:t>
      </w:r>
      <w:r w:rsidRPr="00DF2AD8">
        <w:rPr>
          <w:rFonts w:ascii="Times New Roman" w:hAnsi="Times New Roman" w:cs="Times New Roman"/>
          <w:sz w:val="24"/>
          <w:szCs w:val="24"/>
        </w:rPr>
        <w:t>%, LR 44</w:t>
      </w:r>
      <w:r w:rsidR="00455BD8">
        <w:rPr>
          <w:rFonts w:ascii="Times New Roman" w:hAnsi="Times New Roman" w:cs="Times New Roman"/>
          <w:sz w:val="24"/>
          <w:szCs w:val="24"/>
        </w:rPr>
        <w:t> </w:t>
      </w:r>
      <w:r w:rsidRPr="00DF2AD8">
        <w:rPr>
          <w:rFonts w:ascii="Times New Roman" w:hAnsi="Times New Roman" w:cs="Times New Roman"/>
          <w:sz w:val="24"/>
          <w:szCs w:val="24"/>
        </w:rPr>
        <w:t>%, LSM 32</w:t>
      </w:r>
      <w:r w:rsidR="00455BD8">
        <w:rPr>
          <w:rFonts w:ascii="Times New Roman" w:hAnsi="Times New Roman" w:cs="Times New Roman"/>
          <w:sz w:val="24"/>
          <w:szCs w:val="24"/>
        </w:rPr>
        <w:t> </w:t>
      </w:r>
      <w:r w:rsidRPr="00DF2AD8">
        <w:rPr>
          <w:rFonts w:ascii="Times New Roman" w:hAnsi="Times New Roman" w:cs="Times New Roman"/>
          <w:sz w:val="24"/>
          <w:szCs w:val="24"/>
        </w:rPr>
        <w:t>%, bet 2022.</w:t>
      </w:r>
      <w:r w:rsidR="00455BD8">
        <w:rPr>
          <w:rFonts w:ascii="Times New Roman" w:hAnsi="Times New Roman" w:cs="Times New Roman"/>
          <w:sz w:val="24"/>
          <w:szCs w:val="24"/>
        </w:rPr>
        <w:t> </w:t>
      </w:r>
      <w:r w:rsidRPr="00DF2AD8">
        <w:rPr>
          <w:rFonts w:ascii="Times New Roman" w:hAnsi="Times New Roman" w:cs="Times New Roman"/>
          <w:sz w:val="24"/>
          <w:szCs w:val="24"/>
        </w:rPr>
        <w:t>gadā attiecīgi – kopā sabiedriskajiem medijiem 41</w:t>
      </w:r>
      <w:r w:rsidR="00455BD8">
        <w:rPr>
          <w:rFonts w:ascii="Times New Roman" w:hAnsi="Times New Roman" w:cs="Times New Roman"/>
          <w:sz w:val="24"/>
          <w:szCs w:val="24"/>
        </w:rPr>
        <w:t> </w:t>
      </w:r>
      <w:r w:rsidRPr="00DF2AD8">
        <w:rPr>
          <w:rFonts w:ascii="Times New Roman" w:hAnsi="Times New Roman" w:cs="Times New Roman"/>
          <w:sz w:val="24"/>
          <w:szCs w:val="24"/>
        </w:rPr>
        <w:t>%, LTV 43</w:t>
      </w:r>
      <w:r w:rsidR="00455BD8">
        <w:rPr>
          <w:rFonts w:ascii="Times New Roman" w:hAnsi="Times New Roman" w:cs="Times New Roman"/>
          <w:sz w:val="24"/>
          <w:szCs w:val="24"/>
        </w:rPr>
        <w:t> </w:t>
      </w:r>
      <w:r w:rsidRPr="00DF2AD8">
        <w:rPr>
          <w:rFonts w:ascii="Times New Roman" w:hAnsi="Times New Roman" w:cs="Times New Roman"/>
          <w:sz w:val="24"/>
          <w:szCs w:val="24"/>
        </w:rPr>
        <w:t>%, LR 44</w:t>
      </w:r>
      <w:r w:rsidR="00455BD8">
        <w:rPr>
          <w:rFonts w:ascii="Times New Roman" w:hAnsi="Times New Roman" w:cs="Times New Roman"/>
          <w:sz w:val="24"/>
          <w:szCs w:val="24"/>
        </w:rPr>
        <w:t> </w:t>
      </w:r>
      <w:r w:rsidRPr="00DF2AD8">
        <w:rPr>
          <w:rFonts w:ascii="Times New Roman" w:hAnsi="Times New Roman" w:cs="Times New Roman"/>
          <w:sz w:val="24"/>
          <w:szCs w:val="24"/>
        </w:rPr>
        <w:t>%, LSM 35</w:t>
      </w:r>
      <w:r w:rsidR="00455BD8">
        <w:rPr>
          <w:rFonts w:ascii="Times New Roman" w:hAnsi="Times New Roman" w:cs="Times New Roman"/>
          <w:sz w:val="24"/>
          <w:szCs w:val="24"/>
        </w:rPr>
        <w:t> </w:t>
      </w:r>
      <w:r w:rsidRPr="00DF2AD8">
        <w:rPr>
          <w:rFonts w:ascii="Times New Roman" w:hAnsi="Times New Roman" w:cs="Times New Roman"/>
          <w:sz w:val="24"/>
          <w:szCs w:val="24"/>
        </w:rPr>
        <w:t>% aptaujāto</w:t>
      </w:r>
      <w:r w:rsidRPr="0018536A">
        <w:rPr>
          <w:rFonts w:ascii="Times New Roman" w:hAnsi="Times New Roman" w:cs="Times New Roman"/>
          <w:sz w:val="24"/>
          <w:szCs w:val="24"/>
        </w:rPr>
        <w:t xml:space="preserve">. Analizējot </w:t>
      </w:r>
      <w:proofErr w:type="spellStart"/>
      <w:r w:rsidRPr="0018536A">
        <w:rPr>
          <w:rFonts w:ascii="Times New Roman" w:hAnsi="Times New Roman" w:cs="Times New Roman"/>
          <w:sz w:val="24"/>
          <w:szCs w:val="24"/>
        </w:rPr>
        <w:t>mērķgrupu</w:t>
      </w:r>
      <w:proofErr w:type="spellEnd"/>
      <w:r w:rsidRPr="0018536A">
        <w:rPr>
          <w:rFonts w:ascii="Times New Roman" w:hAnsi="Times New Roman" w:cs="Times New Roman"/>
          <w:sz w:val="24"/>
          <w:szCs w:val="24"/>
        </w:rPr>
        <w:t xml:space="preserve"> uzticēšanos sabiedriskajiem elektroniskajiem plašsaziņas līdzekļiem kopumā, secināms, ka šajā jautājumā sabiedrībā ir polarizācija – latviešu vidū uzticas 56</w:t>
      </w:r>
      <w:r w:rsidR="00455BD8">
        <w:rPr>
          <w:rFonts w:ascii="Times New Roman" w:hAnsi="Times New Roman" w:cs="Times New Roman"/>
          <w:sz w:val="24"/>
          <w:szCs w:val="24"/>
        </w:rPr>
        <w:t> </w:t>
      </w:r>
      <w:r w:rsidRPr="0018536A">
        <w:rPr>
          <w:rFonts w:ascii="Times New Roman" w:hAnsi="Times New Roman" w:cs="Times New Roman"/>
          <w:sz w:val="24"/>
          <w:szCs w:val="24"/>
        </w:rPr>
        <w:t>%, krievvalodīgo vidū tikai 21</w:t>
      </w:r>
      <w:r w:rsidR="00455BD8">
        <w:rPr>
          <w:rFonts w:ascii="Times New Roman" w:hAnsi="Times New Roman" w:cs="Times New Roman"/>
          <w:sz w:val="24"/>
          <w:szCs w:val="24"/>
        </w:rPr>
        <w:t> </w:t>
      </w:r>
      <w:r w:rsidRPr="0018536A">
        <w:rPr>
          <w:rFonts w:ascii="Times New Roman" w:hAnsi="Times New Roman" w:cs="Times New Roman"/>
          <w:sz w:val="24"/>
          <w:szCs w:val="24"/>
        </w:rPr>
        <w:t>% aptaujāto</w:t>
      </w:r>
      <w:r w:rsidR="002A1286">
        <w:rPr>
          <w:rFonts w:ascii="Times New Roman" w:hAnsi="Times New Roman" w:cs="Times New Roman"/>
          <w:sz w:val="24"/>
          <w:szCs w:val="24"/>
        </w:rPr>
        <w:t>, c</w:t>
      </w:r>
      <w:r w:rsidRPr="0018536A">
        <w:rPr>
          <w:rFonts w:ascii="Times New Roman" w:hAnsi="Times New Roman" w:cs="Times New Roman"/>
          <w:sz w:val="24"/>
          <w:szCs w:val="24"/>
        </w:rPr>
        <w:t>itu tautību pārstāvji – 34</w:t>
      </w:r>
      <w:r w:rsidR="00455BD8">
        <w:rPr>
          <w:rFonts w:ascii="Times New Roman" w:hAnsi="Times New Roman" w:cs="Times New Roman"/>
          <w:sz w:val="24"/>
          <w:szCs w:val="24"/>
        </w:rPr>
        <w:t> </w:t>
      </w:r>
      <w:r w:rsidRPr="0018536A">
        <w:rPr>
          <w:rFonts w:ascii="Times New Roman" w:hAnsi="Times New Roman" w:cs="Times New Roman"/>
          <w:sz w:val="24"/>
          <w:szCs w:val="24"/>
        </w:rPr>
        <w:t>%. Savukārt dažādās vecuma grupās uzticēšanas līmenis būtiski augstāks ir vecāko iedzīvotāju vidū (vecumā virs 65 gadiem), kur vairāk nekā 53</w:t>
      </w:r>
      <w:r w:rsidR="00455BD8">
        <w:rPr>
          <w:rFonts w:ascii="Times New Roman" w:hAnsi="Times New Roman" w:cs="Times New Roman"/>
          <w:sz w:val="24"/>
          <w:szCs w:val="24"/>
        </w:rPr>
        <w:t> </w:t>
      </w:r>
      <w:r w:rsidRPr="0018536A">
        <w:rPr>
          <w:rFonts w:ascii="Times New Roman" w:hAnsi="Times New Roman" w:cs="Times New Roman"/>
          <w:sz w:val="24"/>
          <w:szCs w:val="24"/>
        </w:rPr>
        <w:t>% aptaujāto pauž uzticību sabiedriskajiem medijiem, kamēr vecuma grupās zem 65 gadiem šādu iedzīvotāju īpatsvars nepārsniedz 47</w:t>
      </w:r>
      <w:r w:rsidR="00455BD8">
        <w:rPr>
          <w:rFonts w:ascii="Times New Roman" w:hAnsi="Times New Roman" w:cs="Times New Roman"/>
          <w:sz w:val="24"/>
          <w:szCs w:val="24"/>
        </w:rPr>
        <w:t> </w:t>
      </w:r>
      <w:r w:rsidRPr="0018536A">
        <w:rPr>
          <w:rFonts w:ascii="Times New Roman" w:hAnsi="Times New Roman" w:cs="Times New Roman"/>
          <w:sz w:val="24"/>
          <w:szCs w:val="24"/>
        </w:rPr>
        <w:t>%.</w:t>
      </w:r>
    </w:p>
    <w:p w14:paraId="69ED6430" w14:textId="6BA22DF1" w:rsidR="0018536A" w:rsidRPr="00DF2AD8" w:rsidRDefault="0018536A" w:rsidP="00FD60C2">
      <w:pPr>
        <w:spacing w:line="240" w:lineRule="auto"/>
        <w:ind w:firstLine="720"/>
        <w:jc w:val="both"/>
        <w:rPr>
          <w:rFonts w:ascii="Times New Roman" w:hAnsi="Times New Roman" w:cs="Times New Roman"/>
          <w:sz w:val="24"/>
          <w:szCs w:val="24"/>
        </w:rPr>
      </w:pPr>
      <w:r w:rsidRPr="00DF2AD8">
        <w:rPr>
          <w:rFonts w:ascii="Times New Roman" w:hAnsi="Times New Roman" w:cs="Times New Roman"/>
          <w:sz w:val="24"/>
          <w:szCs w:val="24"/>
        </w:rPr>
        <w:lastRenderedPageBreak/>
        <w:t>2022.</w:t>
      </w:r>
      <w:r w:rsidR="00455BD8">
        <w:rPr>
          <w:rFonts w:ascii="Times New Roman" w:hAnsi="Times New Roman" w:cs="Times New Roman"/>
          <w:sz w:val="24"/>
          <w:szCs w:val="24"/>
        </w:rPr>
        <w:t> </w:t>
      </w:r>
      <w:r w:rsidRPr="00DF2AD8">
        <w:rPr>
          <w:rFonts w:ascii="Times New Roman" w:hAnsi="Times New Roman" w:cs="Times New Roman"/>
          <w:sz w:val="24"/>
          <w:szCs w:val="24"/>
        </w:rPr>
        <w:t xml:space="preserve">gadā aptaujātie pauduši arī savu viedokli par uzticēšanos </w:t>
      </w:r>
      <w:proofErr w:type="spellStart"/>
      <w:r w:rsidRPr="00DF2AD8">
        <w:rPr>
          <w:rFonts w:ascii="Times New Roman" w:hAnsi="Times New Roman" w:cs="Times New Roman"/>
          <w:sz w:val="24"/>
          <w:szCs w:val="24"/>
        </w:rPr>
        <w:t>komercmedijiem</w:t>
      </w:r>
      <w:proofErr w:type="spellEnd"/>
      <w:r w:rsidR="00455BD8">
        <w:rPr>
          <w:rFonts w:ascii="Times New Roman" w:hAnsi="Times New Roman" w:cs="Times New Roman"/>
          <w:sz w:val="24"/>
          <w:szCs w:val="24"/>
        </w:rPr>
        <w:t>,</w:t>
      </w:r>
      <w:r w:rsidRPr="00DF2AD8">
        <w:rPr>
          <w:rFonts w:ascii="Times New Roman" w:hAnsi="Times New Roman" w:cs="Times New Roman"/>
          <w:sz w:val="24"/>
          <w:szCs w:val="24"/>
        </w:rPr>
        <w:t xml:space="preserve"> un attiecīgi kopumā </w:t>
      </w:r>
      <w:proofErr w:type="spellStart"/>
      <w:r w:rsidRPr="00DF2AD8">
        <w:rPr>
          <w:rFonts w:ascii="Times New Roman" w:hAnsi="Times New Roman" w:cs="Times New Roman"/>
          <w:sz w:val="24"/>
          <w:szCs w:val="24"/>
        </w:rPr>
        <w:t>komercmedijiem</w:t>
      </w:r>
      <w:proofErr w:type="spellEnd"/>
      <w:r w:rsidRPr="00DF2AD8">
        <w:rPr>
          <w:rFonts w:ascii="Times New Roman" w:hAnsi="Times New Roman" w:cs="Times New Roman"/>
          <w:sz w:val="24"/>
          <w:szCs w:val="24"/>
        </w:rPr>
        <w:t xml:space="preserve"> uzticas 40</w:t>
      </w:r>
      <w:r w:rsidR="00455BD8">
        <w:rPr>
          <w:rFonts w:ascii="Times New Roman" w:hAnsi="Times New Roman" w:cs="Times New Roman"/>
          <w:sz w:val="24"/>
          <w:szCs w:val="24"/>
        </w:rPr>
        <w:t> </w:t>
      </w:r>
      <w:r w:rsidRPr="00DF2AD8">
        <w:rPr>
          <w:rFonts w:ascii="Times New Roman" w:hAnsi="Times New Roman" w:cs="Times New Roman"/>
          <w:sz w:val="24"/>
          <w:szCs w:val="24"/>
        </w:rPr>
        <w:t xml:space="preserve">%, </w:t>
      </w:r>
      <w:proofErr w:type="spellStart"/>
      <w:r w:rsidRPr="00DF2AD8">
        <w:rPr>
          <w:rFonts w:ascii="Times New Roman" w:hAnsi="Times New Roman" w:cs="Times New Roman"/>
          <w:sz w:val="24"/>
          <w:szCs w:val="24"/>
        </w:rPr>
        <w:t>komerctelevīzijām</w:t>
      </w:r>
      <w:proofErr w:type="spellEnd"/>
      <w:r w:rsidRPr="00DF2AD8">
        <w:rPr>
          <w:rFonts w:ascii="Times New Roman" w:hAnsi="Times New Roman" w:cs="Times New Roman"/>
          <w:sz w:val="24"/>
          <w:szCs w:val="24"/>
        </w:rPr>
        <w:t xml:space="preserve"> 37</w:t>
      </w:r>
      <w:r w:rsidR="00455BD8">
        <w:rPr>
          <w:rFonts w:ascii="Times New Roman" w:hAnsi="Times New Roman" w:cs="Times New Roman"/>
          <w:sz w:val="24"/>
          <w:szCs w:val="24"/>
        </w:rPr>
        <w:t> </w:t>
      </w:r>
      <w:r w:rsidRPr="00DF2AD8">
        <w:rPr>
          <w:rFonts w:ascii="Times New Roman" w:hAnsi="Times New Roman" w:cs="Times New Roman"/>
          <w:sz w:val="24"/>
          <w:szCs w:val="24"/>
        </w:rPr>
        <w:t xml:space="preserve">%, </w:t>
      </w:r>
      <w:proofErr w:type="spellStart"/>
      <w:r w:rsidRPr="00DF2AD8">
        <w:rPr>
          <w:rFonts w:ascii="Times New Roman" w:hAnsi="Times New Roman" w:cs="Times New Roman"/>
          <w:sz w:val="24"/>
          <w:szCs w:val="24"/>
        </w:rPr>
        <w:t>komercradio</w:t>
      </w:r>
      <w:proofErr w:type="spellEnd"/>
      <w:r w:rsidRPr="00DF2AD8">
        <w:rPr>
          <w:rFonts w:ascii="Times New Roman" w:hAnsi="Times New Roman" w:cs="Times New Roman"/>
          <w:sz w:val="24"/>
          <w:szCs w:val="24"/>
        </w:rPr>
        <w:t xml:space="preserve"> 46</w:t>
      </w:r>
      <w:r w:rsidR="00455BD8">
        <w:rPr>
          <w:rFonts w:ascii="Times New Roman" w:hAnsi="Times New Roman" w:cs="Times New Roman"/>
          <w:sz w:val="24"/>
          <w:szCs w:val="24"/>
        </w:rPr>
        <w:t> </w:t>
      </w:r>
      <w:r w:rsidRPr="00DF2AD8">
        <w:rPr>
          <w:rFonts w:ascii="Times New Roman" w:hAnsi="Times New Roman" w:cs="Times New Roman"/>
          <w:sz w:val="24"/>
          <w:szCs w:val="24"/>
        </w:rPr>
        <w:t>%, ziņu portāliem 37</w:t>
      </w:r>
      <w:r w:rsidR="00455BD8">
        <w:rPr>
          <w:rFonts w:ascii="Times New Roman" w:hAnsi="Times New Roman" w:cs="Times New Roman"/>
          <w:sz w:val="24"/>
          <w:szCs w:val="24"/>
        </w:rPr>
        <w:t> </w:t>
      </w:r>
      <w:r w:rsidRPr="00DF2AD8">
        <w:rPr>
          <w:rFonts w:ascii="Times New Roman" w:hAnsi="Times New Roman" w:cs="Times New Roman"/>
          <w:sz w:val="24"/>
          <w:szCs w:val="24"/>
        </w:rPr>
        <w:t xml:space="preserve">%. Salīdzinot šos rādītājus, secināms, ka uzticēšanās sabiedriskajiem medijiem ir līdzvērtīga </w:t>
      </w:r>
      <w:proofErr w:type="spellStart"/>
      <w:r w:rsidRPr="00DF2AD8">
        <w:rPr>
          <w:rFonts w:ascii="Times New Roman" w:hAnsi="Times New Roman" w:cs="Times New Roman"/>
          <w:sz w:val="24"/>
          <w:szCs w:val="24"/>
        </w:rPr>
        <w:t>komercmedijiem</w:t>
      </w:r>
      <w:proofErr w:type="spellEnd"/>
      <w:r w:rsidRPr="00DF2AD8">
        <w:rPr>
          <w:rFonts w:ascii="Times New Roman" w:hAnsi="Times New Roman" w:cs="Times New Roman"/>
          <w:sz w:val="24"/>
          <w:szCs w:val="24"/>
        </w:rPr>
        <w:t>. Vienlaikus 2022.</w:t>
      </w:r>
      <w:r w:rsidR="00455BD8">
        <w:rPr>
          <w:rFonts w:ascii="Times New Roman" w:hAnsi="Times New Roman" w:cs="Times New Roman"/>
          <w:sz w:val="24"/>
          <w:szCs w:val="24"/>
        </w:rPr>
        <w:t> </w:t>
      </w:r>
      <w:r w:rsidRPr="00DF2AD8">
        <w:rPr>
          <w:rFonts w:ascii="Times New Roman" w:hAnsi="Times New Roman" w:cs="Times New Roman"/>
          <w:sz w:val="24"/>
          <w:szCs w:val="24"/>
        </w:rPr>
        <w:t>gada aptaujā 51</w:t>
      </w:r>
      <w:r w:rsidR="00455BD8">
        <w:rPr>
          <w:rFonts w:ascii="Times New Roman" w:hAnsi="Times New Roman" w:cs="Times New Roman"/>
          <w:sz w:val="24"/>
          <w:szCs w:val="24"/>
        </w:rPr>
        <w:t> </w:t>
      </w:r>
      <w:r w:rsidRPr="00DF2AD8">
        <w:rPr>
          <w:rFonts w:ascii="Times New Roman" w:hAnsi="Times New Roman" w:cs="Times New Roman"/>
          <w:sz w:val="24"/>
          <w:szCs w:val="24"/>
        </w:rPr>
        <w:t>% atzinuši, ka sabiedriskajiem medijiem ir svarīga loma Latvijas valsts attīstībā, 54</w:t>
      </w:r>
      <w:r w:rsidR="00455BD8">
        <w:rPr>
          <w:rFonts w:ascii="Times New Roman" w:hAnsi="Times New Roman" w:cs="Times New Roman"/>
          <w:sz w:val="24"/>
          <w:szCs w:val="24"/>
        </w:rPr>
        <w:t> </w:t>
      </w:r>
      <w:r w:rsidRPr="00DF2AD8">
        <w:rPr>
          <w:rFonts w:ascii="Times New Roman" w:hAnsi="Times New Roman" w:cs="Times New Roman"/>
          <w:sz w:val="24"/>
          <w:szCs w:val="24"/>
        </w:rPr>
        <w:t>% to apgalvo par LTV, 56</w:t>
      </w:r>
      <w:r w:rsidR="00455BD8">
        <w:rPr>
          <w:rFonts w:ascii="Times New Roman" w:hAnsi="Times New Roman" w:cs="Times New Roman"/>
          <w:sz w:val="24"/>
          <w:szCs w:val="24"/>
        </w:rPr>
        <w:t> </w:t>
      </w:r>
      <w:r w:rsidRPr="00DF2AD8">
        <w:rPr>
          <w:rFonts w:ascii="Times New Roman" w:hAnsi="Times New Roman" w:cs="Times New Roman"/>
          <w:sz w:val="24"/>
          <w:szCs w:val="24"/>
        </w:rPr>
        <w:t>% par LR, 40</w:t>
      </w:r>
      <w:r w:rsidR="00455BD8">
        <w:rPr>
          <w:rFonts w:ascii="Times New Roman" w:hAnsi="Times New Roman" w:cs="Times New Roman"/>
          <w:sz w:val="24"/>
          <w:szCs w:val="24"/>
        </w:rPr>
        <w:t> </w:t>
      </w:r>
      <w:r w:rsidRPr="00DF2AD8">
        <w:rPr>
          <w:rFonts w:ascii="Times New Roman" w:hAnsi="Times New Roman" w:cs="Times New Roman"/>
          <w:sz w:val="24"/>
          <w:szCs w:val="24"/>
        </w:rPr>
        <w:t xml:space="preserve">% par LSM.lv. </w:t>
      </w:r>
    </w:p>
    <w:p w14:paraId="532963EC" w14:textId="16B54265" w:rsidR="0018536A" w:rsidRPr="00DF2AD8" w:rsidRDefault="0018536A" w:rsidP="00FD60C2">
      <w:pPr>
        <w:spacing w:line="240" w:lineRule="auto"/>
        <w:ind w:firstLine="720"/>
        <w:jc w:val="both"/>
        <w:rPr>
          <w:rFonts w:ascii="Times New Roman" w:hAnsi="Times New Roman" w:cs="Times New Roman"/>
          <w:sz w:val="24"/>
          <w:szCs w:val="24"/>
        </w:rPr>
      </w:pPr>
      <w:r w:rsidRPr="00DF2AD8">
        <w:rPr>
          <w:rFonts w:ascii="Times New Roman" w:hAnsi="Times New Roman" w:cs="Times New Roman"/>
          <w:sz w:val="24"/>
          <w:szCs w:val="24"/>
        </w:rPr>
        <w:t>Augstu novērtēts, ka sabiedriskie elektroniskie plašsaziņas līdzekļi uzlabo satura lietotāju zināšanas par nacionālo kultūru un vietējam tradīcijām – to atzinuši 64</w:t>
      </w:r>
      <w:r w:rsidR="00455BD8">
        <w:rPr>
          <w:rFonts w:ascii="Times New Roman" w:hAnsi="Times New Roman" w:cs="Times New Roman"/>
          <w:sz w:val="24"/>
          <w:szCs w:val="24"/>
        </w:rPr>
        <w:t> </w:t>
      </w:r>
      <w:r w:rsidRPr="00DF2AD8">
        <w:rPr>
          <w:rFonts w:ascii="Times New Roman" w:hAnsi="Times New Roman" w:cs="Times New Roman"/>
          <w:sz w:val="24"/>
          <w:szCs w:val="24"/>
        </w:rPr>
        <w:t>% LTV, LR un LSM lietotāju. 48</w:t>
      </w:r>
      <w:r w:rsidR="00455BD8">
        <w:rPr>
          <w:rFonts w:ascii="Times New Roman" w:hAnsi="Times New Roman" w:cs="Times New Roman"/>
          <w:sz w:val="24"/>
          <w:szCs w:val="24"/>
        </w:rPr>
        <w:t> </w:t>
      </w:r>
      <w:r w:rsidRPr="00DF2AD8">
        <w:rPr>
          <w:rFonts w:ascii="Times New Roman" w:hAnsi="Times New Roman" w:cs="Times New Roman"/>
          <w:sz w:val="24"/>
          <w:szCs w:val="24"/>
        </w:rPr>
        <w:t>% atzīst, ka saturs motivē viņus kritiski domāt un spriest par apkārt notiekošo, bet 41</w:t>
      </w:r>
      <w:r w:rsidR="00455BD8">
        <w:rPr>
          <w:rFonts w:ascii="Times New Roman" w:hAnsi="Times New Roman" w:cs="Times New Roman"/>
          <w:sz w:val="24"/>
          <w:szCs w:val="24"/>
        </w:rPr>
        <w:t> </w:t>
      </w:r>
      <w:r w:rsidRPr="00DF2AD8">
        <w:rPr>
          <w:rFonts w:ascii="Times New Roman" w:hAnsi="Times New Roman" w:cs="Times New Roman"/>
          <w:sz w:val="24"/>
          <w:szCs w:val="24"/>
        </w:rPr>
        <w:t>%, ka sabiedriskie mediji palīdz atpazīt viltus ziņas un dezinformāciju. Savukārt 51</w:t>
      </w:r>
      <w:r w:rsidR="00455BD8">
        <w:rPr>
          <w:rFonts w:ascii="Times New Roman" w:hAnsi="Times New Roman" w:cs="Times New Roman"/>
          <w:sz w:val="24"/>
          <w:szCs w:val="24"/>
        </w:rPr>
        <w:t> </w:t>
      </w:r>
      <w:r w:rsidRPr="00DF2AD8">
        <w:rPr>
          <w:rFonts w:ascii="Times New Roman" w:hAnsi="Times New Roman" w:cs="Times New Roman"/>
          <w:sz w:val="24"/>
          <w:szCs w:val="24"/>
        </w:rPr>
        <w:t xml:space="preserve">% atzīst, ka sabiedriskie mediji palīdz saprast kopsakarības starp dažādiem notikumiem. </w:t>
      </w:r>
    </w:p>
    <w:p w14:paraId="62319008" w14:textId="73DB2CB2" w:rsidR="00FD60C2" w:rsidRDefault="0018536A" w:rsidP="00FD60C2">
      <w:pPr>
        <w:spacing w:line="240" w:lineRule="auto"/>
        <w:ind w:firstLine="720"/>
        <w:jc w:val="both"/>
        <w:rPr>
          <w:rFonts w:ascii="Times New Roman" w:hAnsi="Times New Roman" w:cs="Times New Roman"/>
          <w:sz w:val="24"/>
          <w:szCs w:val="24"/>
        </w:rPr>
      </w:pPr>
      <w:r w:rsidRPr="00DF2AD8">
        <w:rPr>
          <w:rFonts w:ascii="Times New Roman" w:hAnsi="Times New Roman" w:cs="Times New Roman"/>
          <w:sz w:val="24"/>
          <w:szCs w:val="24"/>
        </w:rPr>
        <w:t>47</w:t>
      </w:r>
      <w:r w:rsidR="00455BD8">
        <w:rPr>
          <w:rFonts w:ascii="Times New Roman" w:hAnsi="Times New Roman" w:cs="Times New Roman"/>
          <w:sz w:val="24"/>
          <w:szCs w:val="24"/>
        </w:rPr>
        <w:t> </w:t>
      </w:r>
      <w:r w:rsidRPr="00DF2AD8">
        <w:rPr>
          <w:rFonts w:ascii="Times New Roman" w:hAnsi="Times New Roman" w:cs="Times New Roman"/>
          <w:sz w:val="24"/>
          <w:szCs w:val="24"/>
        </w:rPr>
        <w:t>% piekrīt, ka sabiedriskie elektroniskie plašsaziņas līdzekļi atspoguļo jaunumus objektīvi un neitrāli, nepaužot personisko attieksmi. 54</w:t>
      </w:r>
      <w:r w:rsidR="00455BD8">
        <w:rPr>
          <w:rFonts w:ascii="Times New Roman" w:hAnsi="Times New Roman" w:cs="Times New Roman"/>
          <w:sz w:val="24"/>
          <w:szCs w:val="24"/>
        </w:rPr>
        <w:t> </w:t>
      </w:r>
      <w:r w:rsidRPr="00DF2AD8">
        <w:rPr>
          <w:rFonts w:ascii="Times New Roman" w:hAnsi="Times New Roman" w:cs="Times New Roman"/>
          <w:sz w:val="24"/>
          <w:szCs w:val="24"/>
        </w:rPr>
        <w:t>% norāda, ka sabiedriskie mediji sniedz noderīgu informāciju par citās valstīs uzkrātām zināšanām un pieredzi. 62</w:t>
      </w:r>
      <w:r w:rsidR="00455BD8">
        <w:rPr>
          <w:rFonts w:ascii="Times New Roman" w:hAnsi="Times New Roman" w:cs="Times New Roman"/>
          <w:sz w:val="24"/>
          <w:szCs w:val="24"/>
        </w:rPr>
        <w:t> </w:t>
      </w:r>
      <w:r w:rsidRPr="00DF2AD8">
        <w:rPr>
          <w:rFonts w:ascii="Times New Roman" w:hAnsi="Times New Roman" w:cs="Times New Roman"/>
          <w:sz w:val="24"/>
          <w:szCs w:val="24"/>
        </w:rPr>
        <w:t>% atzīst, ka sabiedriskie mediji ataino dažādus viedokļus, arī tos, kuri atšķiras no viņu, bet 65</w:t>
      </w:r>
      <w:r w:rsidR="00455BD8">
        <w:rPr>
          <w:rFonts w:ascii="Times New Roman" w:hAnsi="Times New Roman" w:cs="Times New Roman"/>
          <w:sz w:val="24"/>
          <w:szCs w:val="24"/>
        </w:rPr>
        <w:t> </w:t>
      </w:r>
      <w:r w:rsidRPr="00DF2AD8">
        <w:rPr>
          <w:rFonts w:ascii="Times New Roman" w:hAnsi="Times New Roman" w:cs="Times New Roman"/>
          <w:sz w:val="24"/>
          <w:szCs w:val="24"/>
        </w:rPr>
        <w:t>% uzskata, ka saturā ir iekļauti viedokļi, kas ataino arī viņu uzskatus. Mazākumtautību vidū šis rādītājs ir zemāks, un tam, ka viņu viedoklis ir pārstāvēts, piekrīt 44</w:t>
      </w:r>
      <w:r w:rsidR="00455BD8">
        <w:rPr>
          <w:rFonts w:ascii="Times New Roman" w:hAnsi="Times New Roman" w:cs="Times New Roman"/>
          <w:sz w:val="24"/>
          <w:szCs w:val="24"/>
        </w:rPr>
        <w:t> </w:t>
      </w:r>
      <w:r w:rsidRPr="00DF2AD8">
        <w:rPr>
          <w:rFonts w:ascii="Times New Roman" w:hAnsi="Times New Roman" w:cs="Times New Roman"/>
          <w:sz w:val="24"/>
          <w:szCs w:val="24"/>
        </w:rPr>
        <w:t>% sabiedrisko mediju lietotāju. 52</w:t>
      </w:r>
      <w:r w:rsidR="00455BD8">
        <w:rPr>
          <w:rFonts w:ascii="Times New Roman" w:hAnsi="Times New Roman" w:cs="Times New Roman"/>
          <w:sz w:val="24"/>
          <w:szCs w:val="24"/>
        </w:rPr>
        <w:t> </w:t>
      </w:r>
      <w:r w:rsidRPr="00DF2AD8">
        <w:rPr>
          <w:rFonts w:ascii="Times New Roman" w:hAnsi="Times New Roman" w:cs="Times New Roman"/>
          <w:sz w:val="24"/>
          <w:szCs w:val="24"/>
        </w:rPr>
        <w:t>% atzīst, ka sabiedriskie mediji stiprina piederības sajūtu Latvijai. Vienlaikus tikai 26</w:t>
      </w:r>
      <w:r w:rsidR="00455BD8">
        <w:rPr>
          <w:rFonts w:ascii="Times New Roman" w:hAnsi="Times New Roman" w:cs="Times New Roman"/>
          <w:sz w:val="24"/>
          <w:szCs w:val="24"/>
        </w:rPr>
        <w:t> </w:t>
      </w:r>
      <w:r w:rsidRPr="00DF2AD8">
        <w:rPr>
          <w:rFonts w:ascii="Times New Roman" w:hAnsi="Times New Roman" w:cs="Times New Roman"/>
          <w:sz w:val="24"/>
          <w:szCs w:val="24"/>
        </w:rPr>
        <w:t>% no sabiedrisko mediju lietotājiem piekrīt, ka saturs  iedvesmojis viņus uzdrīkstēties darīt, būt uzņēmīgiem.</w:t>
      </w:r>
    </w:p>
    <w:p w14:paraId="60BC301C" w14:textId="70509379" w:rsidR="00381438" w:rsidRPr="007325BC" w:rsidRDefault="00381438" w:rsidP="00FD60C2">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Savukārt </w:t>
      </w:r>
      <w:r w:rsidRPr="007325BC">
        <w:rPr>
          <w:rFonts w:ascii="Times New Roman" w:hAnsi="Times New Roman" w:cs="Times New Roman"/>
          <w:sz w:val="24"/>
          <w:szCs w:val="24"/>
        </w:rPr>
        <w:t>2022.</w:t>
      </w:r>
      <w:r w:rsidR="00455BD8">
        <w:rPr>
          <w:rFonts w:ascii="Times New Roman" w:hAnsi="Times New Roman" w:cs="Times New Roman"/>
          <w:sz w:val="24"/>
          <w:szCs w:val="24"/>
        </w:rPr>
        <w:t> </w:t>
      </w:r>
      <w:r w:rsidRPr="007325BC">
        <w:rPr>
          <w:rFonts w:ascii="Times New Roman" w:hAnsi="Times New Roman" w:cs="Times New Roman"/>
          <w:sz w:val="24"/>
          <w:szCs w:val="24"/>
        </w:rPr>
        <w:t>gada jūlijā publiskotā Eirobarometra “Mediju un ziņu aptauja 2022”, kas veikta 2022.</w:t>
      </w:r>
      <w:r w:rsidR="00455BD8">
        <w:rPr>
          <w:rFonts w:ascii="Times New Roman" w:hAnsi="Times New Roman" w:cs="Times New Roman"/>
          <w:sz w:val="24"/>
          <w:szCs w:val="24"/>
        </w:rPr>
        <w:t> </w:t>
      </w:r>
      <w:r w:rsidRPr="007325BC">
        <w:rPr>
          <w:rFonts w:ascii="Times New Roman" w:hAnsi="Times New Roman" w:cs="Times New Roman"/>
          <w:sz w:val="24"/>
          <w:szCs w:val="24"/>
        </w:rPr>
        <w:t>gada aprīlī</w:t>
      </w:r>
      <w:r w:rsidR="00455BD8">
        <w:rPr>
          <w:rFonts w:ascii="Times New Roman" w:hAnsi="Times New Roman" w:cs="Times New Roman"/>
          <w:sz w:val="24"/>
          <w:szCs w:val="24"/>
        </w:rPr>
        <w:t xml:space="preserve"> un </w:t>
      </w:r>
      <w:r w:rsidRPr="007325BC">
        <w:rPr>
          <w:rFonts w:ascii="Times New Roman" w:hAnsi="Times New Roman" w:cs="Times New Roman"/>
          <w:sz w:val="24"/>
          <w:szCs w:val="24"/>
        </w:rPr>
        <w:t>maijā, liecina, ka Latvijas sabiedrība visvairāk</w:t>
      </w:r>
      <w:r>
        <w:rPr>
          <w:rFonts w:ascii="Times New Roman" w:hAnsi="Times New Roman" w:cs="Times New Roman"/>
          <w:sz w:val="24"/>
          <w:szCs w:val="24"/>
        </w:rPr>
        <w:t xml:space="preserve"> uzticas</w:t>
      </w:r>
      <w:r w:rsidRPr="007325BC">
        <w:rPr>
          <w:rFonts w:ascii="Times New Roman" w:hAnsi="Times New Roman" w:cs="Times New Roman"/>
          <w:sz w:val="24"/>
          <w:szCs w:val="24"/>
        </w:rPr>
        <w:t xml:space="preserve"> sabiedriskajai televīzijai un radiostacijām</w:t>
      </w:r>
      <w:r>
        <w:rPr>
          <w:rFonts w:ascii="Times New Roman" w:hAnsi="Times New Roman" w:cs="Times New Roman"/>
          <w:sz w:val="24"/>
          <w:szCs w:val="24"/>
        </w:rPr>
        <w:t xml:space="preserve">, </w:t>
      </w:r>
      <w:r w:rsidRPr="007325BC">
        <w:rPr>
          <w:rFonts w:ascii="Times New Roman" w:hAnsi="Times New Roman" w:cs="Times New Roman"/>
          <w:sz w:val="24"/>
          <w:szCs w:val="24"/>
        </w:rPr>
        <w:t>tostarp to saturam tiešsaistē</w:t>
      </w:r>
      <w:r>
        <w:rPr>
          <w:rFonts w:ascii="Times New Roman" w:hAnsi="Times New Roman" w:cs="Times New Roman"/>
          <w:sz w:val="24"/>
          <w:szCs w:val="24"/>
        </w:rPr>
        <w:t xml:space="preserve">, </w:t>
      </w:r>
      <w:r w:rsidRPr="007325BC">
        <w:rPr>
          <w:rFonts w:ascii="Times New Roman" w:hAnsi="Times New Roman" w:cs="Times New Roman"/>
          <w:sz w:val="24"/>
          <w:szCs w:val="24"/>
        </w:rPr>
        <w:t xml:space="preserve"> – 51</w:t>
      </w:r>
      <w:r w:rsidR="0081231F">
        <w:rPr>
          <w:rFonts w:ascii="Times New Roman" w:hAnsi="Times New Roman" w:cs="Times New Roman"/>
          <w:sz w:val="24"/>
          <w:szCs w:val="24"/>
        </w:rPr>
        <w:t> </w:t>
      </w:r>
      <w:r w:rsidRPr="007325BC">
        <w:rPr>
          <w:rFonts w:ascii="Times New Roman" w:hAnsi="Times New Roman" w:cs="Times New Roman"/>
          <w:sz w:val="24"/>
          <w:szCs w:val="24"/>
        </w:rPr>
        <w:t>% (vidēji Eiropas Savienībā 49</w:t>
      </w:r>
      <w:r w:rsidR="0081231F">
        <w:rPr>
          <w:rFonts w:ascii="Times New Roman" w:hAnsi="Times New Roman" w:cs="Times New Roman"/>
          <w:sz w:val="24"/>
          <w:szCs w:val="24"/>
        </w:rPr>
        <w:t> </w:t>
      </w:r>
      <w:r w:rsidRPr="007325BC">
        <w:rPr>
          <w:rFonts w:ascii="Times New Roman" w:hAnsi="Times New Roman" w:cs="Times New Roman"/>
          <w:sz w:val="24"/>
          <w:szCs w:val="24"/>
        </w:rPr>
        <w:t>%), drukātajai presei (piemēram, laikrakstiem vai žurnāliem), tostarp to saturam tiešsaistē</w:t>
      </w:r>
      <w:r>
        <w:rPr>
          <w:rFonts w:ascii="Times New Roman" w:hAnsi="Times New Roman" w:cs="Times New Roman"/>
          <w:sz w:val="24"/>
          <w:szCs w:val="24"/>
        </w:rPr>
        <w:t>,</w:t>
      </w:r>
      <w:r w:rsidRPr="007325BC">
        <w:rPr>
          <w:rFonts w:ascii="Times New Roman" w:hAnsi="Times New Roman" w:cs="Times New Roman"/>
          <w:sz w:val="24"/>
          <w:szCs w:val="24"/>
        </w:rPr>
        <w:t xml:space="preserve"> uzticas 21</w:t>
      </w:r>
      <w:r w:rsidR="0081231F">
        <w:rPr>
          <w:rFonts w:ascii="Times New Roman" w:hAnsi="Times New Roman" w:cs="Times New Roman"/>
          <w:sz w:val="24"/>
          <w:szCs w:val="24"/>
        </w:rPr>
        <w:t> </w:t>
      </w:r>
      <w:r w:rsidRPr="007325BC">
        <w:rPr>
          <w:rFonts w:ascii="Times New Roman" w:hAnsi="Times New Roman" w:cs="Times New Roman"/>
          <w:sz w:val="24"/>
          <w:szCs w:val="24"/>
        </w:rPr>
        <w:t>% (vidēji ES 39</w:t>
      </w:r>
      <w:r w:rsidR="0081231F">
        <w:rPr>
          <w:rFonts w:ascii="Times New Roman" w:hAnsi="Times New Roman" w:cs="Times New Roman"/>
          <w:sz w:val="24"/>
          <w:szCs w:val="24"/>
        </w:rPr>
        <w:t> </w:t>
      </w:r>
      <w:r w:rsidRPr="007325BC">
        <w:rPr>
          <w:rFonts w:ascii="Times New Roman" w:hAnsi="Times New Roman" w:cs="Times New Roman"/>
          <w:sz w:val="24"/>
          <w:szCs w:val="24"/>
        </w:rPr>
        <w:t>%), privātajiem televīzijas kanāliem un radiostacijām</w:t>
      </w:r>
      <w:r>
        <w:rPr>
          <w:rFonts w:ascii="Times New Roman" w:hAnsi="Times New Roman" w:cs="Times New Roman"/>
          <w:sz w:val="24"/>
          <w:szCs w:val="24"/>
        </w:rPr>
        <w:t xml:space="preserve">, </w:t>
      </w:r>
      <w:r w:rsidRPr="007325BC">
        <w:rPr>
          <w:rFonts w:ascii="Times New Roman" w:hAnsi="Times New Roman" w:cs="Times New Roman"/>
          <w:sz w:val="24"/>
          <w:szCs w:val="24"/>
        </w:rPr>
        <w:t>tostarp to saturam tiešsaistē</w:t>
      </w:r>
      <w:r>
        <w:rPr>
          <w:rFonts w:ascii="Times New Roman" w:hAnsi="Times New Roman" w:cs="Times New Roman"/>
          <w:sz w:val="24"/>
          <w:szCs w:val="24"/>
        </w:rPr>
        <w:t>,</w:t>
      </w:r>
      <w:r w:rsidRPr="007325BC">
        <w:rPr>
          <w:rFonts w:ascii="Times New Roman" w:hAnsi="Times New Roman" w:cs="Times New Roman"/>
          <w:sz w:val="24"/>
          <w:szCs w:val="24"/>
        </w:rPr>
        <w:t xml:space="preserve"> uzticas 15</w:t>
      </w:r>
      <w:r w:rsidR="0081231F">
        <w:rPr>
          <w:rFonts w:ascii="Times New Roman" w:hAnsi="Times New Roman" w:cs="Times New Roman"/>
          <w:sz w:val="24"/>
          <w:szCs w:val="24"/>
        </w:rPr>
        <w:t> </w:t>
      </w:r>
      <w:r w:rsidRPr="007325BC">
        <w:rPr>
          <w:rFonts w:ascii="Times New Roman" w:hAnsi="Times New Roman" w:cs="Times New Roman"/>
          <w:sz w:val="24"/>
          <w:szCs w:val="24"/>
        </w:rPr>
        <w:t>% (vidēji ES 27</w:t>
      </w:r>
      <w:r w:rsidR="0081231F">
        <w:rPr>
          <w:rFonts w:ascii="Times New Roman" w:hAnsi="Times New Roman" w:cs="Times New Roman"/>
          <w:sz w:val="24"/>
          <w:szCs w:val="24"/>
        </w:rPr>
        <w:t> </w:t>
      </w:r>
      <w:r w:rsidRPr="007325BC">
        <w:rPr>
          <w:rFonts w:ascii="Times New Roman" w:hAnsi="Times New Roman" w:cs="Times New Roman"/>
          <w:sz w:val="24"/>
          <w:szCs w:val="24"/>
        </w:rPr>
        <w:t xml:space="preserve">%), cilvēkiem, grupām vai draugiem, kuriem seko sociālajos </w:t>
      </w:r>
      <w:r>
        <w:rPr>
          <w:rFonts w:ascii="Times New Roman" w:hAnsi="Times New Roman" w:cs="Times New Roman"/>
          <w:sz w:val="24"/>
          <w:szCs w:val="24"/>
        </w:rPr>
        <w:t>medijos</w:t>
      </w:r>
      <w:r w:rsidRPr="007325BC">
        <w:rPr>
          <w:rFonts w:ascii="Times New Roman" w:hAnsi="Times New Roman" w:cs="Times New Roman"/>
          <w:sz w:val="24"/>
          <w:szCs w:val="24"/>
        </w:rPr>
        <w:t xml:space="preserve"> vai ziņojumapmaiņas platformās uzticas 20</w:t>
      </w:r>
      <w:r w:rsidR="0081231F">
        <w:rPr>
          <w:rFonts w:ascii="Times New Roman" w:hAnsi="Times New Roman" w:cs="Times New Roman"/>
          <w:sz w:val="24"/>
          <w:szCs w:val="24"/>
        </w:rPr>
        <w:t> </w:t>
      </w:r>
      <w:r w:rsidRPr="007325BC">
        <w:rPr>
          <w:rFonts w:ascii="Times New Roman" w:hAnsi="Times New Roman" w:cs="Times New Roman"/>
          <w:sz w:val="24"/>
          <w:szCs w:val="24"/>
        </w:rPr>
        <w:t>% (vidēji ES 14</w:t>
      </w:r>
      <w:r w:rsidR="0081231F">
        <w:rPr>
          <w:rFonts w:ascii="Times New Roman" w:hAnsi="Times New Roman" w:cs="Times New Roman"/>
          <w:sz w:val="24"/>
          <w:szCs w:val="24"/>
        </w:rPr>
        <w:t> </w:t>
      </w:r>
      <w:r w:rsidRPr="007325BC">
        <w:rPr>
          <w:rFonts w:ascii="Times New Roman" w:hAnsi="Times New Roman" w:cs="Times New Roman"/>
          <w:sz w:val="24"/>
          <w:szCs w:val="24"/>
        </w:rPr>
        <w:t xml:space="preserve">%), citām tiešsaistes ziņu platformām, tostarp blogiem un </w:t>
      </w:r>
      <w:proofErr w:type="spellStart"/>
      <w:r w:rsidRPr="007325BC">
        <w:rPr>
          <w:rFonts w:ascii="Times New Roman" w:hAnsi="Times New Roman" w:cs="Times New Roman"/>
          <w:sz w:val="24"/>
          <w:szCs w:val="24"/>
        </w:rPr>
        <w:t>raidierakstiem</w:t>
      </w:r>
      <w:proofErr w:type="spellEnd"/>
      <w:r w:rsidRPr="007325BC">
        <w:rPr>
          <w:rFonts w:ascii="Times New Roman" w:hAnsi="Times New Roman" w:cs="Times New Roman"/>
          <w:sz w:val="24"/>
          <w:szCs w:val="24"/>
        </w:rPr>
        <w:t>, uzticas 12</w:t>
      </w:r>
      <w:r w:rsidR="0081231F">
        <w:rPr>
          <w:rFonts w:ascii="Times New Roman" w:hAnsi="Times New Roman" w:cs="Times New Roman"/>
          <w:sz w:val="24"/>
          <w:szCs w:val="24"/>
        </w:rPr>
        <w:t> </w:t>
      </w:r>
      <w:r w:rsidRPr="007325BC">
        <w:rPr>
          <w:rFonts w:ascii="Times New Roman" w:hAnsi="Times New Roman" w:cs="Times New Roman"/>
          <w:sz w:val="24"/>
          <w:szCs w:val="24"/>
        </w:rPr>
        <w:t>% (vidēji ES 11</w:t>
      </w:r>
      <w:r w:rsidR="0081231F">
        <w:rPr>
          <w:rFonts w:ascii="Times New Roman" w:hAnsi="Times New Roman" w:cs="Times New Roman"/>
          <w:sz w:val="24"/>
          <w:szCs w:val="24"/>
        </w:rPr>
        <w:t> </w:t>
      </w:r>
      <w:r w:rsidRPr="007325BC">
        <w:rPr>
          <w:rFonts w:ascii="Times New Roman" w:hAnsi="Times New Roman" w:cs="Times New Roman"/>
          <w:sz w:val="24"/>
          <w:szCs w:val="24"/>
        </w:rPr>
        <w:t xml:space="preserve">%), </w:t>
      </w:r>
      <w:r w:rsidR="008F008B">
        <w:rPr>
          <w:rFonts w:ascii="Times New Roman" w:hAnsi="Times New Roman" w:cs="Times New Roman"/>
          <w:sz w:val="24"/>
          <w:szCs w:val="24"/>
        </w:rPr>
        <w:t>“</w:t>
      </w:r>
      <w:proofErr w:type="spellStart"/>
      <w:r w:rsidRPr="007325BC">
        <w:rPr>
          <w:rFonts w:ascii="Times New Roman" w:hAnsi="Times New Roman" w:cs="Times New Roman"/>
          <w:sz w:val="24"/>
          <w:szCs w:val="24"/>
        </w:rPr>
        <w:t>YouTube</w:t>
      </w:r>
      <w:proofErr w:type="spellEnd"/>
      <w:r w:rsidR="008F008B">
        <w:rPr>
          <w:rFonts w:ascii="Times New Roman" w:hAnsi="Times New Roman" w:cs="Times New Roman"/>
          <w:sz w:val="24"/>
          <w:szCs w:val="24"/>
        </w:rPr>
        <w:t>”</w:t>
      </w:r>
      <w:r w:rsidRPr="007325BC">
        <w:rPr>
          <w:rFonts w:ascii="Times New Roman" w:hAnsi="Times New Roman" w:cs="Times New Roman"/>
          <w:sz w:val="24"/>
          <w:szCs w:val="24"/>
        </w:rPr>
        <w:t xml:space="preserve"> vai citām video platformām uzticas 19</w:t>
      </w:r>
      <w:r w:rsidR="008F008B">
        <w:rPr>
          <w:rFonts w:ascii="Times New Roman" w:hAnsi="Times New Roman" w:cs="Times New Roman"/>
          <w:sz w:val="24"/>
          <w:szCs w:val="24"/>
        </w:rPr>
        <w:t> </w:t>
      </w:r>
      <w:r w:rsidRPr="007325BC">
        <w:rPr>
          <w:rFonts w:ascii="Times New Roman" w:hAnsi="Times New Roman" w:cs="Times New Roman"/>
          <w:sz w:val="24"/>
          <w:szCs w:val="24"/>
        </w:rPr>
        <w:t>% (vidēji ES 10</w:t>
      </w:r>
      <w:r w:rsidR="008F008B">
        <w:rPr>
          <w:rFonts w:ascii="Times New Roman" w:hAnsi="Times New Roman" w:cs="Times New Roman"/>
          <w:sz w:val="24"/>
          <w:szCs w:val="24"/>
        </w:rPr>
        <w:t> </w:t>
      </w:r>
      <w:r w:rsidRPr="007325BC">
        <w:rPr>
          <w:rFonts w:ascii="Times New Roman" w:hAnsi="Times New Roman" w:cs="Times New Roman"/>
          <w:sz w:val="24"/>
          <w:szCs w:val="24"/>
        </w:rPr>
        <w:t xml:space="preserve">%), sociālo </w:t>
      </w:r>
      <w:r>
        <w:rPr>
          <w:rFonts w:ascii="Times New Roman" w:hAnsi="Times New Roman" w:cs="Times New Roman"/>
          <w:sz w:val="24"/>
          <w:szCs w:val="24"/>
        </w:rPr>
        <w:t>medij</w:t>
      </w:r>
      <w:r w:rsidRPr="007325BC">
        <w:rPr>
          <w:rFonts w:ascii="Times New Roman" w:hAnsi="Times New Roman" w:cs="Times New Roman"/>
          <w:sz w:val="24"/>
          <w:szCs w:val="24"/>
        </w:rPr>
        <w:t xml:space="preserve">u kanālos, piemēram, </w:t>
      </w:r>
      <w:r w:rsidR="008F008B">
        <w:rPr>
          <w:rFonts w:ascii="Times New Roman" w:hAnsi="Times New Roman" w:cs="Times New Roman"/>
          <w:sz w:val="24"/>
          <w:szCs w:val="24"/>
        </w:rPr>
        <w:t>“</w:t>
      </w:r>
      <w:proofErr w:type="spellStart"/>
      <w:r w:rsidRPr="007325BC">
        <w:rPr>
          <w:rFonts w:ascii="Times New Roman" w:hAnsi="Times New Roman" w:cs="Times New Roman"/>
          <w:sz w:val="24"/>
          <w:szCs w:val="24"/>
        </w:rPr>
        <w:t>YouTube</w:t>
      </w:r>
      <w:proofErr w:type="spellEnd"/>
      <w:r w:rsidR="008F008B">
        <w:rPr>
          <w:rFonts w:ascii="Times New Roman" w:hAnsi="Times New Roman" w:cs="Times New Roman"/>
          <w:sz w:val="24"/>
          <w:szCs w:val="24"/>
        </w:rPr>
        <w:t>”</w:t>
      </w:r>
      <w:r w:rsidRPr="007325BC">
        <w:rPr>
          <w:rFonts w:ascii="Times New Roman" w:hAnsi="Times New Roman" w:cs="Times New Roman"/>
          <w:sz w:val="24"/>
          <w:szCs w:val="24"/>
        </w:rPr>
        <w:t xml:space="preserve">, </w:t>
      </w:r>
      <w:r w:rsidR="008F008B">
        <w:rPr>
          <w:rFonts w:ascii="Times New Roman" w:hAnsi="Times New Roman" w:cs="Times New Roman"/>
          <w:sz w:val="24"/>
          <w:szCs w:val="24"/>
        </w:rPr>
        <w:t>“</w:t>
      </w:r>
      <w:proofErr w:type="spellStart"/>
      <w:r w:rsidRPr="007325BC">
        <w:rPr>
          <w:rFonts w:ascii="Times New Roman" w:hAnsi="Times New Roman" w:cs="Times New Roman"/>
          <w:sz w:val="24"/>
          <w:szCs w:val="24"/>
        </w:rPr>
        <w:t>Instagram</w:t>
      </w:r>
      <w:proofErr w:type="spellEnd"/>
      <w:r w:rsidR="008F008B">
        <w:rPr>
          <w:rFonts w:ascii="Times New Roman" w:hAnsi="Times New Roman" w:cs="Times New Roman"/>
          <w:sz w:val="24"/>
          <w:szCs w:val="24"/>
        </w:rPr>
        <w:t>”</w:t>
      </w:r>
      <w:r w:rsidRPr="007325BC">
        <w:rPr>
          <w:rFonts w:ascii="Times New Roman" w:hAnsi="Times New Roman" w:cs="Times New Roman"/>
          <w:sz w:val="24"/>
          <w:szCs w:val="24"/>
        </w:rPr>
        <w:t xml:space="preserve"> vai </w:t>
      </w:r>
      <w:r w:rsidR="008F008B">
        <w:rPr>
          <w:rFonts w:ascii="Times New Roman" w:hAnsi="Times New Roman" w:cs="Times New Roman"/>
          <w:sz w:val="24"/>
          <w:szCs w:val="24"/>
        </w:rPr>
        <w:t>“</w:t>
      </w:r>
      <w:proofErr w:type="spellStart"/>
      <w:r w:rsidRPr="007325BC">
        <w:rPr>
          <w:rFonts w:ascii="Times New Roman" w:hAnsi="Times New Roman" w:cs="Times New Roman"/>
          <w:sz w:val="24"/>
          <w:szCs w:val="24"/>
        </w:rPr>
        <w:t>TikTok</w:t>
      </w:r>
      <w:proofErr w:type="spellEnd"/>
      <w:r w:rsidR="008F008B">
        <w:rPr>
          <w:rFonts w:ascii="Times New Roman" w:hAnsi="Times New Roman" w:cs="Times New Roman"/>
          <w:sz w:val="24"/>
          <w:szCs w:val="24"/>
        </w:rPr>
        <w:t>”</w:t>
      </w:r>
      <w:r w:rsidRPr="007325BC">
        <w:rPr>
          <w:rFonts w:ascii="Times New Roman" w:hAnsi="Times New Roman" w:cs="Times New Roman"/>
          <w:sz w:val="24"/>
          <w:szCs w:val="24"/>
        </w:rPr>
        <w:t>, populārām personām uzticas 12</w:t>
      </w:r>
      <w:r>
        <w:rPr>
          <w:rFonts w:ascii="Times New Roman" w:hAnsi="Times New Roman" w:cs="Times New Roman"/>
          <w:sz w:val="24"/>
          <w:szCs w:val="24"/>
        </w:rPr>
        <w:t xml:space="preserve"> </w:t>
      </w:r>
      <w:r w:rsidR="008F008B">
        <w:rPr>
          <w:rFonts w:ascii="Times New Roman" w:hAnsi="Times New Roman" w:cs="Times New Roman"/>
          <w:sz w:val="24"/>
          <w:szCs w:val="24"/>
        </w:rPr>
        <w:t> </w:t>
      </w:r>
      <w:r w:rsidRPr="007325BC">
        <w:rPr>
          <w:rFonts w:ascii="Times New Roman" w:hAnsi="Times New Roman" w:cs="Times New Roman"/>
          <w:sz w:val="24"/>
          <w:szCs w:val="24"/>
        </w:rPr>
        <w:t>% (vidēji ES 5</w:t>
      </w:r>
      <w:r w:rsidR="008F008B">
        <w:rPr>
          <w:rFonts w:ascii="Times New Roman" w:hAnsi="Times New Roman" w:cs="Times New Roman"/>
          <w:sz w:val="24"/>
          <w:szCs w:val="24"/>
        </w:rPr>
        <w:t> </w:t>
      </w:r>
      <w:r w:rsidRPr="007325BC">
        <w:rPr>
          <w:rFonts w:ascii="Times New Roman" w:hAnsi="Times New Roman" w:cs="Times New Roman"/>
          <w:sz w:val="24"/>
          <w:szCs w:val="24"/>
        </w:rPr>
        <w:t xml:space="preserve">%). </w:t>
      </w:r>
    </w:p>
    <w:p w14:paraId="2E8E7FFC" w14:textId="4647506B" w:rsidR="00381438" w:rsidRPr="007325BC" w:rsidRDefault="00381438" w:rsidP="00381438">
      <w:pPr>
        <w:spacing w:line="240" w:lineRule="auto"/>
        <w:ind w:firstLine="720"/>
        <w:jc w:val="both"/>
        <w:rPr>
          <w:rFonts w:ascii="Times New Roman" w:hAnsi="Times New Roman" w:cs="Times New Roman"/>
          <w:sz w:val="24"/>
          <w:szCs w:val="24"/>
        </w:rPr>
      </w:pPr>
      <w:r w:rsidRPr="007325BC">
        <w:rPr>
          <w:rFonts w:ascii="Times New Roman" w:hAnsi="Times New Roman" w:cs="Times New Roman"/>
          <w:sz w:val="24"/>
          <w:szCs w:val="24"/>
        </w:rPr>
        <w:t xml:space="preserve">Saskaņā ar šo pašu aptauju Latvijā populārākais ziņu avots ir </w:t>
      </w:r>
      <w:r w:rsidR="008F008B">
        <w:rPr>
          <w:rFonts w:ascii="Times New Roman" w:hAnsi="Times New Roman" w:cs="Times New Roman"/>
          <w:sz w:val="24"/>
          <w:szCs w:val="24"/>
        </w:rPr>
        <w:t>televīzija</w:t>
      </w:r>
      <w:r w:rsidRPr="007325BC">
        <w:rPr>
          <w:rFonts w:ascii="Times New Roman" w:hAnsi="Times New Roman" w:cs="Times New Roman"/>
          <w:sz w:val="24"/>
          <w:szCs w:val="24"/>
        </w:rPr>
        <w:t>, ko izmanto 51</w:t>
      </w:r>
      <w:r w:rsidR="008F008B">
        <w:rPr>
          <w:rFonts w:ascii="Times New Roman" w:hAnsi="Times New Roman" w:cs="Times New Roman"/>
          <w:sz w:val="24"/>
          <w:szCs w:val="24"/>
        </w:rPr>
        <w:t> </w:t>
      </w:r>
      <w:r w:rsidRPr="007325BC">
        <w:rPr>
          <w:rFonts w:ascii="Times New Roman" w:hAnsi="Times New Roman" w:cs="Times New Roman"/>
          <w:sz w:val="24"/>
          <w:szCs w:val="24"/>
        </w:rPr>
        <w:t>% (vidēji ES 75</w:t>
      </w:r>
      <w:r w:rsidR="008F008B">
        <w:rPr>
          <w:rFonts w:ascii="Times New Roman" w:hAnsi="Times New Roman" w:cs="Times New Roman"/>
          <w:sz w:val="24"/>
          <w:szCs w:val="24"/>
        </w:rPr>
        <w:t> </w:t>
      </w:r>
      <w:r w:rsidRPr="007325BC">
        <w:rPr>
          <w:rFonts w:ascii="Times New Roman" w:hAnsi="Times New Roman" w:cs="Times New Roman"/>
          <w:sz w:val="24"/>
          <w:szCs w:val="24"/>
        </w:rPr>
        <w:t>%), seko tiešsaistes ziņu platformas – 45</w:t>
      </w:r>
      <w:r w:rsidR="008F008B">
        <w:rPr>
          <w:rFonts w:ascii="Times New Roman" w:hAnsi="Times New Roman" w:cs="Times New Roman"/>
          <w:sz w:val="24"/>
          <w:szCs w:val="24"/>
        </w:rPr>
        <w:t> </w:t>
      </w:r>
      <w:r w:rsidRPr="007325BC">
        <w:rPr>
          <w:rFonts w:ascii="Times New Roman" w:hAnsi="Times New Roman" w:cs="Times New Roman"/>
          <w:sz w:val="24"/>
          <w:szCs w:val="24"/>
        </w:rPr>
        <w:t>% (vidēji ES 43</w:t>
      </w:r>
      <w:r w:rsidR="008F008B">
        <w:rPr>
          <w:rFonts w:ascii="Times New Roman" w:hAnsi="Times New Roman" w:cs="Times New Roman"/>
          <w:sz w:val="24"/>
          <w:szCs w:val="24"/>
        </w:rPr>
        <w:t> </w:t>
      </w:r>
      <w:r w:rsidRPr="007325BC">
        <w:rPr>
          <w:rFonts w:ascii="Times New Roman" w:hAnsi="Times New Roman" w:cs="Times New Roman"/>
          <w:sz w:val="24"/>
          <w:szCs w:val="24"/>
        </w:rPr>
        <w:t xml:space="preserve">%), sociālo </w:t>
      </w:r>
      <w:r>
        <w:rPr>
          <w:rFonts w:ascii="Times New Roman" w:hAnsi="Times New Roman" w:cs="Times New Roman"/>
          <w:sz w:val="24"/>
          <w:szCs w:val="24"/>
        </w:rPr>
        <w:t>mediju</w:t>
      </w:r>
      <w:r w:rsidRPr="007325BC">
        <w:rPr>
          <w:rFonts w:ascii="Times New Roman" w:hAnsi="Times New Roman" w:cs="Times New Roman"/>
          <w:sz w:val="24"/>
          <w:szCs w:val="24"/>
        </w:rPr>
        <w:t xml:space="preserve"> platformas un blogi – 41</w:t>
      </w:r>
      <w:r w:rsidR="008F008B">
        <w:rPr>
          <w:rFonts w:ascii="Times New Roman" w:hAnsi="Times New Roman" w:cs="Times New Roman"/>
          <w:sz w:val="24"/>
          <w:szCs w:val="24"/>
        </w:rPr>
        <w:t> </w:t>
      </w:r>
      <w:r w:rsidRPr="007325BC">
        <w:rPr>
          <w:rFonts w:ascii="Times New Roman" w:hAnsi="Times New Roman" w:cs="Times New Roman"/>
          <w:sz w:val="24"/>
          <w:szCs w:val="24"/>
        </w:rPr>
        <w:t>% (vidēji ES 26</w:t>
      </w:r>
      <w:r w:rsidR="008F008B">
        <w:rPr>
          <w:rFonts w:ascii="Times New Roman" w:hAnsi="Times New Roman" w:cs="Times New Roman"/>
          <w:sz w:val="24"/>
          <w:szCs w:val="24"/>
        </w:rPr>
        <w:t> </w:t>
      </w:r>
      <w:r w:rsidRPr="007325BC">
        <w:rPr>
          <w:rFonts w:ascii="Times New Roman" w:hAnsi="Times New Roman" w:cs="Times New Roman"/>
          <w:sz w:val="24"/>
          <w:szCs w:val="24"/>
        </w:rPr>
        <w:t>%), radio – 28</w:t>
      </w:r>
      <w:r w:rsidR="008F008B">
        <w:rPr>
          <w:rFonts w:ascii="Times New Roman" w:hAnsi="Times New Roman" w:cs="Times New Roman"/>
          <w:sz w:val="24"/>
          <w:szCs w:val="24"/>
        </w:rPr>
        <w:t> </w:t>
      </w:r>
      <w:r w:rsidRPr="007325BC">
        <w:rPr>
          <w:rFonts w:ascii="Times New Roman" w:hAnsi="Times New Roman" w:cs="Times New Roman"/>
          <w:sz w:val="24"/>
          <w:szCs w:val="24"/>
        </w:rPr>
        <w:t>% (vidēji ES 39</w:t>
      </w:r>
      <w:r w:rsidR="008F008B">
        <w:rPr>
          <w:rFonts w:ascii="Times New Roman" w:hAnsi="Times New Roman" w:cs="Times New Roman"/>
          <w:sz w:val="24"/>
          <w:szCs w:val="24"/>
        </w:rPr>
        <w:t> </w:t>
      </w:r>
      <w:r w:rsidRPr="007325BC">
        <w:rPr>
          <w:rFonts w:ascii="Times New Roman" w:hAnsi="Times New Roman" w:cs="Times New Roman"/>
          <w:sz w:val="24"/>
          <w:szCs w:val="24"/>
        </w:rPr>
        <w:t>%), drukātā (rakstveida) prese – 9</w:t>
      </w:r>
      <w:r w:rsidR="008F008B">
        <w:rPr>
          <w:rFonts w:ascii="Times New Roman" w:hAnsi="Times New Roman" w:cs="Times New Roman"/>
          <w:sz w:val="24"/>
          <w:szCs w:val="24"/>
        </w:rPr>
        <w:t> </w:t>
      </w:r>
      <w:r w:rsidRPr="007325BC">
        <w:rPr>
          <w:rFonts w:ascii="Times New Roman" w:hAnsi="Times New Roman" w:cs="Times New Roman"/>
          <w:sz w:val="24"/>
          <w:szCs w:val="24"/>
        </w:rPr>
        <w:t>% (vidēji ES 21</w:t>
      </w:r>
      <w:r w:rsidR="008F008B">
        <w:rPr>
          <w:rFonts w:ascii="Times New Roman" w:hAnsi="Times New Roman" w:cs="Times New Roman"/>
          <w:sz w:val="24"/>
          <w:szCs w:val="24"/>
        </w:rPr>
        <w:t> </w:t>
      </w:r>
      <w:r w:rsidRPr="007325BC">
        <w:rPr>
          <w:rFonts w:ascii="Times New Roman" w:hAnsi="Times New Roman" w:cs="Times New Roman"/>
          <w:sz w:val="24"/>
          <w:szCs w:val="24"/>
        </w:rPr>
        <w:t xml:space="preserve">%). </w:t>
      </w:r>
    </w:p>
    <w:p w14:paraId="2BD0B55F" w14:textId="5CD0E2A8" w:rsidR="00381438" w:rsidRDefault="00381438" w:rsidP="00381438">
      <w:pPr>
        <w:spacing w:line="240" w:lineRule="auto"/>
        <w:ind w:firstLine="720"/>
        <w:jc w:val="both"/>
        <w:rPr>
          <w:rFonts w:ascii="Times New Roman" w:hAnsi="Times New Roman" w:cs="Times New Roman"/>
          <w:sz w:val="24"/>
          <w:szCs w:val="24"/>
        </w:rPr>
      </w:pPr>
      <w:r w:rsidRPr="007325BC">
        <w:rPr>
          <w:rFonts w:ascii="Times New Roman" w:hAnsi="Times New Roman" w:cs="Times New Roman"/>
          <w:sz w:val="24"/>
          <w:szCs w:val="24"/>
        </w:rPr>
        <w:t>Sadalot galven</w:t>
      </w:r>
      <w:r>
        <w:rPr>
          <w:rFonts w:ascii="Times New Roman" w:hAnsi="Times New Roman" w:cs="Times New Roman"/>
          <w:sz w:val="24"/>
          <w:szCs w:val="24"/>
        </w:rPr>
        <w:t>os</w:t>
      </w:r>
      <w:r w:rsidRPr="007325BC">
        <w:rPr>
          <w:rFonts w:ascii="Times New Roman" w:hAnsi="Times New Roman" w:cs="Times New Roman"/>
          <w:sz w:val="24"/>
          <w:szCs w:val="24"/>
        </w:rPr>
        <w:t xml:space="preserve"> ziņu avotu</w:t>
      </w:r>
      <w:r>
        <w:rPr>
          <w:rFonts w:ascii="Times New Roman" w:hAnsi="Times New Roman" w:cs="Times New Roman"/>
          <w:sz w:val="24"/>
          <w:szCs w:val="24"/>
        </w:rPr>
        <w:t>s</w:t>
      </w:r>
      <w:r w:rsidRPr="007325BC">
        <w:rPr>
          <w:rFonts w:ascii="Times New Roman" w:hAnsi="Times New Roman" w:cs="Times New Roman"/>
          <w:sz w:val="24"/>
          <w:szCs w:val="24"/>
        </w:rPr>
        <w:t xml:space="preserve"> pa vecuma grupām, Latvijā vecuma grupā 15-24 59</w:t>
      </w:r>
      <w:r w:rsidR="0071536B">
        <w:rPr>
          <w:rFonts w:ascii="Times New Roman" w:hAnsi="Times New Roman" w:cs="Times New Roman"/>
          <w:sz w:val="24"/>
          <w:szCs w:val="24"/>
        </w:rPr>
        <w:t> </w:t>
      </w:r>
      <w:r w:rsidRPr="007325BC">
        <w:rPr>
          <w:rFonts w:ascii="Times New Roman" w:hAnsi="Times New Roman" w:cs="Times New Roman"/>
          <w:sz w:val="24"/>
          <w:szCs w:val="24"/>
        </w:rPr>
        <w:t>% izmanto tiešsaistes ziņu platformas, grupā 25-39 52</w:t>
      </w:r>
      <w:r w:rsidR="0071536B">
        <w:rPr>
          <w:rFonts w:ascii="Times New Roman" w:hAnsi="Times New Roman" w:cs="Times New Roman"/>
          <w:sz w:val="24"/>
          <w:szCs w:val="24"/>
        </w:rPr>
        <w:t> </w:t>
      </w:r>
      <w:r w:rsidRPr="007325BC">
        <w:rPr>
          <w:rFonts w:ascii="Times New Roman" w:hAnsi="Times New Roman" w:cs="Times New Roman"/>
          <w:sz w:val="24"/>
          <w:szCs w:val="24"/>
        </w:rPr>
        <w:t xml:space="preserve">% lieto sociālo </w:t>
      </w:r>
      <w:r>
        <w:rPr>
          <w:rFonts w:ascii="Times New Roman" w:hAnsi="Times New Roman" w:cs="Times New Roman"/>
          <w:sz w:val="24"/>
          <w:szCs w:val="24"/>
        </w:rPr>
        <w:t>mediju</w:t>
      </w:r>
      <w:r w:rsidRPr="007325BC">
        <w:rPr>
          <w:rFonts w:ascii="Times New Roman" w:hAnsi="Times New Roman" w:cs="Times New Roman"/>
          <w:sz w:val="24"/>
          <w:szCs w:val="24"/>
        </w:rPr>
        <w:t xml:space="preserve"> platformas un blogus, grupā 40-54 51</w:t>
      </w:r>
      <w:r w:rsidR="0071536B">
        <w:rPr>
          <w:rFonts w:ascii="Times New Roman" w:hAnsi="Times New Roman" w:cs="Times New Roman"/>
          <w:sz w:val="24"/>
          <w:szCs w:val="24"/>
        </w:rPr>
        <w:t> </w:t>
      </w:r>
      <w:r w:rsidRPr="007325BC">
        <w:rPr>
          <w:rFonts w:ascii="Times New Roman" w:hAnsi="Times New Roman" w:cs="Times New Roman"/>
          <w:sz w:val="24"/>
          <w:szCs w:val="24"/>
        </w:rPr>
        <w:t xml:space="preserve">% izmanto </w:t>
      </w:r>
      <w:r w:rsidR="0071536B">
        <w:rPr>
          <w:rFonts w:ascii="Times New Roman" w:hAnsi="Times New Roman" w:cs="Times New Roman"/>
          <w:sz w:val="24"/>
          <w:szCs w:val="24"/>
        </w:rPr>
        <w:t>televīziju</w:t>
      </w:r>
      <w:r w:rsidRPr="007325BC">
        <w:rPr>
          <w:rFonts w:ascii="Times New Roman" w:hAnsi="Times New Roman" w:cs="Times New Roman"/>
          <w:sz w:val="24"/>
          <w:szCs w:val="24"/>
        </w:rPr>
        <w:t>, grupā 55+ 62</w:t>
      </w:r>
      <w:r w:rsidR="0071536B">
        <w:rPr>
          <w:rFonts w:ascii="Times New Roman" w:hAnsi="Times New Roman" w:cs="Times New Roman"/>
          <w:sz w:val="24"/>
          <w:szCs w:val="24"/>
        </w:rPr>
        <w:t> </w:t>
      </w:r>
      <w:r w:rsidRPr="007325BC">
        <w:rPr>
          <w:rFonts w:ascii="Times New Roman" w:hAnsi="Times New Roman" w:cs="Times New Roman"/>
          <w:sz w:val="24"/>
          <w:szCs w:val="24"/>
        </w:rPr>
        <w:t xml:space="preserve">% kā galveno ziņu avotu lieto </w:t>
      </w:r>
      <w:r w:rsidR="0071536B">
        <w:rPr>
          <w:rFonts w:ascii="Times New Roman" w:hAnsi="Times New Roman" w:cs="Times New Roman"/>
          <w:sz w:val="24"/>
          <w:szCs w:val="24"/>
        </w:rPr>
        <w:t>televīziju</w:t>
      </w:r>
      <w:r w:rsidRPr="007325BC">
        <w:rPr>
          <w:rFonts w:ascii="Times New Roman" w:hAnsi="Times New Roman" w:cs="Times New Roman"/>
          <w:sz w:val="24"/>
          <w:szCs w:val="24"/>
        </w:rPr>
        <w:t xml:space="preserve">. </w:t>
      </w:r>
    </w:p>
    <w:p w14:paraId="00CADAA7" w14:textId="62D7AD87" w:rsidR="00381438" w:rsidRDefault="00381438" w:rsidP="00381438">
      <w:pPr>
        <w:ind w:firstLine="720"/>
        <w:jc w:val="both"/>
        <w:rPr>
          <w:rFonts w:ascii="Times New Roman" w:hAnsi="Times New Roman" w:cs="Times New Roman"/>
          <w:sz w:val="24"/>
          <w:szCs w:val="24"/>
        </w:rPr>
      </w:pPr>
      <w:r w:rsidRPr="007A7B69">
        <w:rPr>
          <w:rFonts w:ascii="Times New Roman" w:hAnsi="Times New Roman" w:cs="Times New Roman"/>
          <w:sz w:val="24"/>
          <w:szCs w:val="24"/>
        </w:rPr>
        <w:t xml:space="preserve">Sabiedrisko </w:t>
      </w:r>
      <w:r>
        <w:rPr>
          <w:rFonts w:ascii="Times New Roman" w:hAnsi="Times New Roman" w:cs="Times New Roman"/>
          <w:sz w:val="24"/>
          <w:szCs w:val="24"/>
        </w:rPr>
        <w:t xml:space="preserve">elektronisko plašsaziņas līdzekļu </w:t>
      </w:r>
      <w:r w:rsidRPr="007A7B69">
        <w:rPr>
          <w:rFonts w:ascii="Times New Roman" w:hAnsi="Times New Roman" w:cs="Times New Roman"/>
          <w:sz w:val="24"/>
          <w:szCs w:val="24"/>
        </w:rPr>
        <w:t xml:space="preserve">attīstību Eiropā un auditorijas izmaiņas regulāri analizē EBU. </w:t>
      </w:r>
      <w:r>
        <w:rPr>
          <w:rFonts w:ascii="Times New Roman" w:hAnsi="Times New Roman" w:cs="Times New Roman"/>
          <w:sz w:val="24"/>
          <w:szCs w:val="24"/>
        </w:rPr>
        <w:t>2022.</w:t>
      </w:r>
      <w:r w:rsidR="00337BD0">
        <w:rPr>
          <w:rFonts w:ascii="Times New Roman" w:hAnsi="Times New Roman" w:cs="Times New Roman"/>
          <w:sz w:val="24"/>
          <w:szCs w:val="24"/>
        </w:rPr>
        <w:t> </w:t>
      </w:r>
      <w:r>
        <w:rPr>
          <w:rFonts w:ascii="Times New Roman" w:hAnsi="Times New Roman" w:cs="Times New Roman"/>
          <w:sz w:val="24"/>
          <w:szCs w:val="24"/>
        </w:rPr>
        <w:t xml:space="preserve">gadā </w:t>
      </w:r>
      <w:r w:rsidRPr="007A7B69">
        <w:rPr>
          <w:rFonts w:ascii="Times New Roman" w:hAnsi="Times New Roman" w:cs="Times New Roman"/>
          <w:sz w:val="24"/>
          <w:szCs w:val="24"/>
        </w:rPr>
        <w:t>publiskoti pētījumi par lineāro</w:t>
      </w:r>
      <w:r>
        <w:rPr>
          <w:rFonts w:ascii="Times New Roman" w:hAnsi="Times New Roman" w:cs="Times New Roman"/>
          <w:sz w:val="24"/>
          <w:szCs w:val="24"/>
        </w:rPr>
        <w:t xml:space="preserve"> un digitālo</w:t>
      </w:r>
      <w:r w:rsidRPr="007A7B69">
        <w:rPr>
          <w:rFonts w:ascii="Times New Roman" w:hAnsi="Times New Roman" w:cs="Times New Roman"/>
          <w:sz w:val="24"/>
          <w:szCs w:val="24"/>
        </w:rPr>
        <w:t xml:space="preserve"> mediju patēriņu 2021.</w:t>
      </w:r>
      <w:r w:rsidR="00337BD0">
        <w:rPr>
          <w:rFonts w:ascii="Times New Roman" w:hAnsi="Times New Roman" w:cs="Times New Roman"/>
          <w:sz w:val="24"/>
          <w:szCs w:val="24"/>
        </w:rPr>
        <w:t> </w:t>
      </w:r>
      <w:r w:rsidRPr="007A7B69">
        <w:rPr>
          <w:rFonts w:ascii="Times New Roman" w:hAnsi="Times New Roman" w:cs="Times New Roman"/>
          <w:sz w:val="24"/>
          <w:szCs w:val="24"/>
        </w:rPr>
        <w:t xml:space="preserve">gadā. Vidēji nedēļā </w:t>
      </w:r>
      <w:r>
        <w:rPr>
          <w:rFonts w:ascii="Times New Roman" w:hAnsi="Times New Roman" w:cs="Times New Roman"/>
          <w:sz w:val="24"/>
          <w:szCs w:val="24"/>
        </w:rPr>
        <w:t>televīziju</w:t>
      </w:r>
      <w:r w:rsidRPr="007A7B69">
        <w:rPr>
          <w:rFonts w:ascii="Times New Roman" w:hAnsi="Times New Roman" w:cs="Times New Roman"/>
          <w:sz w:val="24"/>
          <w:szCs w:val="24"/>
        </w:rPr>
        <w:t xml:space="preserve"> Eiropā skatās ievērojams skaits cilvēku </w:t>
      </w:r>
      <w:r>
        <w:rPr>
          <w:rFonts w:ascii="Times New Roman" w:hAnsi="Times New Roman" w:cs="Times New Roman"/>
          <w:sz w:val="24"/>
          <w:szCs w:val="24"/>
        </w:rPr>
        <w:t>–</w:t>
      </w:r>
      <w:r w:rsidRPr="007A7B69">
        <w:rPr>
          <w:rFonts w:ascii="Times New Roman" w:hAnsi="Times New Roman" w:cs="Times New Roman"/>
          <w:sz w:val="24"/>
          <w:szCs w:val="24"/>
        </w:rPr>
        <w:t> 82</w:t>
      </w:r>
      <w:r w:rsidR="00337BD0">
        <w:rPr>
          <w:rFonts w:ascii="Times New Roman" w:hAnsi="Times New Roman" w:cs="Times New Roman"/>
          <w:sz w:val="24"/>
          <w:szCs w:val="24"/>
        </w:rPr>
        <w:t> </w:t>
      </w:r>
      <w:r w:rsidRPr="007A7B69">
        <w:rPr>
          <w:rFonts w:ascii="Times New Roman" w:hAnsi="Times New Roman" w:cs="Times New Roman"/>
          <w:sz w:val="24"/>
          <w:szCs w:val="24"/>
        </w:rPr>
        <w:t xml:space="preserve">%, pie </w:t>
      </w:r>
      <w:r>
        <w:rPr>
          <w:rFonts w:ascii="Times New Roman" w:hAnsi="Times New Roman" w:cs="Times New Roman"/>
          <w:sz w:val="24"/>
          <w:szCs w:val="24"/>
        </w:rPr>
        <w:t>televizoru</w:t>
      </w:r>
      <w:r w:rsidRPr="007A7B69">
        <w:rPr>
          <w:rFonts w:ascii="Times New Roman" w:hAnsi="Times New Roman" w:cs="Times New Roman"/>
          <w:sz w:val="24"/>
          <w:szCs w:val="24"/>
        </w:rPr>
        <w:t xml:space="preserve"> ekrāniem vidēji pavadot 3,36 stundas, kas ir tikai par </w:t>
      </w:r>
      <w:r w:rsidRPr="007A7B69">
        <w:rPr>
          <w:rFonts w:ascii="Times New Roman" w:hAnsi="Times New Roman" w:cs="Times New Roman"/>
          <w:sz w:val="24"/>
          <w:szCs w:val="24"/>
        </w:rPr>
        <w:lastRenderedPageBreak/>
        <w:t xml:space="preserve">minūti mazāk </w:t>
      </w:r>
      <w:r>
        <w:rPr>
          <w:rFonts w:ascii="Times New Roman" w:hAnsi="Times New Roman" w:cs="Times New Roman"/>
          <w:sz w:val="24"/>
          <w:szCs w:val="24"/>
        </w:rPr>
        <w:t>ne</w:t>
      </w:r>
      <w:r w:rsidRPr="007A7B69">
        <w:rPr>
          <w:rFonts w:ascii="Times New Roman" w:hAnsi="Times New Roman" w:cs="Times New Roman"/>
          <w:sz w:val="24"/>
          <w:szCs w:val="24"/>
        </w:rPr>
        <w:t>kā 2016.</w:t>
      </w:r>
      <w:r w:rsidR="00337BD0">
        <w:rPr>
          <w:rFonts w:ascii="Times New Roman" w:hAnsi="Times New Roman" w:cs="Times New Roman"/>
          <w:sz w:val="24"/>
          <w:szCs w:val="24"/>
        </w:rPr>
        <w:t> </w:t>
      </w:r>
      <w:r w:rsidRPr="007A7B69">
        <w:rPr>
          <w:rFonts w:ascii="Times New Roman" w:hAnsi="Times New Roman" w:cs="Times New Roman"/>
          <w:sz w:val="24"/>
          <w:szCs w:val="24"/>
        </w:rPr>
        <w:t xml:space="preserve">gadā. Vienlaikus jauniešu vidū </w:t>
      </w:r>
      <w:r>
        <w:rPr>
          <w:rFonts w:ascii="Times New Roman" w:hAnsi="Times New Roman" w:cs="Times New Roman"/>
          <w:sz w:val="24"/>
          <w:szCs w:val="24"/>
        </w:rPr>
        <w:t>televīzijas</w:t>
      </w:r>
      <w:r w:rsidRPr="007A7B69">
        <w:rPr>
          <w:rFonts w:ascii="Times New Roman" w:hAnsi="Times New Roman" w:cs="Times New Roman"/>
          <w:sz w:val="24"/>
          <w:szCs w:val="24"/>
        </w:rPr>
        <w:t xml:space="preserve"> skatīšanās ilgums turpina sarukt, nedēļā sasniedzot 59</w:t>
      </w:r>
      <w:r w:rsidR="00337BD0">
        <w:rPr>
          <w:rFonts w:ascii="Times New Roman" w:hAnsi="Times New Roman" w:cs="Times New Roman"/>
          <w:sz w:val="24"/>
          <w:szCs w:val="24"/>
        </w:rPr>
        <w:t> </w:t>
      </w:r>
      <w:r w:rsidRPr="007A7B69">
        <w:rPr>
          <w:rFonts w:ascii="Times New Roman" w:hAnsi="Times New Roman" w:cs="Times New Roman"/>
          <w:sz w:val="24"/>
          <w:szCs w:val="24"/>
        </w:rPr>
        <w:t xml:space="preserve">% auditorijas ar vidējo skatīšanos laiku 1,31 stunda. </w:t>
      </w:r>
    </w:p>
    <w:p w14:paraId="0132E3AE" w14:textId="17EA2C27" w:rsidR="00381438" w:rsidRPr="007A7B69" w:rsidRDefault="00381438" w:rsidP="00381438">
      <w:pPr>
        <w:spacing w:line="240" w:lineRule="auto"/>
        <w:ind w:firstLine="720"/>
        <w:jc w:val="both"/>
        <w:rPr>
          <w:rFonts w:ascii="Times New Roman" w:hAnsi="Times New Roman" w:cs="Times New Roman"/>
          <w:sz w:val="24"/>
          <w:szCs w:val="24"/>
        </w:rPr>
      </w:pPr>
      <w:r w:rsidRPr="007A7B69">
        <w:rPr>
          <w:rFonts w:ascii="Times New Roman" w:hAnsi="Times New Roman" w:cs="Times New Roman"/>
          <w:sz w:val="24"/>
          <w:szCs w:val="24"/>
        </w:rPr>
        <w:t xml:space="preserve">Latvijā vidējais </w:t>
      </w:r>
      <w:r>
        <w:rPr>
          <w:rFonts w:ascii="Times New Roman" w:hAnsi="Times New Roman" w:cs="Times New Roman"/>
          <w:sz w:val="24"/>
          <w:szCs w:val="24"/>
        </w:rPr>
        <w:t>televīzijas</w:t>
      </w:r>
      <w:r w:rsidRPr="007A7B69">
        <w:rPr>
          <w:rFonts w:ascii="Times New Roman" w:hAnsi="Times New Roman" w:cs="Times New Roman"/>
          <w:sz w:val="24"/>
          <w:szCs w:val="24"/>
        </w:rPr>
        <w:t xml:space="preserve"> skatīšan</w:t>
      </w:r>
      <w:r>
        <w:rPr>
          <w:rFonts w:ascii="Times New Roman" w:hAnsi="Times New Roman" w:cs="Times New Roman"/>
          <w:sz w:val="24"/>
          <w:szCs w:val="24"/>
        </w:rPr>
        <w:t>ā</w:t>
      </w:r>
      <w:r w:rsidRPr="007A7B69">
        <w:rPr>
          <w:rFonts w:ascii="Times New Roman" w:hAnsi="Times New Roman" w:cs="Times New Roman"/>
          <w:sz w:val="24"/>
          <w:szCs w:val="24"/>
        </w:rPr>
        <w:t>s laiks atpaliek no vidējā EBU dalībvalstīs,</w:t>
      </w:r>
      <w:r>
        <w:rPr>
          <w:rFonts w:ascii="Times New Roman" w:hAnsi="Times New Roman" w:cs="Times New Roman"/>
          <w:sz w:val="24"/>
          <w:szCs w:val="24"/>
        </w:rPr>
        <w:t xml:space="preserve"> kas ir </w:t>
      </w:r>
      <w:r w:rsidRPr="007A7B69">
        <w:rPr>
          <w:rFonts w:ascii="Times New Roman" w:hAnsi="Times New Roman" w:cs="Times New Roman"/>
          <w:sz w:val="24"/>
          <w:szCs w:val="24"/>
        </w:rPr>
        <w:t>2</w:t>
      </w:r>
      <w:r>
        <w:rPr>
          <w:rFonts w:ascii="Times New Roman" w:hAnsi="Times New Roman" w:cs="Times New Roman"/>
          <w:sz w:val="24"/>
          <w:szCs w:val="24"/>
        </w:rPr>
        <w:t>,</w:t>
      </w:r>
      <w:r w:rsidRPr="007A7B69">
        <w:rPr>
          <w:rFonts w:ascii="Times New Roman" w:hAnsi="Times New Roman" w:cs="Times New Roman"/>
          <w:sz w:val="24"/>
          <w:szCs w:val="24"/>
        </w:rPr>
        <w:t xml:space="preserve">52 stundas. Jauniešu vidū </w:t>
      </w:r>
      <w:r>
        <w:rPr>
          <w:rFonts w:ascii="Times New Roman" w:hAnsi="Times New Roman" w:cs="Times New Roman"/>
          <w:sz w:val="24"/>
          <w:szCs w:val="24"/>
        </w:rPr>
        <w:t xml:space="preserve">Latvijā </w:t>
      </w:r>
      <w:r w:rsidRPr="007A7B69">
        <w:rPr>
          <w:rFonts w:ascii="Times New Roman" w:hAnsi="Times New Roman" w:cs="Times New Roman"/>
          <w:sz w:val="24"/>
          <w:szCs w:val="24"/>
        </w:rPr>
        <w:t>tās ir 45 minūtes.  Saskaņā ar EBU datiem Latvijas Televīzijas nedēļā sasniegtā auditorija ir  – 37,3</w:t>
      </w:r>
      <w:r w:rsidR="00337BD0">
        <w:rPr>
          <w:rFonts w:ascii="Times New Roman" w:hAnsi="Times New Roman" w:cs="Times New Roman"/>
          <w:sz w:val="24"/>
          <w:szCs w:val="24"/>
        </w:rPr>
        <w:t> </w:t>
      </w:r>
      <w:r w:rsidRPr="007A7B69">
        <w:rPr>
          <w:rFonts w:ascii="Times New Roman" w:hAnsi="Times New Roman" w:cs="Times New Roman"/>
          <w:sz w:val="24"/>
          <w:szCs w:val="24"/>
        </w:rPr>
        <w:t>%, kas atpaliek no vidējā  EBU rādītāja – 60,4</w:t>
      </w:r>
      <w:r w:rsidR="00337BD0">
        <w:rPr>
          <w:rFonts w:ascii="Times New Roman" w:hAnsi="Times New Roman" w:cs="Times New Roman"/>
          <w:sz w:val="24"/>
          <w:szCs w:val="24"/>
        </w:rPr>
        <w:t> </w:t>
      </w:r>
      <w:r w:rsidRPr="007A7B69">
        <w:rPr>
          <w:rFonts w:ascii="Times New Roman" w:hAnsi="Times New Roman" w:cs="Times New Roman"/>
          <w:sz w:val="24"/>
          <w:szCs w:val="24"/>
        </w:rPr>
        <w:t xml:space="preserve">%.  Saskaņā ar </w:t>
      </w:r>
      <w:proofErr w:type="spellStart"/>
      <w:r w:rsidRPr="007A7B69">
        <w:rPr>
          <w:rFonts w:ascii="Times New Roman" w:hAnsi="Times New Roman" w:cs="Times New Roman"/>
          <w:i/>
          <w:iCs/>
          <w:sz w:val="24"/>
          <w:szCs w:val="24"/>
        </w:rPr>
        <w:t>Kantar</w:t>
      </w:r>
      <w:proofErr w:type="spellEnd"/>
      <w:r w:rsidRPr="007A7B69">
        <w:rPr>
          <w:rFonts w:ascii="Times New Roman" w:hAnsi="Times New Roman" w:cs="Times New Roman"/>
          <w:i/>
          <w:iCs/>
          <w:sz w:val="24"/>
          <w:szCs w:val="24"/>
        </w:rPr>
        <w:t xml:space="preserve"> Latvia</w:t>
      </w:r>
      <w:r w:rsidRPr="007A7B69">
        <w:rPr>
          <w:rFonts w:ascii="Times New Roman" w:hAnsi="Times New Roman" w:cs="Times New Roman"/>
          <w:sz w:val="24"/>
          <w:szCs w:val="24"/>
        </w:rPr>
        <w:t xml:space="preserve"> datiem LTV1 2021.</w:t>
      </w:r>
      <w:r w:rsidR="00337BD0">
        <w:rPr>
          <w:rFonts w:ascii="Times New Roman" w:hAnsi="Times New Roman" w:cs="Times New Roman"/>
          <w:sz w:val="24"/>
          <w:szCs w:val="24"/>
        </w:rPr>
        <w:t> </w:t>
      </w:r>
      <w:r w:rsidRPr="007A7B69">
        <w:rPr>
          <w:rFonts w:ascii="Times New Roman" w:hAnsi="Times New Roman" w:cs="Times New Roman"/>
          <w:sz w:val="24"/>
          <w:szCs w:val="24"/>
        </w:rPr>
        <w:t>gadā bija skatītākais konsolidētās televīzijas kanāls Latvijā ar skatīšanās laika daļu 11,4</w:t>
      </w:r>
      <w:r w:rsidR="00337BD0">
        <w:rPr>
          <w:rFonts w:ascii="Times New Roman" w:hAnsi="Times New Roman" w:cs="Times New Roman"/>
          <w:sz w:val="24"/>
          <w:szCs w:val="24"/>
        </w:rPr>
        <w:t> </w:t>
      </w:r>
      <w:r w:rsidRPr="007A7B69">
        <w:rPr>
          <w:rFonts w:ascii="Times New Roman" w:hAnsi="Times New Roman" w:cs="Times New Roman"/>
          <w:sz w:val="24"/>
          <w:szCs w:val="24"/>
        </w:rPr>
        <w:t>%, savukārt LTV7 bija ceturtais skatītākais kanāls – 3,8</w:t>
      </w:r>
      <w:r w:rsidR="00337BD0">
        <w:rPr>
          <w:rFonts w:ascii="Times New Roman" w:hAnsi="Times New Roman" w:cs="Times New Roman"/>
          <w:sz w:val="24"/>
          <w:szCs w:val="24"/>
        </w:rPr>
        <w:t> </w:t>
      </w:r>
      <w:r w:rsidRPr="007A7B69">
        <w:rPr>
          <w:rFonts w:ascii="Times New Roman" w:hAnsi="Times New Roman" w:cs="Times New Roman"/>
          <w:sz w:val="24"/>
          <w:szCs w:val="24"/>
        </w:rPr>
        <w:t xml:space="preserve">%. </w:t>
      </w:r>
    </w:p>
    <w:p w14:paraId="185547BB" w14:textId="25933469" w:rsidR="00381438" w:rsidRDefault="00381438" w:rsidP="00381438">
      <w:pPr>
        <w:spacing w:line="240" w:lineRule="auto"/>
        <w:ind w:firstLine="720"/>
        <w:jc w:val="both"/>
        <w:rPr>
          <w:rFonts w:ascii="Times New Roman" w:hAnsi="Times New Roman" w:cs="Times New Roman"/>
          <w:sz w:val="24"/>
          <w:szCs w:val="24"/>
        </w:rPr>
      </w:pPr>
      <w:r w:rsidRPr="007A7B69">
        <w:rPr>
          <w:rFonts w:ascii="Times New Roman" w:hAnsi="Times New Roman" w:cs="Times New Roman"/>
          <w:sz w:val="24"/>
          <w:szCs w:val="24"/>
        </w:rPr>
        <w:t>Saskaņā ar EBU datiem kopš 2008.</w:t>
      </w:r>
      <w:r w:rsidR="00337BD0">
        <w:rPr>
          <w:rFonts w:ascii="Times New Roman" w:hAnsi="Times New Roman" w:cs="Times New Roman"/>
          <w:sz w:val="24"/>
          <w:szCs w:val="24"/>
        </w:rPr>
        <w:t> </w:t>
      </w:r>
      <w:r w:rsidRPr="007A7B69">
        <w:rPr>
          <w:rFonts w:ascii="Times New Roman" w:hAnsi="Times New Roman" w:cs="Times New Roman"/>
          <w:sz w:val="24"/>
          <w:szCs w:val="24"/>
        </w:rPr>
        <w:t xml:space="preserve">gada lineārā radio lietošana sarūk, tomēr katru nedēļu joprojām tiek sasniegta ievērojama auditorijas daļa </w:t>
      </w:r>
      <w:r>
        <w:rPr>
          <w:rFonts w:ascii="Times New Roman" w:hAnsi="Times New Roman" w:cs="Times New Roman"/>
          <w:sz w:val="24"/>
          <w:szCs w:val="24"/>
        </w:rPr>
        <w:t>–</w:t>
      </w:r>
      <w:r w:rsidRPr="007A7B69">
        <w:rPr>
          <w:rFonts w:ascii="Times New Roman" w:hAnsi="Times New Roman" w:cs="Times New Roman"/>
          <w:sz w:val="24"/>
          <w:szCs w:val="24"/>
        </w:rPr>
        <w:t> 84</w:t>
      </w:r>
      <w:r w:rsidR="00337BD0">
        <w:rPr>
          <w:rFonts w:ascii="Times New Roman" w:hAnsi="Times New Roman" w:cs="Times New Roman"/>
          <w:sz w:val="24"/>
          <w:szCs w:val="24"/>
        </w:rPr>
        <w:t> </w:t>
      </w:r>
      <w:r w:rsidRPr="007A7B69">
        <w:rPr>
          <w:rFonts w:ascii="Times New Roman" w:hAnsi="Times New Roman" w:cs="Times New Roman"/>
          <w:sz w:val="24"/>
          <w:szCs w:val="24"/>
        </w:rPr>
        <w:t xml:space="preserve">%.  Saskaņā ar pētījumu vidēji </w:t>
      </w:r>
      <w:r>
        <w:rPr>
          <w:rFonts w:ascii="Times New Roman" w:hAnsi="Times New Roman" w:cs="Times New Roman"/>
          <w:sz w:val="24"/>
          <w:szCs w:val="24"/>
        </w:rPr>
        <w:t xml:space="preserve">dienā </w:t>
      </w:r>
      <w:r w:rsidRPr="007A7B69">
        <w:rPr>
          <w:rFonts w:ascii="Times New Roman" w:hAnsi="Times New Roman" w:cs="Times New Roman"/>
          <w:sz w:val="24"/>
          <w:szCs w:val="24"/>
        </w:rPr>
        <w:t xml:space="preserve">radio klausās 2,22 stundas, kas ir par 15 minūtēm mazāk </w:t>
      </w:r>
      <w:r>
        <w:rPr>
          <w:rFonts w:ascii="Times New Roman" w:hAnsi="Times New Roman" w:cs="Times New Roman"/>
          <w:sz w:val="24"/>
          <w:szCs w:val="24"/>
        </w:rPr>
        <w:t>ne</w:t>
      </w:r>
      <w:r w:rsidRPr="007A7B69">
        <w:rPr>
          <w:rFonts w:ascii="Times New Roman" w:hAnsi="Times New Roman" w:cs="Times New Roman"/>
          <w:sz w:val="24"/>
          <w:szCs w:val="24"/>
        </w:rPr>
        <w:t>kā 2016.</w:t>
      </w:r>
      <w:r w:rsidR="00337BD0">
        <w:rPr>
          <w:rFonts w:ascii="Times New Roman" w:hAnsi="Times New Roman" w:cs="Times New Roman"/>
          <w:sz w:val="24"/>
          <w:szCs w:val="24"/>
        </w:rPr>
        <w:t> </w:t>
      </w:r>
      <w:r w:rsidRPr="007A7B69">
        <w:rPr>
          <w:rFonts w:ascii="Times New Roman" w:hAnsi="Times New Roman" w:cs="Times New Roman"/>
          <w:sz w:val="24"/>
          <w:szCs w:val="24"/>
        </w:rPr>
        <w:t>gadā.  Jaunieši radio vidēji dienā klausās 1,22 stundu. Kā liecina EBU dati, Latvijā radio klausīšanās ir populāra</w:t>
      </w:r>
      <w:r>
        <w:rPr>
          <w:rFonts w:ascii="Times New Roman" w:hAnsi="Times New Roman" w:cs="Times New Roman"/>
          <w:sz w:val="24"/>
          <w:szCs w:val="24"/>
        </w:rPr>
        <w:t xml:space="preserve">. </w:t>
      </w:r>
      <w:r w:rsidRPr="007A7B69">
        <w:rPr>
          <w:rFonts w:ascii="Times New Roman" w:hAnsi="Times New Roman" w:cs="Times New Roman"/>
          <w:sz w:val="24"/>
          <w:szCs w:val="24"/>
        </w:rPr>
        <w:t xml:space="preserve">Latvija ieņem pirmo vietu starp EBU dalībvalstīm ar vidējo klausīšanas laiku nedaudz virs 4 stundām, bet jauniešu vidū – 3,2 stundas. </w:t>
      </w:r>
    </w:p>
    <w:p w14:paraId="1AAD94C8" w14:textId="73629BC3" w:rsidR="00381438" w:rsidRPr="007A7B69" w:rsidRDefault="00381438" w:rsidP="00381438">
      <w:pPr>
        <w:spacing w:line="240" w:lineRule="auto"/>
        <w:ind w:firstLine="720"/>
        <w:jc w:val="both"/>
        <w:rPr>
          <w:rFonts w:ascii="Times New Roman" w:hAnsi="Times New Roman" w:cs="Times New Roman"/>
          <w:sz w:val="24"/>
          <w:szCs w:val="24"/>
        </w:rPr>
      </w:pPr>
      <w:r w:rsidRPr="007A7B69">
        <w:rPr>
          <w:rFonts w:ascii="Times New Roman" w:hAnsi="Times New Roman" w:cs="Times New Roman"/>
          <w:sz w:val="24"/>
          <w:szCs w:val="24"/>
        </w:rPr>
        <w:t xml:space="preserve">Arī Latvijas </w:t>
      </w:r>
      <w:r>
        <w:rPr>
          <w:rFonts w:ascii="Times New Roman" w:hAnsi="Times New Roman" w:cs="Times New Roman"/>
          <w:sz w:val="24"/>
          <w:szCs w:val="24"/>
        </w:rPr>
        <w:t>Radio</w:t>
      </w:r>
      <w:r w:rsidRPr="007A7B69">
        <w:rPr>
          <w:rFonts w:ascii="Times New Roman" w:hAnsi="Times New Roman" w:cs="Times New Roman"/>
          <w:sz w:val="24"/>
          <w:szCs w:val="24"/>
        </w:rPr>
        <w:t xml:space="preserve"> sniegums, salīdzinot ar citiem sabiedriskajiem radio, ir vērtējams atzīstami – vidēji nedēļ</w:t>
      </w:r>
      <w:r>
        <w:rPr>
          <w:rFonts w:ascii="Times New Roman" w:hAnsi="Times New Roman" w:cs="Times New Roman"/>
          <w:sz w:val="24"/>
          <w:szCs w:val="24"/>
        </w:rPr>
        <w:t>ā</w:t>
      </w:r>
      <w:r w:rsidRPr="007A7B69">
        <w:rPr>
          <w:rFonts w:ascii="Times New Roman" w:hAnsi="Times New Roman" w:cs="Times New Roman"/>
          <w:sz w:val="24"/>
          <w:szCs w:val="24"/>
        </w:rPr>
        <w:t xml:space="preserve"> sasniegti nedaudz vairāk </w:t>
      </w:r>
      <w:r>
        <w:rPr>
          <w:rFonts w:ascii="Times New Roman" w:hAnsi="Times New Roman" w:cs="Times New Roman"/>
          <w:sz w:val="24"/>
          <w:szCs w:val="24"/>
        </w:rPr>
        <w:t>ne</w:t>
      </w:r>
      <w:r w:rsidRPr="007A7B69">
        <w:rPr>
          <w:rFonts w:ascii="Times New Roman" w:hAnsi="Times New Roman" w:cs="Times New Roman"/>
          <w:sz w:val="24"/>
          <w:szCs w:val="24"/>
        </w:rPr>
        <w:t xml:space="preserve">kā puse iedzīvotāju </w:t>
      </w:r>
      <w:r>
        <w:rPr>
          <w:rFonts w:ascii="Times New Roman" w:hAnsi="Times New Roman" w:cs="Times New Roman"/>
          <w:sz w:val="24"/>
          <w:szCs w:val="24"/>
        </w:rPr>
        <w:t>–</w:t>
      </w:r>
      <w:r w:rsidRPr="007A7B69">
        <w:rPr>
          <w:rFonts w:ascii="Times New Roman" w:hAnsi="Times New Roman" w:cs="Times New Roman"/>
          <w:sz w:val="24"/>
          <w:szCs w:val="24"/>
        </w:rPr>
        <w:t xml:space="preserve"> 50,4</w:t>
      </w:r>
      <w:r w:rsidR="00337BD0">
        <w:rPr>
          <w:rFonts w:ascii="Times New Roman" w:hAnsi="Times New Roman" w:cs="Times New Roman"/>
          <w:sz w:val="24"/>
          <w:szCs w:val="24"/>
        </w:rPr>
        <w:t> </w:t>
      </w:r>
      <w:r w:rsidRPr="007A7B69">
        <w:rPr>
          <w:rFonts w:ascii="Times New Roman" w:hAnsi="Times New Roman" w:cs="Times New Roman"/>
          <w:sz w:val="24"/>
          <w:szCs w:val="24"/>
        </w:rPr>
        <w:t>%, kamēr EBU vidēji – 43,7</w:t>
      </w:r>
      <w:r w:rsidR="00337BD0">
        <w:rPr>
          <w:rFonts w:ascii="Times New Roman" w:hAnsi="Times New Roman" w:cs="Times New Roman"/>
          <w:sz w:val="24"/>
          <w:szCs w:val="24"/>
        </w:rPr>
        <w:t> </w:t>
      </w:r>
      <w:r w:rsidRPr="007A7B69">
        <w:rPr>
          <w:rFonts w:ascii="Times New Roman" w:hAnsi="Times New Roman" w:cs="Times New Roman"/>
          <w:sz w:val="24"/>
          <w:szCs w:val="24"/>
        </w:rPr>
        <w:t xml:space="preserve">%. </w:t>
      </w:r>
      <w:r>
        <w:rPr>
          <w:rFonts w:ascii="Times New Roman" w:hAnsi="Times New Roman" w:cs="Times New Roman"/>
          <w:sz w:val="24"/>
          <w:szCs w:val="24"/>
        </w:rPr>
        <w:t>S</w:t>
      </w:r>
      <w:r w:rsidRPr="007A7B69">
        <w:rPr>
          <w:rFonts w:ascii="Times New Roman" w:hAnsi="Times New Roman" w:cs="Times New Roman"/>
          <w:sz w:val="24"/>
          <w:szCs w:val="24"/>
        </w:rPr>
        <w:t xml:space="preserve">askaņā ar </w:t>
      </w:r>
      <w:proofErr w:type="spellStart"/>
      <w:r w:rsidRPr="007A7B69">
        <w:rPr>
          <w:rFonts w:ascii="Times New Roman" w:hAnsi="Times New Roman" w:cs="Times New Roman"/>
          <w:i/>
          <w:iCs/>
          <w:sz w:val="24"/>
          <w:szCs w:val="24"/>
        </w:rPr>
        <w:t>Kantar</w:t>
      </w:r>
      <w:proofErr w:type="spellEnd"/>
      <w:r w:rsidRPr="007A7B69">
        <w:rPr>
          <w:rFonts w:ascii="Times New Roman" w:hAnsi="Times New Roman" w:cs="Times New Roman"/>
          <w:i/>
          <w:iCs/>
          <w:sz w:val="24"/>
          <w:szCs w:val="24"/>
        </w:rPr>
        <w:t xml:space="preserve"> Latvia</w:t>
      </w:r>
      <w:r w:rsidRPr="007A7B69">
        <w:rPr>
          <w:rFonts w:ascii="Times New Roman" w:hAnsi="Times New Roman" w:cs="Times New Roman"/>
          <w:sz w:val="24"/>
          <w:szCs w:val="24"/>
        </w:rPr>
        <w:t xml:space="preserve"> datiem 2021.</w:t>
      </w:r>
      <w:r w:rsidR="00337BD0">
        <w:rPr>
          <w:rFonts w:ascii="Times New Roman" w:hAnsi="Times New Roman" w:cs="Times New Roman"/>
          <w:sz w:val="24"/>
          <w:szCs w:val="24"/>
        </w:rPr>
        <w:t> </w:t>
      </w:r>
      <w:r w:rsidRPr="007A7B69">
        <w:rPr>
          <w:rFonts w:ascii="Times New Roman" w:hAnsi="Times New Roman" w:cs="Times New Roman"/>
          <w:sz w:val="24"/>
          <w:szCs w:val="24"/>
        </w:rPr>
        <w:t>gadā LR bija pārliecinoši lielākā tirgus daļa starp visiem radio – 37,9</w:t>
      </w:r>
      <w:r w:rsidR="00337BD0">
        <w:rPr>
          <w:rFonts w:ascii="Times New Roman" w:hAnsi="Times New Roman" w:cs="Times New Roman"/>
          <w:sz w:val="24"/>
          <w:szCs w:val="24"/>
        </w:rPr>
        <w:t> </w:t>
      </w:r>
      <w:r w:rsidRPr="007A7B69">
        <w:rPr>
          <w:rFonts w:ascii="Times New Roman" w:hAnsi="Times New Roman" w:cs="Times New Roman"/>
          <w:sz w:val="24"/>
          <w:szCs w:val="24"/>
        </w:rPr>
        <w:t xml:space="preserve">%, bet LR2 bija populārākā radiostacija, savukārt LR1 trešā populārākā. </w:t>
      </w:r>
    </w:p>
    <w:p w14:paraId="10317E8F" w14:textId="43D90C3B" w:rsidR="00381438" w:rsidRPr="007A7B69" w:rsidRDefault="00381438" w:rsidP="00381438">
      <w:pPr>
        <w:spacing w:line="240" w:lineRule="auto"/>
        <w:ind w:firstLine="720"/>
        <w:jc w:val="both"/>
        <w:rPr>
          <w:rFonts w:ascii="Times New Roman" w:hAnsi="Times New Roman" w:cs="Times New Roman"/>
          <w:sz w:val="24"/>
          <w:szCs w:val="24"/>
        </w:rPr>
      </w:pPr>
      <w:r w:rsidRPr="007A7B69">
        <w:rPr>
          <w:rFonts w:ascii="Times New Roman" w:hAnsi="Times New Roman" w:cs="Times New Roman"/>
          <w:sz w:val="24"/>
          <w:szCs w:val="24"/>
        </w:rPr>
        <w:t>EBU ikgadējais sabiedrisko mediju pētījums liecina, ka viens no izaicinājumiem Latvijas sabiedriskajiem medijiem ir audzēt auditorijas sasniedzamību dažādās digitālajās platformās. Saskaņā ar EBU datiem LTV, kuras struktūrvienība ir LSM.lv, vidēji nedēļa caur dažādiem digitālajiem kanāliem sasniedz 23,5</w:t>
      </w:r>
      <w:r w:rsidR="00337BD0">
        <w:rPr>
          <w:rFonts w:ascii="Times New Roman" w:hAnsi="Times New Roman" w:cs="Times New Roman"/>
          <w:sz w:val="24"/>
          <w:szCs w:val="24"/>
        </w:rPr>
        <w:t xml:space="preserve"> </w:t>
      </w:r>
      <w:r w:rsidRPr="007A7B69">
        <w:rPr>
          <w:rFonts w:ascii="Times New Roman" w:hAnsi="Times New Roman" w:cs="Times New Roman"/>
          <w:sz w:val="24"/>
          <w:szCs w:val="24"/>
        </w:rPr>
        <w:t xml:space="preserve">% Latvijas iedzīvotāju. </w:t>
      </w:r>
    </w:p>
    <w:p w14:paraId="55D0F121" w14:textId="77777777" w:rsidR="00381438" w:rsidRDefault="00381438" w:rsidP="00381438">
      <w:pPr>
        <w:spacing w:line="240" w:lineRule="auto"/>
        <w:jc w:val="center"/>
        <w:rPr>
          <w:rFonts w:ascii="Times New Roman" w:hAnsi="Times New Roman" w:cs="Times New Roman"/>
          <w:sz w:val="24"/>
          <w:szCs w:val="24"/>
        </w:rPr>
      </w:pPr>
    </w:p>
    <w:p w14:paraId="4BBF5185" w14:textId="4E26A668" w:rsidR="00381438" w:rsidRPr="00C41B59" w:rsidRDefault="00381438" w:rsidP="00381438">
      <w:pPr>
        <w:spacing w:line="240" w:lineRule="auto"/>
        <w:jc w:val="center"/>
        <w:rPr>
          <w:rFonts w:ascii="Times New Roman" w:hAnsi="Times New Roman" w:cs="Times New Roman"/>
          <w:b/>
          <w:bCs/>
          <w:sz w:val="32"/>
          <w:szCs w:val="32"/>
        </w:rPr>
      </w:pPr>
      <w:r w:rsidRPr="00C41B59">
        <w:rPr>
          <w:rFonts w:ascii="Times New Roman" w:hAnsi="Times New Roman" w:cs="Times New Roman"/>
          <w:b/>
          <w:bCs/>
          <w:sz w:val="32"/>
          <w:szCs w:val="32"/>
        </w:rPr>
        <w:t>III</w:t>
      </w:r>
      <w:r w:rsidR="009F6A8D">
        <w:rPr>
          <w:rFonts w:ascii="Times New Roman" w:hAnsi="Times New Roman" w:cs="Times New Roman"/>
          <w:b/>
          <w:bCs/>
          <w:sz w:val="32"/>
          <w:szCs w:val="32"/>
        </w:rPr>
        <w:t>. </w:t>
      </w:r>
      <w:r w:rsidRPr="00C41B59">
        <w:rPr>
          <w:rFonts w:ascii="Times New Roman" w:hAnsi="Times New Roman" w:cs="Times New Roman"/>
          <w:b/>
          <w:bCs/>
          <w:sz w:val="32"/>
          <w:szCs w:val="32"/>
        </w:rPr>
        <w:t>Stratēģiskie mērķi</w:t>
      </w:r>
      <w:r>
        <w:rPr>
          <w:rFonts w:ascii="Times New Roman" w:hAnsi="Times New Roman" w:cs="Times New Roman"/>
          <w:b/>
          <w:bCs/>
          <w:sz w:val="32"/>
          <w:szCs w:val="32"/>
        </w:rPr>
        <w:t xml:space="preserve"> un uzdevumi</w:t>
      </w:r>
    </w:p>
    <w:p w14:paraId="05A74B43" w14:textId="77777777" w:rsidR="00381438" w:rsidRDefault="00381438" w:rsidP="0038143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Sabiedriskā pasūtījuma stratēģiskie mērķi balstās Satversmē, SEPLPL, kā arī attīstības plānošanas dokumentos, nozares, Padomes un sabiedrisko elektronisko plašsaziņas līdzekļu darbības stratēģijās. </w:t>
      </w:r>
    </w:p>
    <w:p w14:paraId="7DFF0B0C" w14:textId="3FB8B8FC" w:rsidR="00381438" w:rsidRPr="00082259"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Tajā skaitā arī </w:t>
      </w:r>
      <w:r w:rsidRPr="00082259">
        <w:rPr>
          <w:rFonts w:ascii="Times New Roman" w:hAnsi="Times New Roman" w:cs="Times New Roman"/>
          <w:sz w:val="24"/>
          <w:szCs w:val="24"/>
        </w:rPr>
        <w:t>Latvijas Ilgtspējīgas attīstības stratēģij</w:t>
      </w:r>
      <w:r>
        <w:rPr>
          <w:rFonts w:ascii="Times New Roman" w:hAnsi="Times New Roman" w:cs="Times New Roman"/>
          <w:sz w:val="24"/>
          <w:szCs w:val="24"/>
        </w:rPr>
        <w:t>ā</w:t>
      </w:r>
      <w:r w:rsidRPr="00082259">
        <w:rPr>
          <w:rFonts w:ascii="Times New Roman" w:hAnsi="Times New Roman" w:cs="Times New Roman"/>
          <w:sz w:val="24"/>
          <w:szCs w:val="24"/>
        </w:rPr>
        <w:t xml:space="preserve"> līdz 2030.</w:t>
      </w:r>
      <w:r w:rsidR="00337BD0">
        <w:rPr>
          <w:rFonts w:ascii="Times New Roman" w:hAnsi="Times New Roman" w:cs="Times New Roman"/>
          <w:sz w:val="24"/>
          <w:szCs w:val="24"/>
        </w:rPr>
        <w:t> </w:t>
      </w:r>
      <w:r w:rsidRPr="00082259">
        <w:rPr>
          <w:rFonts w:ascii="Times New Roman" w:hAnsi="Times New Roman" w:cs="Times New Roman"/>
          <w:sz w:val="24"/>
          <w:szCs w:val="24"/>
        </w:rPr>
        <w:t>gadam (Latvija</w:t>
      </w:r>
      <w:r>
        <w:rPr>
          <w:rFonts w:ascii="Times New Roman" w:hAnsi="Times New Roman" w:cs="Times New Roman"/>
          <w:sz w:val="24"/>
          <w:szCs w:val="24"/>
        </w:rPr>
        <w:t xml:space="preserve"> </w:t>
      </w:r>
      <w:r w:rsidRPr="00082259">
        <w:rPr>
          <w:rFonts w:ascii="Times New Roman" w:hAnsi="Times New Roman" w:cs="Times New Roman"/>
          <w:sz w:val="24"/>
          <w:szCs w:val="24"/>
        </w:rPr>
        <w:t>2030)</w:t>
      </w:r>
      <w:r>
        <w:rPr>
          <w:rFonts w:ascii="Times New Roman" w:hAnsi="Times New Roman" w:cs="Times New Roman"/>
          <w:sz w:val="24"/>
          <w:szCs w:val="24"/>
        </w:rPr>
        <w:t xml:space="preserve"> un tajā </w:t>
      </w:r>
      <w:r w:rsidRPr="00082259">
        <w:rPr>
          <w:rFonts w:ascii="Times New Roman" w:hAnsi="Times New Roman" w:cs="Times New Roman"/>
          <w:sz w:val="24"/>
          <w:szCs w:val="24"/>
        </w:rPr>
        <w:t>ietvert</w:t>
      </w:r>
      <w:r>
        <w:rPr>
          <w:rFonts w:ascii="Times New Roman" w:hAnsi="Times New Roman" w:cs="Times New Roman"/>
          <w:sz w:val="24"/>
          <w:szCs w:val="24"/>
        </w:rPr>
        <w:t>ajā</w:t>
      </w:r>
      <w:r w:rsidRPr="00082259">
        <w:rPr>
          <w:rFonts w:ascii="Times New Roman" w:hAnsi="Times New Roman" w:cs="Times New Roman"/>
          <w:sz w:val="24"/>
          <w:szCs w:val="24"/>
        </w:rPr>
        <w:t xml:space="preserve"> vīzij</w:t>
      </w:r>
      <w:r>
        <w:rPr>
          <w:rFonts w:ascii="Times New Roman" w:hAnsi="Times New Roman" w:cs="Times New Roman"/>
          <w:sz w:val="24"/>
          <w:szCs w:val="24"/>
        </w:rPr>
        <w:t>ā, ka: “</w:t>
      </w:r>
      <w:r w:rsidRPr="00082259">
        <w:rPr>
          <w:rFonts w:ascii="Times New Roman" w:hAnsi="Times New Roman" w:cs="Times New Roman"/>
          <w:sz w:val="24"/>
          <w:szCs w:val="24"/>
        </w:rPr>
        <w:t>2030.</w:t>
      </w:r>
      <w:r>
        <w:rPr>
          <w:rFonts w:ascii="Times New Roman" w:hAnsi="Times New Roman" w:cs="Times New Roman"/>
          <w:sz w:val="24"/>
          <w:szCs w:val="24"/>
        </w:rPr>
        <w:t xml:space="preserve"> </w:t>
      </w:r>
      <w:r w:rsidR="00337BD0">
        <w:rPr>
          <w:rFonts w:ascii="Times New Roman" w:hAnsi="Times New Roman" w:cs="Times New Roman"/>
          <w:sz w:val="24"/>
          <w:szCs w:val="24"/>
        </w:rPr>
        <w:t> </w:t>
      </w:r>
      <w:r w:rsidRPr="00082259">
        <w:rPr>
          <w:rFonts w:ascii="Times New Roman" w:hAnsi="Times New Roman" w:cs="Times New Roman"/>
          <w:sz w:val="24"/>
          <w:szCs w:val="24"/>
        </w:rPr>
        <w:t>gadā Latvija būs plaukstoša aktīvu un atbildīgu pilsoņu valsts. Ikviens varēs justies drošs un piederīgs Latvijai, šeit katrs varēs īstenot savus mērķus. Nācijas stiprums sakņosies mantotajās, iepazītajās un jaunradītajās kultūras un garīgajās vērtībās, latviešu valodas bagātībā un citu valodu zināšanās. Tas vienos sabiedrību jaunu, daudzveidīgu un neatkārtojamu vērtību radīšanai ekonomikā, zinātnē un kultūrā, kuras novērtēs, pazīs un cienīs arī ārpus Latvijas</w:t>
      </w:r>
      <w:r>
        <w:rPr>
          <w:rFonts w:ascii="Times New Roman" w:hAnsi="Times New Roman" w:cs="Times New Roman"/>
          <w:sz w:val="24"/>
          <w:szCs w:val="24"/>
        </w:rPr>
        <w:t xml:space="preserve">. </w:t>
      </w:r>
      <w:r w:rsidRPr="00082259">
        <w:rPr>
          <w:rFonts w:ascii="Times New Roman" w:hAnsi="Times New Roman" w:cs="Times New Roman"/>
          <w:sz w:val="24"/>
          <w:szCs w:val="24"/>
        </w:rPr>
        <w:t xml:space="preserve">Rīga būs nozīmīgs kultūras, tūrisma un biznesa centrs Eiropā. Reģionālās attīstības veicināšanai tiks radīti priekšnosacījumi visu reģionu ekonomiskā potenciāla attīstībai un sociālekonomisko atšķirību mazināšanai, paaugstinot iekšējo un ārējo konkurētspēju, kā arī nodrošinot teritoriju specifikai atbilstošus risinājumus </w:t>
      </w:r>
      <w:proofErr w:type="spellStart"/>
      <w:r w:rsidRPr="00082259">
        <w:rPr>
          <w:rFonts w:ascii="Times New Roman" w:hAnsi="Times New Roman" w:cs="Times New Roman"/>
          <w:sz w:val="24"/>
          <w:szCs w:val="24"/>
        </w:rPr>
        <w:t>apdzīvojuma</w:t>
      </w:r>
      <w:proofErr w:type="spellEnd"/>
      <w:r w:rsidRPr="00082259">
        <w:rPr>
          <w:rFonts w:ascii="Times New Roman" w:hAnsi="Times New Roman" w:cs="Times New Roman"/>
          <w:sz w:val="24"/>
          <w:szCs w:val="24"/>
        </w:rPr>
        <w:t xml:space="preserve"> un kvalitatīvas dzīves vides attīstībai, vidējā termiņā panākot reģionālā IKP starpības samazinājumu</w:t>
      </w:r>
      <w:r>
        <w:rPr>
          <w:rFonts w:ascii="Times New Roman" w:hAnsi="Times New Roman" w:cs="Times New Roman"/>
          <w:sz w:val="24"/>
          <w:szCs w:val="24"/>
        </w:rPr>
        <w:t xml:space="preserve">. </w:t>
      </w:r>
      <w:r w:rsidRPr="00082259">
        <w:rPr>
          <w:rFonts w:ascii="Times New Roman" w:hAnsi="Times New Roman" w:cs="Times New Roman"/>
          <w:sz w:val="24"/>
          <w:szCs w:val="24"/>
        </w:rPr>
        <w:t>Latvija – mūsu mājas – zaļa un sakopta, radoša un ērti sasniedzama vieta pasaules telpā, par kuras ilgtspējīgu attīstību mēs esam atbildīgi nākamo paaudžu priekšā.</w:t>
      </w:r>
      <w:r>
        <w:rPr>
          <w:rFonts w:ascii="Times New Roman" w:hAnsi="Times New Roman" w:cs="Times New Roman"/>
          <w:sz w:val="24"/>
          <w:szCs w:val="24"/>
        </w:rPr>
        <w:t>”</w:t>
      </w:r>
    </w:p>
    <w:p w14:paraId="3C57D707" w14:textId="2E96552F"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Vadlīnijas balstās arī </w:t>
      </w:r>
      <w:r w:rsidRPr="00082259">
        <w:rPr>
          <w:rFonts w:ascii="Times New Roman" w:hAnsi="Times New Roman" w:cs="Times New Roman"/>
          <w:sz w:val="24"/>
          <w:szCs w:val="24"/>
        </w:rPr>
        <w:t>Nacionāla</w:t>
      </w:r>
      <w:r>
        <w:rPr>
          <w:rFonts w:ascii="Times New Roman" w:hAnsi="Times New Roman" w:cs="Times New Roman"/>
          <w:sz w:val="24"/>
          <w:szCs w:val="24"/>
        </w:rPr>
        <w:t>jā</w:t>
      </w:r>
      <w:r w:rsidRPr="00082259">
        <w:rPr>
          <w:rFonts w:ascii="Times New Roman" w:hAnsi="Times New Roman" w:cs="Times New Roman"/>
          <w:sz w:val="24"/>
          <w:szCs w:val="24"/>
        </w:rPr>
        <w:t xml:space="preserve"> attīstības plān</w:t>
      </w:r>
      <w:r>
        <w:rPr>
          <w:rFonts w:ascii="Times New Roman" w:hAnsi="Times New Roman" w:cs="Times New Roman"/>
          <w:sz w:val="24"/>
          <w:szCs w:val="24"/>
        </w:rPr>
        <w:t xml:space="preserve">ā </w:t>
      </w:r>
      <w:r w:rsidRPr="00082259">
        <w:rPr>
          <w:rFonts w:ascii="Times New Roman" w:hAnsi="Times New Roman" w:cs="Times New Roman"/>
          <w:sz w:val="24"/>
          <w:szCs w:val="24"/>
        </w:rPr>
        <w:t>2021.–2027.</w:t>
      </w:r>
      <w:r w:rsidR="00337BD0">
        <w:rPr>
          <w:rFonts w:ascii="Times New Roman" w:hAnsi="Times New Roman" w:cs="Times New Roman"/>
          <w:sz w:val="24"/>
          <w:szCs w:val="24"/>
        </w:rPr>
        <w:t> </w:t>
      </w:r>
      <w:r w:rsidRPr="00082259">
        <w:rPr>
          <w:rFonts w:ascii="Times New Roman" w:hAnsi="Times New Roman" w:cs="Times New Roman"/>
          <w:sz w:val="24"/>
          <w:szCs w:val="24"/>
        </w:rPr>
        <w:t>gadam (NAP</w:t>
      </w:r>
      <w:r>
        <w:rPr>
          <w:rFonts w:ascii="Times New Roman" w:hAnsi="Times New Roman" w:cs="Times New Roman"/>
          <w:sz w:val="24"/>
          <w:szCs w:val="24"/>
        </w:rPr>
        <w:t xml:space="preserve"> </w:t>
      </w:r>
      <w:r w:rsidRPr="00082259">
        <w:rPr>
          <w:rFonts w:ascii="Times New Roman" w:hAnsi="Times New Roman" w:cs="Times New Roman"/>
          <w:sz w:val="24"/>
          <w:szCs w:val="24"/>
        </w:rPr>
        <w:t>2027)</w:t>
      </w:r>
      <w:r>
        <w:rPr>
          <w:rFonts w:ascii="Times New Roman" w:hAnsi="Times New Roman" w:cs="Times New Roman"/>
          <w:sz w:val="24"/>
          <w:szCs w:val="24"/>
        </w:rPr>
        <w:t>, kas</w:t>
      </w:r>
      <w:r w:rsidRPr="00082259">
        <w:rPr>
          <w:rFonts w:ascii="Times New Roman" w:hAnsi="Times New Roman" w:cs="Times New Roman"/>
          <w:sz w:val="24"/>
          <w:szCs w:val="24"/>
        </w:rPr>
        <w:t xml:space="preserve"> ir galvenais valsts vidēja termiņa attīstības plānošanas dokuments. </w:t>
      </w:r>
      <w:r>
        <w:rPr>
          <w:rFonts w:ascii="Times New Roman" w:hAnsi="Times New Roman" w:cs="Times New Roman"/>
          <w:sz w:val="24"/>
          <w:szCs w:val="24"/>
        </w:rPr>
        <w:t>“</w:t>
      </w:r>
      <w:r w:rsidRPr="00082259">
        <w:rPr>
          <w:rFonts w:ascii="Times New Roman" w:hAnsi="Times New Roman" w:cs="Times New Roman"/>
          <w:sz w:val="24"/>
          <w:szCs w:val="24"/>
        </w:rPr>
        <w:t>2027.</w:t>
      </w:r>
      <w:r>
        <w:rPr>
          <w:rFonts w:ascii="Times New Roman" w:hAnsi="Times New Roman" w:cs="Times New Roman"/>
          <w:sz w:val="24"/>
          <w:szCs w:val="24"/>
        </w:rPr>
        <w:t xml:space="preserve"> </w:t>
      </w:r>
      <w:r w:rsidRPr="00082259">
        <w:rPr>
          <w:rFonts w:ascii="Times New Roman" w:hAnsi="Times New Roman" w:cs="Times New Roman"/>
          <w:sz w:val="24"/>
          <w:szCs w:val="24"/>
        </w:rPr>
        <w:t xml:space="preserve">gadā mēs redzam fundamentālas pārmaiņas un izaugsmi četros virzienos. Vienlīdzīgas tiesības aptver visu Latvijas iedzīvotāju </w:t>
      </w:r>
      <w:proofErr w:type="spellStart"/>
      <w:r w:rsidRPr="00082259">
        <w:rPr>
          <w:rFonts w:ascii="Times New Roman" w:hAnsi="Times New Roman" w:cs="Times New Roman"/>
          <w:sz w:val="24"/>
          <w:szCs w:val="24"/>
        </w:rPr>
        <w:t>pamattiesību</w:t>
      </w:r>
      <w:proofErr w:type="spellEnd"/>
      <w:r w:rsidRPr="00082259">
        <w:rPr>
          <w:rFonts w:ascii="Times New Roman" w:hAnsi="Times New Roman" w:cs="Times New Roman"/>
          <w:sz w:val="24"/>
          <w:szCs w:val="24"/>
        </w:rPr>
        <w:t xml:space="preserve"> īstenošanu caur valsts sniegtajiem pakalpojumiem. Dzīves kvalitāte raksturo vispārējo labklājības un ikviena Latvijas iedzīvotāja iespēju pieaugumu. Zināšanu sabiedrība ir kopīgs virziens pārmaiņām izglītībā un zinātnē, pilsoniskajā apziņā, mediju telpā un tautsaimniecībā. Atbildīga Latvija ir atbilde klimata un demogrāfisko tendenču apdraudējumam šodien un tālākā nākotnē</w:t>
      </w:r>
      <w:r>
        <w:rPr>
          <w:rFonts w:ascii="Times New Roman" w:hAnsi="Times New Roman" w:cs="Times New Roman"/>
          <w:sz w:val="24"/>
          <w:szCs w:val="24"/>
        </w:rPr>
        <w:t>,” tādus prioritāros attīstības virzienus definē NAP 2027</w:t>
      </w:r>
      <w:r w:rsidRPr="00082259">
        <w:rPr>
          <w:rFonts w:ascii="Times New Roman" w:hAnsi="Times New Roman" w:cs="Times New Roman"/>
          <w:sz w:val="24"/>
          <w:szCs w:val="24"/>
        </w:rPr>
        <w:t>.</w:t>
      </w:r>
    </w:p>
    <w:p w14:paraId="10E0F133" w14:textId="77777777" w:rsidR="00381438" w:rsidRPr="002B1730" w:rsidRDefault="00381438" w:rsidP="00381438">
      <w:pPr>
        <w:spacing w:line="240" w:lineRule="auto"/>
        <w:ind w:firstLine="720"/>
        <w:jc w:val="both"/>
        <w:rPr>
          <w:rFonts w:ascii="Times New Roman" w:hAnsi="Times New Roman" w:cs="Times New Roman"/>
          <w:sz w:val="24"/>
          <w:szCs w:val="24"/>
        </w:rPr>
      </w:pPr>
      <w:r w:rsidRPr="002B1730">
        <w:rPr>
          <w:rFonts w:ascii="Times New Roman" w:hAnsi="Times New Roman" w:cs="Times New Roman"/>
          <w:sz w:val="24"/>
          <w:szCs w:val="24"/>
        </w:rPr>
        <w:t xml:space="preserve">Plāna rīcības virzienā “Saliedētība” definēti attiecīgi mērķi: “Pieaug piederības sajūta Latvijas sabiedrībai, latviskai un eiropeiskai </w:t>
      </w:r>
      <w:proofErr w:type="spellStart"/>
      <w:r w:rsidRPr="002B1730">
        <w:rPr>
          <w:rFonts w:ascii="Times New Roman" w:hAnsi="Times New Roman" w:cs="Times New Roman"/>
          <w:sz w:val="24"/>
          <w:szCs w:val="24"/>
        </w:rPr>
        <w:t>kultūrtelpai</w:t>
      </w:r>
      <w:proofErr w:type="spellEnd"/>
      <w:r w:rsidRPr="002B1730">
        <w:rPr>
          <w:rFonts w:ascii="Times New Roman" w:hAnsi="Times New Roman" w:cs="Times New Roman"/>
          <w:sz w:val="24"/>
          <w:szCs w:val="24"/>
        </w:rPr>
        <w:t>. Saziņa un sadarbība starp dažādām iedzīvotāju grupām manāmi palielinājusies, mazinot spriedzi un nepamatotus aizspriedumus. Cilvēki gādā viens par otru, aktīvi veido un piedalās sabiedriskajās aktivitātēs, kā arī saredz sabiedrības daudzveidību kā vērtīgu resursu un spēju savstarpēji saprasties un cienīt vienam otru. Iedzīvotāji vairāk lieto latviešu valodu, gūst izpratni par sabiedrību demokrātiskā Latvijas informatīvajā telpā un vērtē informācijas kvalitāti. Tādējādi palielinās gatavība sniegt atbalstu līdzcilvēkiem un vairojas sabiedriskais labums.”</w:t>
      </w:r>
    </w:p>
    <w:p w14:paraId="2091FA36" w14:textId="77777777" w:rsidR="00381438" w:rsidRDefault="00381438" w:rsidP="00381438">
      <w:pPr>
        <w:spacing w:line="240" w:lineRule="auto"/>
        <w:ind w:firstLine="720"/>
        <w:jc w:val="both"/>
        <w:rPr>
          <w:rFonts w:ascii="Times New Roman" w:hAnsi="Times New Roman" w:cs="Times New Roman"/>
          <w:sz w:val="24"/>
          <w:szCs w:val="24"/>
        </w:rPr>
      </w:pPr>
      <w:r w:rsidRPr="002B1730">
        <w:rPr>
          <w:rFonts w:ascii="Times New Roman" w:hAnsi="Times New Roman" w:cs="Times New Roman"/>
          <w:sz w:val="24"/>
          <w:szCs w:val="24"/>
        </w:rPr>
        <w:t xml:space="preserve">Turpat arī definēts, ka “viens no galvenajiem riskiem saliedētībai ir manipulācijas risks: ļaujoties stereotipu varai, nav tālu līdz diskriminācijai. Plašsaziņas līdzekļi, politiskā retorika atsevišķās valstīs var radīt plaisas sabiedrībā. Tāpēc ir stiprināma informatīvā telpa, novēršama dezinformācija un uzlabojama </w:t>
      </w:r>
      <w:proofErr w:type="spellStart"/>
      <w:r w:rsidRPr="002B1730">
        <w:rPr>
          <w:rFonts w:ascii="Times New Roman" w:hAnsi="Times New Roman" w:cs="Times New Roman"/>
          <w:sz w:val="24"/>
          <w:szCs w:val="24"/>
        </w:rPr>
        <w:t>medijpratība</w:t>
      </w:r>
      <w:proofErr w:type="spellEnd"/>
      <w:r w:rsidRPr="002B1730">
        <w:rPr>
          <w:rFonts w:ascii="Times New Roman" w:hAnsi="Times New Roman" w:cs="Times New Roman"/>
          <w:sz w:val="24"/>
          <w:szCs w:val="24"/>
        </w:rPr>
        <w:t xml:space="preserve">, līdzdarbība politikas veidošanā, komunikācijas prasmes starp dažādām grupām un kultūrām. Informatīvajā telpā, tostarp medijos, radītais saturs palīdz noturēt demokrātiju un nostiprināt pilsoniskās vērtības. Arī kvalitatīva mediju satura pieejamība valsts valodā, pietiekama un kvalitatīva informācija par sabiedrībā notiekošo stiprina mūs kā sabiedrību un demokrātisku valsti”. </w:t>
      </w:r>
    </w:p>
    <w:p w14:paraId="1B38A470" w14:textId="77777777" w:rsidR="00381438" w:rsidRPr="002B1730" w:rsidRDefault="00381438" w:rsidP="00381438">
      <w:pPr>
        <w:spacing w:line="240" w:lineRule="auto"/>
        <w:ind w:firstLine="720"/>
        <w:jc w:val="both"/>
        <w:rPr>
          <w:rFonts w:ascii="Times New Roman" w:hAnsi="Times New Roman" w:cs="Times New Roman"/>
          <w:sz w:val="24"/>
          <w:szCs w:val="24"/>
        </w:rPr>
      </w:pPr>
      <w:r w:rsidRPr="002B1730">
        <w:rPr>
          <w:rFonts w:ascii="Times New Roman" w:hAnsi="Times New Roman" w:cs="Times New Roman"/>
          <w:sz w:val="24"/>
          <w:szCs w:val="24"/>
        </w:rPr>
        <w:t>NAP</w:t>
      </w:r>
      <w:r>
        <w:rPr>
          <w:rFonts w:ascii="Times New Roman" w:hAnsi="Times New Roman" w:cs="Times New Roman"/>
          <w:sz w:val="24"/>
          <w:szCs w:val="24"/>
        </w:rPr>
        <w:t xml:space="preserve"> </w:t>
      </w:r>
      <w:r w:rsidRPr="002B1730">
        <w:rPr>
          <w:rFonts w:ascii="Times New Roman" w:hAnsi="Times New Roman" w:cs="Times New Roman"/>
          <w:sz w:val="24"/>
          <w:szCs w:val="24"/>
        </w:rPr>
        <w:t xml:space="preserve">2027 arī paredz, ka: “Viens no saliedētas sabiedrības pamatiem ir plaša latviešu valodas lietošana. Saliedēta sabiedrība aktīvi piedāvā valodas apguves un prasmju pilnveides iespējas tiem, kas to vēlas, un valodas pratēji brīvprātīgi un aktīvi atbalsta valodas </w:t>
      </w:r>
      <w:proofErr w:type="spellStart"/>
      <w:r w:rsidRPr="002B1730">
        <w:rPr>
          <w:rFonts w:ascii="Times New Roman" w:hAnsi="Times New Roman" w:cs="Times New Roman"/>
          <w:sz w:val="24"/>
          <w:szCs w:val="24"/>
        </w:rPr>
        <w:t>apguvējus</w:t>
      </w:r>
      <w:proofErr w:type="spellEnd"/>
      <w:r w:rsidRPr="002B1730">
        <w:rPr>
          <w:rFonts w:ascii="Times New Roman" w:hAnsi="Times New Roman" w:cs="Times New Roman"/>
          <w:sz w:val="24"/>
          <w:szCs w:val="24"/>
        </w:rPr>
        <w:t>, atbalstošā veidā sarunājoties ar tiem latviski. Tāpat jāstiprina latviešu valodas dinamiska bagātināšana visās jomās.”</w:t>
      </w:r>
    </w:p>
    <w:p w14:paraId="670926B7" w14:textId="77777777"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Uz sabiedriskajiem elektroniskajiem plašsaziņas līdzekļiem tieši attiecas divi rīcības virziena “Saliedētība” uzdevumi – l</w:t>
      </w:r>
      <w:r w:rsidRPr="002B1730">
        <w:rPr>
          <w:rFonts w:ascii="Times New Roman" w:hAnsi="Times New Roman" w:cs="Times New Roman"/>
          <w:sz w:val="24"/>
          <w:szCs w:val="24"/>
        </w:rPr>
        <w:t>atviešu</w:t>
      </w:r>
      <w:r>
        <w:rPr>
          <w:rFonts w:ascii="Times New Roman" w:hAnsi="Times New Roman" w:cs="Times New Roman"/>
          <w:sz w:val="24"/>
          <w:szCs w:val="24"/>
        </w:rPr>
        <w:t xml:space="preserve"> </w:t>
      </w:r>
      <w:r w:rsidRPr="002B1730">
        <w:rPr>
          <w:rFonts w:ascii="Times New Roman" w:hAnsi="Times New Roman" w:cs="Times New Roman"/>
          <w:sz w:val="24"/>
          <w:szCs w:val="24"/>
        </w:rPr>
        <w:t>valodas lietojuma palielināšana ikdienas saziņā, tostarp digitālajā un sabiedrisko mediju vidē, paplašinot valodas apguves pieejamību un uzlabojot kvalitāti</w:t>
      </w:r>
      <w:r>
        <w:rPr>
          <w:rFonts w:ascii="Times New Roman" w:hAnsi="Times New Roman" w:cs="Times New Roman"/>
          <w:sz w:val="24"/>
          <w:szCs w:val="24"/>
        </w:rPr>
        <w:t>, kā arī s</w:t>
      </w:r>
      <w:r w:rsidRPr="002B1730">
        <w:rPr>
          <w:rFonts w:ascii="Times New Roman" w:hAnsi="Times New Roman" w:cs="Times New Roman"/>
          <w:sz w:val="24"/>
          <w:szCs w:val="24"/>
        </w:rPr>
        <w:t>abiedrisko mediju patstāvības nodrošināšana, tehnoloģiju, infrastruktūras un satura modernizēšana; atbalsta pasākumi nacionālās informatīvās telpas daudzveidības (plurālisma) nodrošināšanai, kvalitatīva mediju satura ražošanai un satura pieejamības nodrošināšanai tā lietotājiem reģionos, pierobežā un cilvēkiem ar funkcionālajiem traucējumiem</w:t>
      </w:r>
      <w:r>
        <w:rPr>
          <w:rFonts w:ascii="Times New Roman" w:hAnsi="Times New Roman" w:cs="Times New Roman"/>
          <w:sz w:val="24"/>
          <w:szCs w:val="24"/>
        </w:rPr>
        <w:t>. Otrā uzdevuma indikators ir i</w:t>
      </w:r>
      <w:r w:rsidRPr="002B1730">
        <w:rPr>
          <w:rFonts w:ascii="Times New Roman" w:hAnsi="Times New Roman" w:cs="Times New Roman"/>
          <w:sz w:val="24"/>
          <w:szCs w:val="24"/>
        </w:rPr>
        <w:t>edzīvotāju skaits, kuri var uztvert sabiedrisko mediju raidījumus</w:t>
      </w:r>
      <w:r>
        <w:rPr>
          <w:rFonts w:ascii="Times New Roman" w:hAnsi="Times New Roman" w:cs="Times New Roman"/>
          <w:sz w:val="24"/>
          <w:szCs w:val="24"/>
        </w:rPr>
        <w:t>, i</w:t>
      </w:r>
      <w:r w:rsidRPr="002B1730">
        <w:rPr>
          <w:rFonts w:ascii="Times New Roman" w:hAnsi="Times New Roman" w:cs="Times New Roman"/>
          <w:sz w:val="24"/>
          <w:szCs w:val="24"/>
        </w:rPr>
        <w:t>edzīvotāju īpatsvars, kuri skatās, klausās un uzticas sabiedrisko mediju sniegtajai informācija</w:t>
      </w:r>
      <w:r>
        <w:rPr>
          <w:rFonts w:ascii="Times New Roman" w:hAnsi="Times New Roman" w:cs="Times New Roman"/>
          <w:sz w:val="24"/>
          <w:szCs w:val="24"/>
        </w:rPr>
        <w:t xml:space="preserve">i. </w:t>
      </w:r>
    </w:p>
    <w:p w14:paraId="651F2600" w14:textId="5DA47ADD"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Atsevišķa sadaļa s</w:t>
      </w:r>
      <w:r w:rsidRPr="00475EB8">
        <w:rPr>
          <w:rFonts w:ascii="Times New Roman" w:hAnsi="Times New Roman" w:cs="Times New Roman"/>
          <w:sz w:val="24"/>
          <w:szCs w:val="24"/>
        </w:rPr>
        <w:t>abiedrisko mediju attīstīšana</w:t>
      </w:r>
      <w:r>
        <w:rPr>
          <w:rFonts w:ascii="Times New Roman" w:hAnsi="Times New Roman" w:cs="Times New Roman"/>
          <w:sz w:val="24"/>
          <w:szCs w:val="24"/>
        </w:rPr>
        <w:t>i veltīta arī 2019.</w:t>
      </w:r>
      <w:r w:rsidR="00337BD0">
        <w:rPr>
          <w:rFonts w:ascii="Times New Roman" w:hAnsi="Times New Roman" w:cs="Times New Roman"/>
          <w:sz w:val="24"/>
          <w:szCs w:val="24"/>
        </w:rPr>
        <w:t> </w:t>
      </w:r>
      <w:r>
        <w:rPr>
          <w:rFonts w:ascii="Times New Roman" w:hAnsi="Times New Roman" w:cs="Times New Roman"/>
          <w:sz w:val="24"/>
          <w:szCs w:val="24"/>
        </w:rPr>
        <w:t>gadā apstiprinātajā Nacionālās drošības koncepcijā, kurā teikts: ”</w:t>
      </w:r>
      <w:r w:rsidRPr="00475EB8">
        <w:rPr>
          <w:rFonts w:ascii="Times New Roman" w:hAnsi="Times New Roman" w:cs="Times New Roman"/>
          <w:sz w:val="24"/>
          <w:szCs w:val="24"/>
        </w:rPr>
        <w:t xml:space="preserve">Latvijas sabiedriskie mediji ir daļa no nacionālās drošības sistēmas, jo tiem ir būtiska loma saliedētas sabiedrības veidošanā. Sabiedrisko mediju attīstību ierobežo un to iziešanu no reklāmas tirgus kavē ierobežotais valsts finansējums, kas ir jāpalielina. Ieguldot līdzekļus sabiedriskajos </w:t>
      </w:r>
      <w:r w:rsidRPr="00475EB8">
        <w:rPr>
          <w:rFonts w:ascii="Times New Roman" w:hAnsi="Times New Roman" w:cs="Times New Roman"/>
          <w:sz w:val="24"/>
          <w:szCs w:val="24"/>
        </w:rPr>
        <w:lastRenderedPageBreak/>
        <w:t xml:space="preserve">medijos, ir jāattīsta to interneta platformas un jāpilnveido to kvalitāte, tādā veidā konkurējot ar </w:t>
      </w:r>
      <w:proofErr w:type="spellStart"/>
      <w:r w:rsidRPr="00475EB8">
        <w:rPr>
          <w:rFonts w:ascii="Times New Roman" w:hAnsi="Times New Roman" w:cs="Times New Roman"/>
          <w:sz w:val="24"/>
          <w:szCs w:val="24"/>
        </w:rPr>
        <w:t>komercmedijiem</w:t>
      </w:r>
      <w:proofErr w:type="spellEnd"/>
      <w:r w:rsidRPr="00475EB8">
        <w:rPr>
          <w:rFonts w:ascii="Times New Roman" w:hAnsi="Times New Roman" w:cs="Times New Roman"/>
          <w:sz w:val="24"/>
          <w:szCs w:val="24"/>
        </w:rPr>
        <w:t>.</w:t>
      </w:r>
      <w:r>
        <w:rPr>
          <w:rFonts w:ascii="Times New Roman" w:hAnsi="Times New Roman" w:cs="Times New Roman"/>
          <w:sz w:val="24"/>
          <w:szCs w:val="24"/>
        </w:rPr>
        <w:t xml:space="preserve"> </w:t>
      </w:r>
      <w:r w:rsidRPr="00475EB8">
        <w:rPr>
          <w:rFonts w:ascii="Times New Roman" w:hAnsi="Times New Roman" w:cs="Times New Roman"/>
          <w:sz w:val="24"/>
          <w:szCs w:val="24"/>
        </w:rPr>
        <w:t>Sabiedriskajiem medijiem ir jāuzrunā dažādas mērķauditorijas un tiem ir jābūt pieejamiem visā Latvijas teritorijā. Viena no Latvijas sabiedrisko mediju specifiskajām mērķauditorijām ir Latvijas mazākumtautības. Šai mērķa auditorijai ir jārada un jāpiedāvā kvalitatīva un saprotama alternatīva Krievijas informatīvo telpu pārstāvošajiem informācijas avotiem, nodrošinot izvēles iespējas. Sabiedriskajiem medijiem ir jāatspoguļo arī informācija par norisēm Latvijas reģionos. Tādā veidā tiktu veicināta Rīgas un citu pilsētu iedzīvotāju informētība par reģionu aktualitātēm, vairojot reģionu pievilcību un sekmējot to attīstību. Vienlaikus tiktu demonstrēts, ka Rīgā arī ir interese par reģionu iedzīvotāju problēmām, mazinot reģionu iedzīvotāju atstumtības sajūtu.</w:t>
      </w:r>
      <w:r>
        <w:rPr>
          <w:rFonts w:ascii="Times New Roman" w:hAnsi="Times New Roman" w:cs="Times New Roman"/>
          <w:sz w:val="24"/>
          <w:szCs w:val="24"/>
        </w:rPr>
        <w:t>”</w:t>
      </w:r>
    </w:p>
    <w:p w14:paraId="7701C0F0" w14:textId="4AE0FBBB" w:rsidR="00381438" w:rsidRPr="00FA6093" w:rsidRDefault="00381438" w:rsidP="00381438">
      <w:pPr>
        <w:spacing w:line="240" w:lineRule="auto"/>
        <w:ind w:firstLine="720"/>
        <w:jc w:val="both"/>
        <w:rPr>
          <w:rFonts w:ascii="Times New Roman" w:hAnsi="Times New Roman" w:cs="Times New Roman"/>
          <w:sz w:val="24"/>
          <w:szCs w:val="24"/>
        </w:rPr>
      </w:pPr>
      <w:r w:rsidRPr="00FA6093">
        <w:rPr>
          <w:rFonts w:ascii="Times New Roman" w:hAnsi="Times New Roman" w:cs="Times New Roman"/>
          <w:sz w:val="24"/>
          <w:szCs w:val="24"/>
        </w:rPr>
        <w:t>Joprojām spēkā esošajās Mediju politikas pamatnostādnēs 2016.–2020.</w:t>
      </w:r>
      <w:r w:rsidR="00337BD0">
        <w:rPr>
          <w:rFonts w:ascii="Times New Roman" w:hAnsi="Times New Roman" w:cs="Times New Roman"/>
          <w:sz w:val="24"/>
          <w:szCs w:val="24"/>
        </w:rPr>
        <w:t> </w:t>
      </w:r>
      <w:r w:rsidRPr="00FA6093">
        <w:rPr>
          <w:rFonts w:ascii="Times New Roman" w:hAnsi="Times New Roman" w:cs="Times New Roman"/>
          <w:sz w:val="24"/>
          <w:szCs w:val="24"/>
        </w:rPr>
        <w:t>gadam</w:t>
      </w:r>
      <w:r>
        <w:rPr>
          <w:rFonts w:ascii="Times New Roman" w:hAnsi="Times New Roman" w:cs="Times New Roman"/>
          <w:sz w:val="24"/>
          <w:szCs w:val="24"/>
        </w:rPr>
        <w:t xml:space="preserve"> ir norādīts, ka “</w:t>
      </w:r>
      <w:r>
        <w:rPr>
          <w:rFonts w:ascii="Times New Roman" w:hAnsi="Times New Roman" w:cs="Times New Roman"/>
          <w:sz w:val="24"/>
          <w:szCs w:val="24"/>
          <w:shd w:val="clear" w:color="auto" w:fill="FFFFFF"/>
        </w:rPr>
        <w:t>t</w:t>
      </w:r>
      <w:r w:rsidRPr="00FA6093">
        <w:rPr>
          <w:rFonts w:ascii="Times New Roman" w:hAnsi="Times New Roman" w:cs="Times New Roman"/>
          <w:sz w:val="24"/>
          <w:szCs w:val="24"/>
          <w:shd w:val="clear" w:color="auto" w:fill="FFFFFF"/>
        </w:rPr>
        <w:t>ieši globalizācijas apstākļos vietējie mediji ir kļuvuši par izšķiroši svarīgiem nacionālās un reģionālās identitātes balstiem. Palielinoties daudzveidībai un izvēles iespējām mediju tirgū, tostarp, privāto mediju un pārrobežu mediju piedāvātajam saturam un pieejamībai, sabiedriskajiem medijiem ir īpaši jāraugās, lai sabiedrisko raidorganizāciju piedāvātais saturs atbilstu gan nacionālas valsts, gan sabiedriskā labuma idejai</w:t>
      </w:r>
      <w:r>
        <w:rPr>
          <w:rFonts w:ascii="Times New Roman" w:hAnsi="Times New Roman" w:cs="Times New Roman"/>
          <w:sz w:val="24"/>
          <w:szCs w:val="24"/>
          <w:shd w:val="clear" w:color="auto" w:fill="FFFFFF"/>
        </w:rPr>
        <w:t>”</w:t>
      </w:r>
      <w:r w:rsidRPr="00FA6093">
        <w:rPr>
          <w:rFonts w:ascii="Times New Roman" w:hAnsi="Times New Roman" w:cs="Times New Roman"/>
          <w:sz w:val="24"/>
          <w:szCs w:val="24"/>
          <w:shd w:val="clear" w:color="auto" w:fill="FFFFFF"/>
        </w:rPr>
        <w:t>.</w:t>
      </w:r>
    </w:p>
    <w:p w14:paraId="1953A975" w14:textId="77777777" w:rsidR="00381438" w:rsidRDefault="00381438" w:rsidP="00381438">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Mediju politikas pamatnostādnēm arī izriet, ka sabiedriskajiem medijiem ir jā</w:t>
      </w:r>
      <w:r w:rsidRPr="00FA6093">
        <w:rPr>
          <w:rFonts w:ascii="Times New Roman" w:hAnsi="Times New Roman" w:cs="Times New Roman"/>
          <w:sz w:val="24"/>
          <w:szCs w:val="24"/>
          <w:shd w:val="clear" w:color="auto" w:fill="FFFFFF"/>
        </w:rPr>
        <w:t>attīst</w:t>
      </w:r>
      <w:r>
        <w:rPr>
          <w:rFonts w:ascii="Times New Roman" w:hAnsi="Times New Roman" w:cs="Times New Roman"/>
          <w:sz w:val="24"/>
          <w:szCs w:val="24"/>
          <w:shd w:val="clear" w:color="auto" w:fill="FFFFFF"/>
        </w:rPr>
        <w:t>ās “</w:t>
      </w:r>
      <w:r w:rsidRPr="00FA6093">
        <w:rPr>
          <w:rFonts w:ascii="Times New Roman" w:hAnsi="Times New Roman" w:cs="Times New Roman"/>
          <w:sz w:val="24"/>
          <w:szCs w:val="24"/>
          <w:shd w:val="clear" w:color="auto" w:fill="FFFFFF"/>
        </w:rPr>
        <w:t>interneta vidē, kas ļautu piesaistīt lielāku jauniešu auditoriju, un tādējādi kalpot par neatkarīgas, kvalitatīvas un daudzveidīgas mediju vides balstiem un pilsoniskās apziņas veidotājiem</w:t>
      </w:r>
      <w:r>
        <w:rPr>
          <w:rFonts w:ascii="Times New Roman" w:hAnsi="Times New Roman" w:cs="Times New Roman"/>
          <w:sz w:val="24"/>
          <w:szCs w:val="24"/>
          <w:shd w:val="clear" w:color="auto" w:fill="FFFFFF"/>
        </w:rPr>
        <w:t xml:space="preserve">”. </w:t>
      </w:r>
    </w:p>
    <w:p w14:paraId="3998A121" w14:textId="3AD0B6CC" w:rsidR="00381438" w:rsidRPr="000D3860" w:rsidRDefault="00381438" w:rsidP="00381438">
      <w:pPr>
        <w:spacing w:line="240" w:lineRule="auto"/>
        <w:ind w:firstLine="720"/>
        <w:jc w:val="both"/>
        <w:rPr>
          <w:rFonts w:ascii="Times New Roman" w:hAnsi="Times New Roman" w:cs="Times New Roman"/>
          <w:sz w:val="24"/>
          <w:szCs w:val="24"/>
          <w:shd w:val="clear" w:color="auto" w:fill="FFFFFF"/>
        </w:rPr>
      </w:pPr>
      <w:r w:rsidRPr="000D3860">
        <w:rPr>
          <w:rFonts w:ascii="Times New Roman" w:hAnsi="Times New Roman" w:cs="Times New Roman"/>
          <w:sz w:val="24"/>
          <w:szCs w:val="24"/>
          <w:shd w:val="clear" w:color="auto" w:fill="FFFFFF"/>
        </w:rPr>
        <w:t>2021.</w:t>
      </w:r>
      <w:r w:rsidR="00337BD0">
        <w:rPr>
          <w:rFonts w:ascii="Times New Roman" w:hAnsi="Times New Roman" w:cs="Times New Roman"/>
          <w:sz w:val="24"/>
          <w:szCs w:val="24"/>
          <w:shd w:val="clear" w:color="auto" w:fill="FFFFFF"/>
        </w:rPr>
        <w:t> </w:t>
      </w:r>
      <w:r w:rsidRPr="000D3860">
        <w:rPr>
          <w:rFonts w:ascii="Times New Roman" w:hAnsi="Times New Roman" w:cs="Times New Roman"/>
          <w:sz w:val="24"/>
          <w:szCs w:val="24"/>
          <w:shd w:val="clear" w:color="auto" w:fill="FFFFFF"/>
        </w:rPr>
        <w:t>gada vidū spēkā stājies jauns likums – Latviešu vēsturisko zemju likums, un tā 4</w:t>
      </w:r>
      <w:r w:rsidR="00337BD0">
        <w:rPr>
          <w:rFonts w:ascii="Times New Roman" w:hAnsi="Times New Roman" w:cs="Times New Roman"/>
          <w:sz w:val="24"/>
          <w:szCs w:val="24"/>
          <w:shd w:val="clear" w:color="auto" w:fill="FFFFFF"/>
        </w:rPr>
        <w:t>. p</w:t>
      </w:r>
      <w:r w:rsidRPr="000D3860">
        <w:rPr>
          <w:rFonts w:ascii="Times New Roman" w:hAnsi="Times New Roman" w:cs="Times New Roman"/>
          <w:sz w:val="24"/>
          <w:szCs w:val="24"/>
          <w:shd w:val="clear" w:color="auto" w:fill="FFFFFF"/>
        </w:rPr>
        <w:t>anta 9.</w:t>
      </w:r>
      <w:r w:rsidR="00337BD0">
        <w:rPr>
          <w:rFonts w:ascii="Times New Roman" w:hAnsi="Times New Roman" w:cs="Times New Roman"/>
          <w:sz w:val="24"/>
          <w:szCs w:val="24"/>
          <w:shd w:val="clear" w:color="auto" w:fill="FFFFFF"/>
        </w:rPr>
        <w:t> </w:t>
      </w:r>
      <w:r w:rsidRPr="000D3860">
        <w:rPr>
          <w:rFonts w:ascii="Times New Roman" w:hAnsi="Times New Roman" w:cs="Times New Roman"/>
          <w:sz w:val="24"/>
          <w:szCs w:val="24"/>
          <w:shd w:val="clear" w:color="auto" w:fill="FFFFFF"/>
        </w:rPr>
        <w:t xml:space="preserve">daļa nosaka, ka “valsts veicina latgaliešu valodas kā latviešu valodas paveida un lībiešu valodas lietošanu informatīvajā telpā, it sevišķi sabiedriskajos elektroniskajos plašsaziņas līdzekļos”. Kopējais </w:t>
      </w:r>
      <w:r w:rsidRPr="000D3860">
        <w:rPr>
          <w:rFonts w:ascii="Times New Roman" w:hAnsi="Times New Roman" w:cs="Times New Roman"/>
          <w:sz w:val="24"/>
          <w:szCs w:val="24"/>
        </w:rPr>
        <w:t xml:space="preserve">likuma mērķis ir veicināt latviešu vēsturisko zemju iedzīvotāju kopējo apziņu, identitāti un piederību Latvijai un garantēt latviešu vēsturisko zemju kultūrvēsturiskās vides un </w:t>
      </w:r>
      <w:proofErr w:type="spellStart"/>
      <w:r w:rsidRPr="000D3860">
        <w:rPr>
          <w:rFonts w:ascii="Times New Roman" w:hAnsi="Times New Roman" w:cs="Times New Roman"/>
          <w:sz w:val="24"/>
          <w:szCs w:val="24"/>
        </w:rPr>
        <w:t>kultūrtelpu</w:t>
      </w:r>
      <w:proofErr w:type="spellEnd"/>
      <w:r w:rsidRPr="000D3860">
        <w:rPr>
          <w:rFonts w:ascii="Times New Roman" w:hAnsi="Times New Roman" w:cs="Times New Roman"/>
          <w:sz w:val="24"/>
          <w:szCs w:val="24"/>
        </w:rPr>
        <w:t xml:space="preserve"> saglabāšanu un ilgtspējīgu attīstību.</w:t>
      </w:r>
    </w:p>
    <w:p w14:paraId="2F6A4E99" w14:textId="7852B540" w:rsidR="00381438" w:rsidRDefault="00381438" w:rsidP="00381438">
      <w:pPr>
        <w:spacing w:line="240" w:lineRule="auto"/>
        <w:ind w:firstLine="720"/>
        <w:jc w:val="both"/>
        <w:rPr>
          <w:rFonts w:ascii="Times New Roman" w:hAnsi="Times New Roman" w:cs="Times New Roman"/>
          <w:sz w:val="24"/>
          <w:szCs w:val="24"/>
          <w:shd w:val="clear" w:color="auto" w:fill="FFFFFF"/>
        </w:rPr>
      </w:pPr>
      <w:r w:rsidRPr="000D3860">
        <w:rPr>
          <w:rFonts w:ascii="Times New Roman" w:hAnsi="Times New Roman" w:cs="Times New Roman"/>
          <w:sz w:val="24"/>
          <w:szCs w:val="24"/>
          <w:shd w:val="clear" w:color="auto" w:fill="FFFFFF"/>
        </w:rPr>
        <w:t xml:space="preserve">Latgaliešu un lībiešu valodu saglabāšanas pienākums izriet arī no </w:t>
      </w:r>
      <w:r>
        <w:rPr>
          <w:rFonts w:ascii="Times New Roman" w:hAnsi="Times New Roman" w:cs="Times New Roman"/>
          <w:sz w:val="24"/>
          <w:szCs w:val="24"/>
          <w:shd w:val="clear" w:color="auto" w:fill="FFFFFF"/>
        </w:rPr>
        <w:t>Valsts valodas likuma 3. un 4.</w:t>
      </w:r>
      <w:r w:rsidR="00337BD0">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panta, kuros attiecīgi noteikts, ka “v</w:t>
      </w:r>
      <w:r w:rsidRPr="000D3860">
        <w:rPr>
          <w:rFonts w:ascii="Times New Roman" w:hAnsi="Times New Roman" w:cs="Times New Roman"/>
          <w:sz w:val="24"/>
          <w:szCs w:val="24"/>
          <w:shd w:val="clear" w:color="auto" w:fill="FFFFFF"/>
        </w:rPr>
        <w:t>alsts nodrošina latgaliešu rakstu valodas kā vēsturiska latviešu valodas paveida saglabāšanu, aizsardzību un attīstību</w:t>
      </w:r>
      <w:r>
        <w:rPr>
          <w:rFonts w:ascii="Times New Roman" w:hAnsi="Times New Roman" w:cs="Times New Roman"/>
          <w:sz w:val="24"/>
          <w:szCs w:val="24"/>
          <w:shd w:val="clear" w:color="auto" w:fill="FFFFFF"/>
        </w:rPr>
        <w:t>” un “v</w:t>
      </w:r>
      <w:r w:rsidRPr="000D3860">
        <w:rPr>
          <w:rFonts w:ascii="Times New Roman" w:hAnsi="Times New Roman" w:cs="Times New Roman"/>
          <w:sz w:val="24"/>
          <w:szCs w:val="24"/>
          <w:shd w:val="clear" w:color="auto" w:fill="FFFFFF"/>
        </w:rPr>
        <w:t>alsts nodrošina lībiešu valodas kā pirmiedzīvotāju (autohtonu) valodas saglabāšanu, aizsardzību un attīstību</w:t>
      </w:r>
      <w:r>
        <w:rPr>
          <w:rFonts w:ascii="Times New Roman" w:hAnsi="Times New Roman" w:cs="Times New Roman"/>
          <w:sz w:val="24"/>
          <w:szCs w:val="24"/>
          <w:shd w:val="clear" w:color="auto" w:fill="FFFFFF"/>
        </w:rPr>
        <w:t>”</w:t>
      </w:r>
      <w:r w:rsidRPr="000D3860">
        <w:rPr>
          <w:rFonts w:ascii="Times New Roman" w:hAnsi="Times New Roman" w:cs="Times New Roman"/>
          <w:sz w:val="24"/>
          <w:szCs w:val="24"/>
          <w:shd w:val="clear" w:color="auto" w:fill="FFFFFF"/>
        </w:rPr>
        <w:t>.</w:t>
      </w:r>
    </w:p>
    <w:p w14:paraId="1C5614BB" w14:textId="5F797575" w:rsidR="00381438" w:rsidRDefault="00381438" w:rsidP="00381438">
      <w:pPr>
        <w:spacing w:line="240" w:lineRule="auto"/>
        <w:ind w:firstLine="720"/>
        <w:jc w:val="both"/>
        <w:rPr>
          <w:rFonts w:ascii="Times New Roman" w:hAnsi="Times New Roman" w:cs="Times New Roman"/>
          <w:sz w:val="24"/>
          <w:szCs w:val="24"/>
        </w:rPr>
      </w:pPr>
      <w:r w:rsidRPr="00317FBA">
        <w:rPr>
          <w:rFonts w:ascii="Times New Roman" w:hAnsi="Times New Roman" w:cs="Times New Roman"/>
          <w:sz w:val="24"/>
          <w:szCs w:val="24"/>
          <w:shd w:val="clear" w:color="auto" w:fill="FFFFFF"/>
        </w:rPr>
        <w:t>Saliedētas un pilsoniski aktīvas sabiedrības attīstības pamatnostādnes 2021.-2027.</w:t>
      </w:r>
      <w:r w:rsidR="00337BD0">
        <w:rPr>
          <w:rFonts w:ascii="Times New Roman" w:hAnsi="Times New Roman" w:cs="Times New Roman"/>
          <w:sz w:val="24"/>
          <w:szCs w:val="24"/>
          <w:shd w:val="clear" w:color="auto" w:fill="FFFFFF"/>
        </w:rPr>
        <w:t> </w:t>
      </w:r>
      <w:r w:rsidRPr="00317FBA">
        <w:rPr>
          <w:rFonts w:ascii="Times New Roman" w:hAnsi="Times New Roman" w:cs="Times New Roman"/>
          <w:sz w:val="24"/>
          <w:szCs w:val="24"/>
          <w:shd w:val="clear" w:color="auto" w:fill="FFFFFF"/>
        </w:rPr>
        <w:t>gadam</w:t>
      </w:r>
      <w:r>
        <w:rPr>
          <w:rFonts w:ascii="Times New Roman" w:hAnsi="Times New Roman" w:cs="Times New Roman"/>
          <w:sz w:val="24"/>
          <w:szCs w:val="24"/>
          <w:shd w:val="clear" w:color="auto" w:fill="FFFFFF"/>
        </w:rPr>
        <w:t xml:space="preserve"> definē, ka “</w:t>
      </w:r>
      <w:r>
        <w:rPr>
          <w:rFonts w:ascii="Times New Roman" w:hAnsi="Times New Roman" w:cs="Times New Roman"/>
          <w:sz w:val="24"/>
          <w:szCs w:val="24"/>
        </w:rPr>
        <w:t>s</w:t>
      </w:r>
      <w:r w:rsidRPr="00317FBA">
        <w:rPr>
          <w:rFonts w:ascii="Times New Roman" w:hAnsi="Times New Roman" w:cs="Times New Roman"/>
          <w:sz w:val="24"/>
          <w:szCs w:val="24"/>
        </w:rPr>
        <w:t xml:space="preserve">aliedētas sabiedrības politikas </w:t>
      </w:r>
      <w:proofErr w:type="spellStart"/>
      <w:r w:rsidRPr="00317FBA">
        <w:rPr>
          <w:rFonts w:ascii="Times New Roman" w:hAnsi="Times New Roman" w:cs="Times New Roman"/>
          <w:sz w:val="24"/>
          <w:szCs w:val="24"/>
        </w:rPr>
        <w:t>virsmērķis</w:t>
      </w:r>
      <w:proofErr w:type="spellEnd"/>
      <w:r w:rsidRPr="00317FBA">
        <w:rPr>
          <w:rFonts w:ascii="Times New Roman" w:hAnsi="Times New Roman" w:cs="Times New Roman"/>
          <w:sz w:val="24"/>
          <w:szCs w:val="24"/>
        </w:rPr>
        <w:t xml:space="preserve"> ir nacionāla, solidāra, atvērta un pilsoniski aktīva sabiedrība, kuras pastāvēšanas pamats ir Satversmē noteiktās demokrātiskās vērtības un cilvēktiesības, latviešu valoda un latviskā </w:t>
      </w:r>
      <w:proofErr w:type="spellStart"/>
      <w:r w:rsidRPr="00317FBA">
        <w:rPr>
          <w:rFonts w:ascii="Times New Roman" w:hAnsi="Times New Roman" w:cs="Times New Roman"/>
          <w:sz w:val="24"/>
          <w:szCs w:val="24"/>
        </w:rPr>
        <w:t>kultūrtelpa</w:t>
      </w:r>
      <w:proofErr w:type="spellEnd"/>
      <w:r>
        <w:rPr>
          <w:rFonts w:ascii="Times New Roman" w:hAnsi="Times New Roman" w:cs="Times New Roman"/>
          <w:sz w:val="24"/>
          <w:szCs w:val="24"/>
        </w:rPr>
        <w:t>”</w:t>
      </w:r>
      <w:r w:rsidRPr="00317FBA">
        <w:rPr>
          <w:rFonts w:ascii="Times New Roman" w:hAnsi="Times New Roman" w:cs="Times New Roman"/>
          <w:sz w:val="24"/>
          <w:szCs w:val="24"/>
        </w:rPr>
        <w:t>.</w:t>
      </w:r>
      <w:r>
        <w:rPr>
          <w:rFonts w:ascii="Times New Roman" w:hAnsi="Times New Roman" w:cs="Times New Roman"/>
          <w:sz w:val="24"/>
          <w:szCs w:val="24"/>
          <w:shd w:val="clear" w:color="auto" w:fill="FFFFFF"/>
        </w:rPr>
        <w:t xml:space="preserve"> Šo </w:t>
      </w:r>
      <w:r>
        <w:rPr>
          <w:rFonts w:ascii="Times New Roman" w:hAnsi="Times New Roman" w:cs="Times New Roman"/>
          <w:sz w:val="24"/>
          <w:szCs w:val="24"/>
        </w:rPr>
        <w:t>p</w:t>
      </w:r>
      <w:r w:rsidRPr="00317FBA">
        <w:rPr>
          <w:rFonts w:ascii="Times New Roman" w:hAnsi="Times New Roman" w:cs="Times New Roman"/>
          <w:sz w:val="24"/>
          <w:szCs w:val="24"/>
        </w:rPr>
        <w:t>amatnostādņu virsmērķa sasniegšanas vispārīgais princips</w:t>
      </w:r>
      <w:r>
        <w:rPr>
          <w:rFonts w:ascii="Times New Roman" w:hAnsi="Times New Roman" w:cs="Times New Roman"/>
          <w:sz w:val="24"/>
          <w:szCs w:val="24"/>
        </w:rPr>
        <w:t xml:space="preserve"> ir</w:t>
      </w:r>
      <w:r w:rsidRPr="00317FBA">
        <w:rPr>
          <w:rFonts w:ascii="Times New Roman" w:hAnsi="Times New Roman" w:cs="Times New Roman"/>
          <w:sz w:val="24"/>
          <w:szCs w:val="24"/>
        </w:rPr>
        <w:t xml:space="preserve"> iekļaujoša līdzdalība, kas ikvienam nodrošina iespējas iesaistīties valsts pārvaldībā un nodrošina plašu sabiedrības pārstāvniecību visā tās daudzveidībā, ir pamats zināšanu un prasmju apguvei, lai stiprinātu nacionālo identitāti, latviešu valodu, sociālo uzticēšanos, iedzīvotāju solidaritāti un sadarbību.</w:t>
      </w:r>
    </w:p>
    <w:p w14:paraId="2D6618E9" w14:textId="651CD0C0" w:rsidR="00381438" w:rsidRPr="000B5495" w:rsidRDefault="00381438" w:rsidP="00381438">
      <w:pPr>
        <w:spacing w:line="240" w:lineRule="auto"/>
        <w:ind w:firstLine="720"/>
        <w:jc w:val="both"/>
        <w:rPr>
          <w:rFonts w:ascii="Times New Roman" w:hAnsi="Times New Roman" w:cs="Times New Roman"/>
          <w:sz w:val="24"/>
          <w:szCs w:val="24"/>
          <w:lang w:eastAsia="lv-LV"/>
        </w:rPr>
      </w:pPr>
      <w:r w:rsidRPr="000B5495">
        <w:rPr>
          <w:rFonts w:ascii="Times New Roman" w:hAnsi="Times New Roman" w:cs="Times New Roman"/>
          <w:sz w:val="24"/>
          <w:szCs w:val="24"/>
          <w:lang w:eastAsia="lv-LV"/>
        </w:rPr>
        <w:t>Plān</w:t>
      </w:r>
      <w:r>
        <w:rPr>
          <w:rFonts w:ascii="Times New Roman" w:hAnsi="Times New Roman" w:cs="Times New Roman"/>
          <w:sz w:val="24"/>
          <w:szCs w:val="24"/>
          <w:lang w:eastAsia="lv-LV"/>
        </w:rPr>
        <w:t>s</w:t>
      </w:r>
      <w:r w:rsidRPr="000B5495">
        <w:rPr>
          <w:rFonts w:ascii="Times New Roman" w:hAnsi="Times New Roman" w:cs="Times New Roman"/>
          <w:sz w:val="24"/>
          <w:szCs w:val="24"/>
          <w:lang w:eastAsia="lv-LV"/>
        </w:rPr>
        <w:t xml:space="preserve"> personu ar invaliditāti vienlīdzīgu iespēju veicināšanai 2021.-2023. </w:t>
      </w:r>
      <w:r w:rsidR="00337BD0">
        <w:rPr>
          <w:rFonts w:ascii="Times New Roman" w:hAnsi="Times New Roman" w:cs="Times New Roman"/>
          <w:sz w:val="24"/>
          <w:szCs w:val="24"/>
          <w:lang w:eastAsia="lv-LV"/>
        </w:rPr>
        <w:t> </w:t>
      </w:r>
      <w:r w:rsidRPr="000B5495">
        <w:rPr>
          <w:rFonts w:ascii="Times New Roman" w:hAnsi="Times New Roman" w:cs="Times New Roman"/>
          <w:sz w:val="24"/>
          <w:szCs w:val="24"/>
          <w:lang w:eastAsia="lv-LV"/>
        </w:rPr>
        <w:t>gadam</w:t>
      </w:r>
      <w:r>
        <w:rPr>
          <w:rFonts w:ascii="Times New Roman" w:hAnsi="Times New Roman" w:cs="Times New Roman"/>
          <w:sz w:val="24"/>
          <w:szCs w:val="24"/>
          <w:lang w:eastAsia="lv-LV"/>
        </w:rPr>
        <w:t xml:space="preserve"> paredz konkrētus uzdevumus sabiedriskajiem medijiem. Tajā skaitā </w:t>
      </w:r>
      <w:r>
        <w:rPr>
          <w:rFonts w:ascii="Times New Roman" w:hAnsi="Times New Roman" w:cs="Times New Roman"/>
          <w:sz w:val="24"/>
          <w:szCs w:val="24"/>
          <w:shd w:val="clear" w:color="auto" w:fill="FFFFFF"/>
        </w:rPr>
        <w:t>p</w:t>
      </w:r>
      <w:r w:rsidRPr="000B5495">
        <w:rPr>
          <w:rFonts w:ascii="Times New Roman" w:hAnsi="Times New Roman" w:cs="Times New Roman"/>
          <w:sz w:val="24"/>
          <w:szCs w:val="24"/>
          <w:shd w:val="clear" w:color="auto" w:fill="FFFFFF"/>
        </w:rPr>
        <w:t>alielināt L</w:t>
      </w:r>
      <w:r>
        <w:rPr>
          <w:rFonts w:ascii="Times New Roman" w:hAnsi="Times New Roman" w:cs="Times New Roman"/>
          <w:sz w:val="24"/>
          <w:szCs w:val="24"/>
          <w:shd w:val="clear" w:color="auto" w:fill="FFFFFF"/>
        </w:rPr>
        <w:t>atvijas Televīzijas</w:t>
      </w:r>
      <w:r w:rsidRPr="000B5495">
        <w:rPr>
          <w:rFonts w:ascii="Times New Roman" w:hAnsi="Times New Roman" w:cs="Times New Roman"/>
          <w:sz w:val="24"/>
          <w:szCs w:val="24"/>
          <w:shd w:val="clear" w:color="auto" w:fill="FFFFFF"/>
        </w:rPr>
        <w:t xml:space="preserve"> raidījumu un filmu subtitrēšanas un surdotulkošanas apjom</w:t>
      </w:r>
      <w:r>
        <w:rPr>
          <w:rFonts w:ascii="Times New Roman" w:hAnsi="Times New Roman" w:cs="Times New Roman"/>
          <w:sz w:val="24"/>
          <w:szCs w:val="24"/>
          <w:shd w:val="clear" w:color="auto" w:fill="FFFFFF"/>
        </w:rPr>
        <w:t>u</w:t>
      </w:r>
      <w:r w:rsidRPr="000B5495">
        <w:rPr>
          <w:rFonts w:ascii="Times New Roman" w:hAnsi="Times New Roman" w:cs="Times New Roman"/>
          <w:sz w:val="24"/>
          <w:szCs w:val="24"/>
          <w:shd w:val="clear" w:color="auto" w:fill="FFFFFF"/>
        </w:rPr>
        <w:t xml:space="preserve"> lineārajā apraidē, kā arī attīstīt satura surdotulkojums vai subtitru apjom</w:t>
      </w:r>
      <w:r>
        <w:rPr>
          <w:rFonts w:ascii="Times New Roman" w:hAnsi="Times New Roman" w:cs="Times New Roman"/>
          <w:sz w:val="24"/>
          <w:szCs w:val="24"/>
          <w:shd w:val="clear" w:color="auto" w:fill="FFFFFF"/>
        </w:rPr>
        <w:t>u</w:t>
      </w:r>
      <w:r w:rsidRPr="000B5495">
        <w:rPr>
          <w:rFonts w:ascii="Times New Roman" w:hAnsi="Times New Roman" w:cs="Times New Roman"/>
          <w:sz w:val="24"/>
          <w:szCs w:val="24"/>
          <w:shd w:val="clear" w:color="auto" w:fill="FFFFFF"/>
        </w:rPr>
        <w:t xml:space="preserve"> </w:t>
      </w:r>
      <w:r w:rsidRPr="000B5495">
        <w:rPr>
          <w:rFonts w:ascii="Times New Roman" w:hAnsi="Times New Roman" w:cs="Times New Roman"/>
          <w:sz w:val="24"/>
          <w:szCs w:val="24"/>
          <w:shd w:val="clear" w:color="auto" w:fill="FFFFFF"/>
        </w:rPr>
        <w:lastRenderedPageBreak/>
        <w:t>multimediālā vidē, tostarp LSM.lv, Replay.lv, sociālajos medijos</w:t>
      </w:r>
      <w:r>
        <w:rPr>
          <w:rFonts w:ascii="Times New Roman" w:hAnsi="Times New Roman" w:cs="Times New Roman"/>
          <w:sz w:val="24"/>
          <w:szCs w:val="24"/>
          <w:shd w:val="clear" w:color="auto" w:fill="FFFFFF"/>
        </w:rPr>
        <w:t xml:space="preserve">; </w:t>
      </w:r>
      <w:r w:rsidRPr="000B5495">
        <w:rPr>
          <w:rFonts w:ascii="Times New Roman" w:hAnsi="Times New Roman" w:cs="Times New Roman"/>
          <w:sz w:val="24"/>
          <w:szCs w:val="24"/>
          <w:shd w:val="clear" w:color="auto" w:fill="FFFFFF"/>
          <w:lang w:eastAsia="lv-LV"/>
        </w:rPr>
        <w:t>nodrošināt</w:t>
      </w:r>
      <w:r>
        <w:rPr>
          <w:rFonts w:ascii="Times New Roman" w:hAnsi="Times New Roman" w:cs="Times New Roman"/>
          <w:sz w:val="24"/>
          <w:szCs w:val="24"/>
          <w:shd w:val="clear" w:color="auto" w:fill="FFFFFF"/>
          <w:lang w:eastAsia="lv-LV"/>
        </w:rPr>
        <w:t xml:space="preserve"> </w:t>
      </w:r>
      <w:r w:rsidRPr="000B5495">
        <w:rPr>
          <w:rFonts w:ascii="Times New Roman" w:hAnsi="Times New Roman" w:cs="Times New Roman"/>
          <w:sz w:val="24"/>
          <w:szCs w:val="24"/>
          <w:shd w:val="clear" w:color="auto" w:fill="FFFFFF"/>
          <w:lang w:eastAsia="lv-LV"/>
        </w:rPr>
        <w:t>satura personām ar invaliditāti un par personām ar invaliditāti uzskait</w:t>
      </w:r>
      <w:r>
        <w:rPr>
          <w:rFonts w:ascii="Times New Roman" w:hAnsi="Times New Roman" w:cs="Times New Roman"/>
          <w:sz w:val="24"/>
          <w:szCs w:val="24"/>
          <w:shd w:val="clear" w:color="auto" w:fill="FFFFFF"/>
          <w:lang w:eastAsia="lv-LV"/>
        </w:rPr>
        <w:t>i</w:t>
      </w:r>
      <w:r w:rsidRPr="000B5495">
        <w:rPr>
          <w:rFonts w:ascii="Times New Roman" w:hAnsi="Times New Roman" w:cs="Times New Roman"/>
          <w:sz w:val="24"/>
          <w:szCs w:val="24"/>
          <w:shd w:val="clear" w:color="auto" w:fill="FFFFFF"/>
          <w:lang w:eastAsia="lv-LV"/>
        </w:rPr>
        <w:t>, kā arī</w:t>
      </w:r>
      <w:r>
        <w:rPr>
          <w:rFonts w:ascii="Times New Roman" w:hAnsi="Times New Roman" w:cs="Times New Roman"/>
          <w:sz w:val="24"/>
          <w:szCs w:val="24"/>
          <w:lang w:eastAsia="lv-LV"/>
        </w:rPr>
        <w:t xml:space="preserve"> </w:t>
      </w:r>
      <w:r w:rsidRPr="000B5495">
        <w:rPr>
          <w:rFonts w:ascii="Times New Roman" w:hAnsi="Times New Roman" w:cs="Times New Roman"/>
          <w:sz w:val="24"/>
          <w:szCs w:val="24"/>
          <w:lang w:eastAsia="lv-LV"/>
        </w:rPr>
        <w:t>atspoguļot personu ar invaliditāti tiesības un intereses sabiedriskajos medijos.</w:t>
      </w:r>
    </w:p>
    <w:p w14:paraId="40D6675B" w14:textId="77777777" w:rsidR="00381438" w:rsidRPr="000B5495" w:rsidRDefault="00381438" w:rsidP="00381438">
      <w:pPr>
        <w:spacing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rPr>
        <w:t xml:space="preserve">Plāns paredz arī Latvijas Radio </w:t>
      </w:r>
      <w:r>
        <w:rPr>
          <w:rFonts w:ascii="Times New Roman" w:hAnsi="Times New Roman" w:cs="Times New Roman"/>
          <w:sz w:val="24"/>
          <w:szCs w:val="24"/>
          <w:shd w:val="clear" w:color="auto" w:fill="FFFFFF"/>
          <w:lang w:eastAsia="lv-LV"/>
        </w:rPr>
        <w:t>n</w:t>
      </w:r>
      <w:r w:rsidRPr="000B5495">
        <w:rPr>
          <w:rFonts w:ascii="Times New Roman" w:hAnsi="Times New Roman" w:cs="Times New Roman"/>
          <w:sz w:val="24"/>
          <w:szCs w:val="24"/>
          <w:shd w:val="clear" w:color="auto" w:fill="FFFFFF"/>
          <w:lang w:eastAsia="lv-LV"/>
        </w:rPr>
        <w:t>odrošināt daudzveidīg</w:t>
      </w:r>
      <w:r>
        <w:rPr>
          <w:rFonts w:ascii="Times New Roman" w:hAnsi="Times New Roman" w:cs="Times New Roman"/>
          <w:sz w:val="24"/>
          <w:szCs w:val="24"/>
          <w:shd w:val="clear" w:color="auto" w:fill="FFFFFF"/>
          <w:lang w:eastAsia="lv-LV"/>
        </w:rPr>
        <w:t>u</w:t>
      </w:r>
      <w:r w:rsidRPr="000B5495">
        <w:rPr>
          <w:rFonts w:ascii="Times New Roman" w:hAnsi="Times New Roman" w:cs="Times New Roman"/>
          <w:sz w:val="24"/>
          <w:szCs w:val="24"/>
          <w:shd w:val="clear" w:color="auto" w:fill="FFFFFF"/>
          <w:lang w:eastAsia="lv-LV"/>
        </w:rPr>
        <w:t xml:space="preserve"> kultūras programmas piekļūstamīb</w:t>
      </w:r>
      <w:r>
        <w:rPr>
          <w:rFonts w:ascii="Times New Roman" w:hAnsi="Times New Roman" w:cs="Times New Roman"/>
          <w:sz w:val="24"/>
          <w:szCs w:val="24"/>
          <w:shd w:val="clear" w:color="auto" w:fill="FFFFFF"/>
          <w:lang w:eastAsia="lv-LV"/>
        </w:rPr>
        <w:t>u</w:t>
      </w:r>
      <w:r w:rsidRPr="000B5495">
        <w:rPr>
          <w:rFonts w:ascii="Times New Roman" w:hAnsi="Times New Roman" w:cs="Times New Roman"/>
          <w:sz w:val="24"/>
          <w:szCs w:val="24"/>
          <w:shd w:val="clear" w:color="auto" w:fill="FFFFFF"/>
          <w:lang w:eastAsia="lv-LV"/>
        </w:rPr>
        <w:t>, attīstot Radioteātra darbību</w:t>
      </w:r>
      <w:r>
        <w:rPr>
          <w:rFonts w:ascii="Times New Roman" w:hAnsi="Times New Roman" w:cs="Times New Roman"/>
          <w:sz w:val="24"/>
          <w:szCs w:val="24"/>
          <w:shd w:val="clear" w:color="auto" w:fill="FFFFFF"/>
          <w:lang w:eastAsia="lv-LV"/>
        </w:rPr>
        <w:t xml:space="preserve">, </w:t>
      </w:r>
      <w:r w:rsidRPr="000B5495">
        <w:rPr>
          <w:rFonts w:ascii="Times New Roman" w:hAnsi="Times New Roman" w:cs="Times New Roman"/>
          <w:sz w:val="24"/>
          <w:szCs w:val="24"/>
          <w:lang w:eastAsia="lv-LV"/>
        </w:rPr>
        <w:t>attīstīt dažādu žanru darbu ierakstu nodrošināšanu pēc iespējas plašākam auditorijas lokam</w:t>
      </w:r>
      <w:r>
        <w:rPr>
          <w:rFonts w:ascii="Times New Roman" w:hAnsi="Times New Roman" w:cs="Times New Roman"/>
          <w:sz w:val="24"/>
          <w:szCs w:val="24"/>
          <w:lang w:eastAsia="lv-LV"/>
        </w:rPr>
        <w:t xml:space="preserve">, </w:t>
      </w:r>
      <w:r>
        <w:rPr>
          <w:rFonts w:ascii="Times New Roman" w:hAnsi="Times New Roman" w:cs="Times New Roman"/>
          <w:sz w:val="24"/>
          <w:szCs w:val="24"/>
          <w:shd w:val="clear" w:color="auto" w:fill="FFFFFF"/>
          <w:lang w:eastAsia="lv-LV"/>
        </w:rPr>
        <w:t>p</w:t>
      </w:r>
      <w:r w:rsidRPr="000B5495">
        <w:rPr>
          <w:rFonts w:ascii="Times New Roman" w:hAnsi="Times New Roman" w:cs="Times New Roman"/>
          <w:sz w:val="24"/>
          <w:szCs w:val="24"/>
          <w:shd w:val="clear" w:color="auto" w:fill="FFFFFF"/>
          <w:lang w:eastAsia="lv-LV"/>
        </w:rPr>
        <w:t>alielināt satura projektu pieejamību raidieraksta</w:t>
      </w:r>
      <w:r>
        <w:rPr>
          <w:rFonts w:ascii="Times New Roman" w:hAnsi="Times New Roman" w:cs="Times New Roman"/>
          <w:sz w:val="24"/>
          <w:szCs w:val="24"/>
          <w:shd w:val="clear" w:color="auto" w:fill="FFFFFF"/>
          <w:lang w:eastAsia="lv-LV"/>
        </w:rPr>
        <w:t xml:space="preserve"> </w:t>
      </w:r>
      <w:r w:rsidRPr="000B5495">
        <w:rPr>
          <w:rFonts w:ascii="Times New Roman" w:hAnsi="Times New Roman" w:cs="Times New Roman"/>
          <w:sz w:val="24"/>
          <w:szCs w:val="24"/>
          <w:shd w:val="clear" w:color="auto" w:fill="FFFFFF"/>
          <w:lang w:eastAsia="lv-LV"/>
        </w:rPr>
        <w:t>formā</w:t>
      </w:r>
      <w:r>
        <w:rPr>
          <w:rFonts w:ascii="Times New Roman" w:hAnsi="Times New Roman" w:cs="Times New Roman"/>
          <w:sz w:val="24"/>
          <w:szCs w:val="24"/>
          <w:shd w:val="clear" w:color="auto" w:fill="FFFFFF"/>
          <w:lang w:eastAsia="lv-LV"/>
        </w:rPr>
        <w:t xml:space="preserve">, </w:t>
      </w:r>
      <w:r>
        <w:rPr>
          <w:rFonts w:ascii="Times New Roman" w:hAnsi="Times New Roman" w:cs="Times New Roman"/>
          <w:sz w:val="24"/>
          <w:szCs w:val="24"/>
          <w:lang w:eastAsia="lv-LV"/>
        </w:rPr>
        <w:t>a</w:t>
      </w:r>
      <w:r w:rsidRPr="000B5495">
        <w:rPr>
          <w:rFonts w:ascii="Times New Roman" w:hAnsi="Times New Roman" w:cs="Times New Roman"/>
          <w:sz w:val="24"/>
          <w:szCs w:val="24"/>
          <w:lang w:eastAsia="lv-LV"/>
        </w:rPr>
        <w:t>ttīstī</w:t>
      </w:r>
      <w:r>
        <w:rPr>
          <w:rFonts w:ascii="Times New Roman" w:hAnsi="Times New Roman" w:cs="Times New Roman"/>
          <w:sz w:val="24"/>
          <w:szCs w:val="24"/>
          <w:lang w:eastAsia="lv-LV"/>
        </w:rPr>
        <w:t xml:space="preserve">t </w:t>
      </w:r>
      <w:r w:rsidRPr="000B5495">
        <w:rPr>
          <w:rFonts w:ascii="Times New Roman" w:hAnsi="Times New Roman" w:cs="Times New Roman"/>
          <w:sz w:val="24"/>
          <w:szCs w:val="24"/>
          <w:lang w:eastAsia="lv-LV"/>
        </w:rPr>
        <w:t xml:space="preserve">multimediālā satura titrēšanu sociālajiem </w:t>
      </w:r>
      <w:r>
        <w:rPr>
          <w:rFonts w:ascii="Times New Roman" w:hAnsi="Times New Roman" w:cs="Times New Roman"/>
          <w:sz w:val="24"/>
          <w:szCs w:val="24"/>
          <w:lang w:eastAsia="lv-LV"/>
        </w:rPr>
        <w:t>medij</w:t>
      </w:r>
      <w:r w:rsidRPr="000B5495">
        <w:rPr>
          <w:rFonts w:ascii="Times New Roman" w:hAnsi="Times New Roman" w:cs="Times New Roman"/>
          <w:sz w:val="24"/>
          <w:szCs w:val="24"/>
          <w:lang w:eastAsia="lv-LV"/>
        </w:rPr>
        <w:t>iem</w:t>
      </w:r>
      <w:r>
        <w:rPr>
          <w:rFonts w:ascii="Times New Roman" w:hAnsi="Times New Roman" w:cs="Times New Roman"/>
          <w:sz w:val="24"/>
          <w:szCs w:val="24"/>
          <w:lang w:eastAsia="lv-LV"/>
        </w:rPr>
        <w:t xml:space="preserve">. </w:t>
      </w:r>
    </w:p>
    <w:p w14:paraId="7C47D72F" w14:textId="028C88B1" w:rsidR="00381438" w:rsidRDefault="00381438" w:rsidP="00381438">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w:t>
      </w:r>
      <w:r w:rsidRPr="00FB60DA">
        <w:t xml:space="preserve"> </w:t>
      </w:r>
      <w:r w:rsidRPr="00FB60DA">
        <w:rPr>
          <w:rFonts w:ascii="Times New Roman" w:hAnsi="Times New Roman" w:cs="Times New Roman"/>
          <w:sz w:val="24"/>
          <w:szCs w:val="24"/>
          <w:shd w:val="clear" w:color="auto" w:fill="FFFFFF"/>
        </w:rPr>
        <w:t>Elektronisko plašsaziņas līdzekļu</w:t>
      </w:r>
      <w:r>
        <w:rPr>
          <w:rFonts w:ascii="Times New Roman" w:hAnsi="Times New Roman" w:cs="Times New Roman"/>
          <w:sz w:val="24"/>
          <w:szCs w:val="24"/>
          <w:shd w:val="clear" w:color="auto" w:fill="FFFFFF"/>
        </w:rPr>
        <w:t xml:space="preserve"> nozares attīstības stratēģijas 2018.–2022.</w:t>
      </w:r>
      <w:r w:rsidR="00337BD0">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gadam, kas ir spēkā vadlīniju izstrādes laikā</w:t>
      </w:r>
      <w:r w:rsidRPr="00FB60DA">
        <w:t xml:space="preserve"> </w:t>
      </w:r>
      <w:r w:rsidRPr="00FB60DA">
        <w:rPr>
          <w:rFonts w:ascii="Times New Roman" w:hAnsi="Times New Roman" w:cs="Times New Roman"/>
          <w:sz w:val="24"/>
          <w:szCs w:val="24"/>
          <w:shd w:val="clear" w:color="auto" w:fill="FFFFFF"/>
        </w:rPr>
        <w:t>un ir saistoša arī sabiedriskajiem elektroniskajiem plašsaziņas līdzekļiem kā ievērojamai daļai no šīs nozares,</w:t>
      </w:r>
      <w:r>
        <w:rPr>
          <w:rFonts w:ascii="Times New Roman" w:hAnsi="Times New Roman" w:cs="Times New Roman"/>
          <w:sz w:val="24"/>
          <w:szCs w:val="24"/>
          <w:shd w:val="clear" w:color="auto" w:fill="FFFFFF"/>
        </w:rPr>
        <w:t xml:space="preserve"> izriet, ka “n</w:t>
      </w:r>
      <w:r w:rsidRPr="001129D5">
        <w:rPr>
          <w:rFonts w:ascii="Times New Roman" w:hAnsi="Times New Roman" w:cs="Times New Roman"/>
          <w:sz w:val="24"/>
          <w:szCs w:val="24"/>
          <w:shd w:val="clear" w:color="auto" w:fill="FFFFFF"/>
        </w:rPr>
        <w:t>ozares politikas pamatmērķis ir nodrošināt vārda un uzskatu paušanas brīvību, kultūras, sociālās atmiņas saglabāšanu, attīstību un dokumentēšanu, sabiedriski nozīmīgas informācijas vispārēju pieejamību, netraucētas brīvas, demokrātiskas diskusijas uzturēšanu un attīstību, radot katram Latvijas iedzīvotājam iespēju patstāvīgi veidot viedokli par valstī un pasaulē notiekošajiem procesiem, sekmējot medijpratību un pilsonisko līdzdalību ar tiem saistītu lēmumu izstrādāšanā, kā arī nodrošinot nacionālās kultūras un viedokļu daudzveidības saglabāšanu</w:t>
      </w:r>
      <w:r>
        <w:rPr>
          <w:rFonts w:ascii="Times New Roman" w:hAnsi="Times New Roman" w:cs="Times New Roman"/>
          <w:sz w:val="24"/>
          <w:szCs w:val="24"/>
          <w:shd w:val="clear" w:color="auto" w:fill="FFFFFF"/>
        </w:rPr>
        <w:t>”</w:t>
      </w:r>
      <w:r w:rsidRPr="001129D5">
        <w:rPr>
          <w:rFonts w:ascii="Times New Roman" w:hAnsi="Times New Roman" w:cs="Times New Roman"/>
          <w:sz w:val="24"/>
          <w:szCs w:val="24"/>
          <w:shd w:val="clear" w:color="auto" w:fill="FFFFFF"/>
        </w:rPr>
        <w:t>.</w:t>
      </w:r>
    </w:p>
    <w:p w14:paraId="6B173110" w14:textId="03CFFEC6" w:rsidR="00381438" w:rsidRPr="00634633" w:rsidRDefault="00381438" w:rsidP="00381438">
      <w:pPr>
        <w:spacing w:line="240" w:lineRule="auto"/>
        <w:ind w:firstLine="720"/>
        <w:jc w:val="both"/>
        <w:rPr>
          <w:rFonts w:ascii="Times New Roman" w:hAnsi="Times New Roman" w:cs="Times New Roman"/>
          <w:sz w:val="24"/>
          <w:szCs w:val="24"/>
        </w:rPr>
      </w:pPr>
      <w:r w:rsidRPr="00634633">
        <w:rPr>
          <w:rFonts w:ascii="Times New Roman" w:hAnsi="Times New Roman" w:cs="Times New Roman"/>
          <w:sz w:val="24"/>
          <w:szCs w:val="24"/>
        </w:rPr>
        <w:t xml:space="preserve">No nozares stratēģijā definētajiem trim nozares  prioritārajiem virzieniem un tiem atbilstošiem mērķiem uz sabiedriskajiem elektroniskajiem plašsaziņas līdzekļiem </w:t>
      </w:r>
      <w:r>
        <w:rPr>
          <w:rFonts w:ascii="Times New Roman" w:hAnsi="Times New Roman" w:cs="Times New Roman"/>
          <w:sz w:val="24"/>
          <w:szCs w:val="24"/>
        </w:rPr>
        <w:t xml:space="preserve">tieši </w:t>
      </w:r>
      <w:r w:rsidRPr="00634633">
        <w:rPr>
          <w:rFonts w:ascii="Times New Roman" w:hAnsi="Times New Roman" w:cs="Times New Roman"/>
          <w:sz w:val="24"/>
          <w:szCs w:val="24"/>
        </w:rPr>
        <w:t>attiecas 1.</w:t>
      </w:r>
      <w:r>
        <w:rPr>
          <w:rFonts w:ascii="Times New Roman" w:hAnsi="Times New Roman" w:cs="Times New Roman"/>
          <w:sz w:val="24"/>
          <w:szCs w:val="24"/>
        </w:rPr>
        <w:t>,</w:t>
      </w:r>
      <w:r w:rsidRPr="00634633">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634633">
        <w:rPr>
          <w:rFonts w:ascii="Times New Roman" w:hAnsi="Times New Roman" w:cs="Times New Roman"/>
          <w:sz w:val="24"/>
          <w:szCs w:val="24"/>
        </w:rPr>
        <w:t>un 3.</w:t>
      </w:r>
      <w:r w:rsidR="00337BD0">
        <w:rPr>
          <w:rFonts w:ascii="Times New Roman" w:hAnsi="Times New Roman" w:cs="Times New Roman"/>
          <w:sz w:val="24"/>
          <w:szCs w:val="24"/>
        </w:rPr>
        <w:t> </w:t>
      </w:r>
      <w:r w:rsidRPr="00634633">
        <w:rPr>
          <w:rFonts w:ascii="Times New Roman" w:hAnsi="Times New Roman" w:cs="Times New Roman"/>
          <w:sz w:val="24"/>
          <w:szCs w:val="24"/>
        </w:rPr>
        <w:t xml:space="preserve">prioritārais virziens un atbilstoši mērķi: </w:t>
      </w:r>
    </w:p>
    <w:p w14:paraId="73C230EA" w14:textId="77777777" w:rsidR="00381438" w:rsidRDefault="00381438" w:rsidP="00381438">
      <w:pPr>
        <w:spacing w:line="240" w:lineRule="auto"/>
        <w:ind w:left="720"/>
        <w:jc w:val="both"/>
        <w:rPr>
          <w:rFonts w:ascii="Times New Roman" w:hAnsi="Times New Roman" w:cs="Times New Roman"/>
          <w:sz w:val="24"/>
          <w:szCs w:val="24"/>
        </w:rPr>
      </w:pPr>
      <w:r w:rsidRPr="00E23853">
        <w:rPr>
          <w:rFonts w:ascii="Times New Roman" w:hAnsi="Times New Roman" w:cs="Times New Roman"/>
          <w:sz w:val="24"/>
          <w:szCs w:val="24"/>
        </w:rPr>
        <w:t>1.</w:t>
      </w:r>
      <w:r>
        <w:rPr>
          <w:rFonts w:ascii="Times New Roman" w:hAnsi="Times New Roman" w:cs="Times New Roman"/>
          <w:sz w:val="24"/>
          <w:szCs w:val="24"/>
        </w:rPr>
        <w:t xml:space="preserve"> </w:t>
      </w:r>
      <w:r w:rsidRPr="00E23853">
        <w:rPr>
          <w:rFonts w:ascii="Times New Roman" w:hAnsi="Times New Roman" w:cs="Times New Roman"/>
          <w:sz w:val="24"/>
          <w:szCs w:val="24"/>
        </w:rPr>
        <w:t>Prioritārais virziens "Daudzveidīgs, kvalitatīvs nacionālais mediju saturs Latvijas iedzīvotājam un latviešiem pasaulē",</w:t>
      </w:r>
      <w:r w:rsidRPr="00634633">
        <w:rPr>
          <w:rFonts w:ascii="Times New Roman" w:hAnsi="Times New Roman" w:cs="Times New Roman"/>
          <w:sz w:val="24"/>
          <w:szCs w:val="24"/>
        </w:rPr>
        <w:t xml:space="preserve"> kura stratēģiskais mērķis ir apmierināt iedzīvotāju vajadzības un intereses pēc nacionāli un reģionāli nozīmīgas informācijas par sabiedrību, valsti, aktuāliem notikumiem un norisēm, izglītības, kultūras un izklaides.</w:t>
      </w:r>
    </w:p>
    <w:p w14:paraId="7BDB75D1" w14:textId="77777777" w:rsidR="00381438" w:rsidRPr="00634633" w:rsidRDefault="00381438" w:rsidP="00381438">
      <w:pPr>
        <w:spacing w:line="240" w:lineRule="auto"/>
        <w:ind w:left="720"/>
        <w:jc w:val="both"/>
        <w:rPr>
          <w:rFonts w:ascii="Times New Roman" w:hAnsi="Times New Roman" w:cs="Times New Roman"/>
          <w:sz w:val="24"/>
          <w:szCs w:val="24"/>
        </w:rPr>
      </w:pPr>
      <w:r w:rsidRPr="00E23853">
        <w:rPr>
          <w:rFonts w:ascii="Times New Roman" w:hAnsi="Times New Roman" w:cs="Times New Roman"/>
          <w:sz w:val="24"/>
          <w:szCs w:val="24"/>
        </w:rPr>
        <w:t>2.</w:t>
      </w:r>
      <w:r>
        <w:rPr>
          <w:rFonts w:ascii="Times New Roman" w:hAnsi="Times New Roman" w:cs="Times New Roman"/>
          <w:sz w:val="24"/>
          <w:szCs w:val="24"/>
        </w:rPr>
        <w:t xml:space="preserve"> </w:t>
      </w:r>
      <w:r w:rsidRPr="00E23853">
        <w:rPr>
          <w:rFonts w:ascii="Times New Roman" w:hAnsi="Times New Roman" w:cs="Times New Roman"/>
          <w:sz w:val="24"/>
          <w:szCs w:val="24"/>
        </w:rPr>
        <w:t>Prioritārais virziens "Dinamiski, uz attīstību un inovācijām vērsti mediji",</w:t>
      </w:r>
      <w:r>
        <w:rPr>
          <w:rFonts w:ascii="Times New Roman" w:hAnsi="Times New Roman" w:cs="Times New Roman"/>
          <w:sz w:val="24"/>
          <w:szCs w:val="24"/>
        </w:rPr>
        <w:t xml:space="preserve"> kura </w:t>
      </w:r>
      <w:r w:rsidRPr="00FB467E">
        <w:rPr>
          <w:rFonts w:ascii="Times New Roman" w:hAnsi="Times New Roman" w:cs="Times New Roman"/>
          <w:sz w:val="24"/>
          <w:szCs w:val="24"/>
        </w:rPr>
        <w:t>stratēģiskais mērķis ir tehnoloģiski mūsdienīga, Latvijas apstākļiem piemērota mediju satura ražošana. Modernizācijas pasākumu rezultātā nedrīkst veidoties atsevišķu sociālu grupu informatīvā atstumtība un nepamatotas atšķirības starp reģioniem vai arī pārmērīga tirgus varas koncentrācija, kas nelabvēlīgi ietekmē konkurenci un mediju plurālismu.</w:t>
      </w:r>
      <w:r w:rsidRPr="00FB467E">
        <w:rPr>
          <w:rFonts w:ascii="Times New Roman" w:hAnsi="Times New Roman" w:cs="Times New Roman"/>
          <w:sz w:val="24"/>
          <w:szCs w:val="24"/>
          <w:shd w:val="clear" w:color="auto" w:fill="D9D9D9"/>
        </w:rPr>
        <w:t xml:space="preserve"> </w:t>
      </w:r>
    </w:p>
    <w:p w14:paraId="2D43DA06" w14:textId="77777777" w:rsidR="00381438" w:rsidRPr="00634633" w:rsidRDefault="00381438" w:rsidP="00381438">
      <w:pPr>
        <w:spacing w:line="240" w:lineRule="auto"/>
        <w:ind w:left="720"/>
        <w:jc w:val="both"/>
        <w:rPr>
          <w:rFonts w:ascii="Times New Roman" w:hAnsi="Times New Roman" w:cs="Times New Roman"/>
          <w:sz w:val="24"/>
          <w:szCs w:val="24"/>
        </w:rPr>
      </w:pPr>
      <w:r w:rsidRPr="00E23853">
        <w:rPr>
          <w:rFonts w:ascii="Times New Roman" w:hAnsi="Times New Roman" w:cs="Times New Roman"/>
          <w:sz w:val="24"/>
          <w:szCs w:val="24"/>
        </w:rPr>
        <w:t>3.</w:t>
      </w:r>
      <w:r>
        <w:rPr>
          <w:rFonts w:ascii="Times New Roman" w:hAnsi="Times New Roman" w:cs="Times New Roman"/>
          <w:sz w:val="24"/>
          <w:szCs w:val="24"/>
        </w:rPr>
        <w:t xml:space="preserve"> </w:t>
      </w:r>
      <w:r w:rsidRPr="00E23853">
        <w:rPr>
          <w:rFonts w:ascii="Times New Roman" w:hAnsi="Times New Roman" w:cs="Times New Roman"/>
          <w:sz w:val="24"/>
          <w:szCs w:val="24"/>
        </w:rPr>
        <w:t>Prioritārais virziens "Atbildīgi mediji, zinoša, iesaistīta un ieinteresēta auditorija",</w:t>
      </w:r>
      <w:r w:rsidRPr="00634633">
        <w:rPr>
          <w:rFonts w:ascii="Times New Roman" w:hAnsi="Times New Roman" w:cs="Times New Roman"/>
          <w:sz w:val="24"/>
          <w:szCs w:val="24"/>
        </w:rPr>
        <w:t xml:space="preserve"> kura stratēģiskais mērķis ir nodrošināt nacionālo mediju ilgtspējīgu auditorijas bāzi, stiprinot atgriezenisko saiti, veidot indivīdos prasmes un ieradumus izmantot redakcionāli un sociāli atbildīgu saturu, kas atspoguļo sabiedriski nozīmīgas tēmas, sniedz kvalitatīvas izglītības un izklaides iespējas. Auditorijas prasmes kritiski uztvert un izvērtēt mediju saturu un mērķus ir svarīgs pamats indivīda un visas sabiedrības drošumspējas stiprināšanā.</w:t>
      </w:r>
    </w:p>
    <w:p w14:paraId="1F0FDED7" w14:textId="77777777" w:rsidR="00381438" w:rsidRPr="00634633" w:rsidRDefault="00381438" w:rsidP="00381438">
      <w:pPr>
        <w:spacing w:line="240" w:lineRule="auto"/>
        <w:ind w:firstLine="720"/>
        <w:jc w:val="both"/>
        <w:rPr>
          <w:rFonts w:ascii="Times New Roman" w:hAnsi="Times New Roman" w:cs="Times New Roman"/>
          <w:sz w:val="24"/>
          <w:szCs w:val="24"/>
        </w:rPr>
      </w:pPr>
      <w:r w:rsidRPr="00634633">
        <w:rPr>
          <w:rFonts w:ascii="Times New Roman" w:hAnsi="Times New Roman" w:cs="Times New Roman"/>
          <w:sz w:val="24"/>
          <w:szCs w:val="24"/>
        </w:rPr>
        <w:t xml:space="preserve">Vienlaikus nozares stratēģijā, kas tapusi vēl laikā pirms </w:t>
      </w:r>
      <w:r>
        <w:rPr>
          <w:rFonts w:ascii="Times New Roman" w:hAnsi="Times New Roman" w:cs="Times New Roman"/>
          <w:sz w:val="24"/>
          <w:szCs w:val="24"/>
        </w:rPr>
        <w:t>Padomes</w:t>
      </w:r>
      <w:r w:rsidRPr="00634633">
        <w:rPr>
          <w:rFonts w:ascii="Times New Roman" w:hAnsi="Times New Roman" w:cs="Times New Roman"/>
          <w:sz w:val="24"/>
          <w:szCs w:val="24"/>
        </w:rPr>
        <w:t xml:space="preserve"> izveidošanas un funkciju pārņemšanas no NEPLP, kā NEPLP viens no prioritārajiem virzieniem ar atbilstošiem mērķiem definēts: </w:t>
      </w:r>
    </w:p>
    <w:p w14:paraId="3EE49C99" w14:textId="77777777" w:rsidR="00381438" w:rsidRPr="00EE1A9B" w:rsidRDefault="00381438" w:rsidP="00381438">
      <w:pPr>
        <w:pStyle w:val="ListParagraph"/>
        <w:numPr>
          <w:ilvl w:val="0"/>
          <w:numId w:val="26"/>
        </w:numPr>
        <w:spacing w:line="240" w:lineRule="auto"/>
        <w:rPr>
          <w:rFonts w:ascii="Times New Roman" w:hAnsi="Times New Roman" w:cs="Times New Roman"/>
          <w:sz w:val="24"/>
          <w:szCs w:val="24"/>
        </w:rPr>
      </w:pPr>
      <w:r w:rsidRPr="00EE1A9B">
        <w:rPr>
          <w:rFonts w:ascii="Times New Roman" w:hAnsi="Times New Roman" w:cs="Times New Roman"/>
          <w:sz w:val="24"/>
          <w:szCs w:val="24"/>
        </w:rPr>
        <w:t>Prioritārais virziens "Vienotā sabiedriskā medija attīstība/iziešana no reklāmas tirgus".</w:t>
      </w:r>
    </w:p>
    <w:p w14:paraId="63585FCA" w14:textId="77777777" w:rsidR="00381438" w:rsidRPr="00634633" w:rsidRDefault="00381438" w:rsidP="00381438">
      <w:pPr>
        <w:spacing w:line="240" w:lineRule="auto"/>
        <w:ind w:firstLine="720"/>
        <w:jc w:val="both"/>
        <w:rPr>
          <w:rFonts w:ascii="Times New Roman" w:hAnsi="Times New Roman" w:cs="Times New Roman"/>
          <w:sz w:val="24"/>
          <w:szCs w:val="24"/>
        </w:rPr>
      </w:pPr>
      <w:r w:rsidRPr="00634633">
        <w:rPr>
          <w:rFonts w:ascii="Times New Roman" w:hAnsi="Times New Roman" w:cs="Times New Roman"/>
          <w:sz w:val="24"/>
          <w:szCs w:val="24"/>
        </w:rPr>
        <w:lastRenderedPageBreak/>
        <w:t>Nozares stratēģijā minēts, ka “prioritārā virziena "Vienotā sabiedriskā medija attīstība/iziešana no reklāmas tirgus" ietvaros veicināsim sabiedrisko mediju iziešanu no reklāmas tirgus un atbilstoša finansējuma piešķiršanu šīm mērķim; izstrādāsim vienota sabiedriskā medija modeli un tā attīstību digitālajā vidē”.</w:t>
      </w:r>
    </w:p>
    <w:p w14:paraId="505FA9CA" w14:textId="77777777" w:rsidR="00381438" w:rsidRPr="00634633" w:rsidRDefault="00381438" w:rsidP="00381438">
      <w:pPr>
        <w:spacing w:line="240" w:lineRule="auto"/>
        <w:ind w:firstLine="720"/>
        <w:jc w:val="both"/>
        <w:rPr>
          <w:rFonts w:ascii="Times New Roman" w:hAnsi="Times New Roman" w:cs="Times New Roman"/>
          <w:sz w:val="24"/>
          <w:szCs w:val="24"/>
        </w:rPr>
      </w:pPr>
      <w:r w:rsidRPr="00634633">
        <w:rPr>
          <w:rFonts w:ascii="Times New Roman" w:hAnsi="Times New Roman" w:cs="Times New Roman"/>
          <w:sz w:val="24"/>
          <w:szCs w:val="24"/>
        </w:rPr>
        <w:t xml:space="preserve">Tāpat paredzēts, ka “šā virziena ietvaros attīstīsim vienota sabiedriskā medija modeli un darbību digitālajā vidē, atbilstoši sabiedriskā pasūtījuma plānam. Nostiprināsim kvalitātes vadību sabiedriskā pasūtījuma ietvaros; veicināsim sabiedrisko mediju iziešanu no reklāmas tirgus”. </w:t>
      </w:r>
    </w:p>
    <w:p w14:paraId="01018952" w14:textId="77777777" w:rsidR="00381438" w:rsidRPr="00634633" w:rsidRDefault="00381438" w:rsidP="00381438">
      <w:pPr>
        <w:spacing w:line="240" w:lineRule="auto"/>
        <w:ind w:firstLine="720"/>
        <w:jc w:val="both"/>
        <w:rPr>
          <w:rFonts w:ascii="Times New Roman" w:hAnsi="Times New Roman" w:cs="Times New Roman"/>
          <w:sz w:val="24"/>
          <w:szCs w:val="24"/>
        </w:rPr>
      </w:pPr>
      <w:r w:rsidRPr="00634633">
        <w:rPr>
          <w:rFonts w:ascii="Times New Roman" w:hAnsi="Times New Roman" w:cs="Times New Roman"/>
          <w:sz w:val="24"/>
          <w:szCs w:val="24"/>
        </w:rPr>
        <w:t>Attiecīgi definēti arī uzdevumi:</w:t>
      </w:r>
    </w:p>
    <w:p w14:paraId="32FDC796" w14:textId="77777777" w:rsidR="00381438" w:rsidRPr="00634633" w:rsidRDefault="00381438" w:rsidP="00381438">
      <w:pPr>
        <w:spacing w:line="240" w:lineRule="auto"/>
        <w:ind w:left="720"/>
        <w:jc w:val="both"/>
        <w:rPr>
          <w:rFonts w:ascii="Times New Roman" w:hAnsi="Times New Roman" w:cs="Times New Roman"/>
          <w:sz w:val="24"/>
          <w:szCs w:val="24"/>
        </w:rPr>
      </w:pPr>
      <w:r w:rsidRPr="00634633">
        <w:rPr>
          <w:rFonts w:ascii="Times New Roman" w:hAnsi="Times New Roman" w:cs="Times New Roman"/>
          <w:sz w:val="24"/>
          <w:szCs w:val="24"/>
        </w:rPr>
        <w:t>1.1.</w:t>
      </w:r>
      <w:r>
        <w:rPr>
          <w:rFonts w:ascii="Times New Roman" w:hAnsi="Times New Roman" w:cs="Times New Roman"/>
          <w:sz w:val="24"/>
          <w:szCs w:val="24"/>
        </w:rPr>
        <w:t xml:space="preserve"> </w:t>
      </w:r>
      <w:r w:rsidRPr="00634633">
        <w:rPr>
          <w:rFonts w:ascii="Times New Roman" w:hAnsi="Times New Roman" w:cs="Times New Roman"/>
          <w:sz w:val="24"/>
          <w:szCs w:val="24"/>
        </w:rPr>
        <w:t>Attīstīt vienota sabiedriskā medija modeli saskaņā ar Nacionālo attīstības plānu, koncentrējot resursus sabiedriskā medija attīstībai un uzturēšanai;</w:t>
      </w:r>
    </w:p>
    <w:p w14:paraId="4CDE9332" w14:textId="77777777" w:rsidR="00381438" w:rsidRPr="00634633" w:rsidRDefault="00381438" w:rsidP="00381438">
      <w:pPr>
        <w:spacing w:line="240" w:lineRule="auto"/>
        <w:ind w:left="720"/>
        <w:jc w:val="both"/>
        <w:rPr>
          <w:rFonts w:ascii="Times New Roman" w:hAnsi="Times New Roman" w:cs="Times New Roman"/>
          <w:sz w:val="24"/>
          <w:szCs w:val="24"/>
        </w:rPr>
      </w:pPr>
      <w:r w:rsidRPr="00634633">
        <w:rPr>
          <w:rFonts w:ascii="Times New Roman" w:hAnsi="Times New Roman" w:cs="Times New Roman"/>
          <w:sz w:val="24"/>
          <w:szCs w:val="24"/>
        </w:rPr>
        <w:t>1.2.</w:t>
      </w:r>
      <w:r>
        <w:rPr>
          <w:rFonts w:ascii="Times New Roman" w:hAnsi="Times New Roman" w:cs="Times New Roman"/>
          <w:sz w:val="24"/>
          <w:szCs w:val="24"/>
        </w:rPr>
        <w:t xml:space="preserve"> </w:t>
      </w:r>
      <w:r w:rsidRPr="00634633">
        <w:rPr>
          <w:rFonts w:ascii="Times New Roman" w:hAnsi="Times New Roman" w:cs="Times New Roman"/>
          <w:sz w:val="24"/>
          <w:szCs w:val="24"/>
        </w:rPr>
        <w:t>Sekmēt sabiedriskā medija darbību digitālajā vidē, t.sk. digitālās ziņu satura platformas attīstību uz LSM.</w:t>
      </w:r>
      <w:r>
        <w:rPr>
          <w:rFonts w:ascii="Times New Roman" w:hAnsi="Times New Roman" w:cs="Times New Roman"/>
          <w:sz w:val="24"/>
          <w:szCs w:val="24"/>
        </w:rPr>
        <w:t>lv</w:t>
      </w:r>
      <w:r w:rsidRPr="00634633">
        <w:rPr>
          <w:rFonts w:ascii="Times New Roman" w:hAnsi="Times New Roman" w:cs="Times New Roman"/>
          <w:sz w:val="24"/>
          <w:szCs w:val="24"/>
        </w:rPr>
        <w:t xml:space="preserve"> bāzes;</w:t>
      </w:r>
    </w:p>
    <w:p w14:paraId="11C1B202" w14:textId="77777777" w:rsidR="00381438" w:rsidRPr="00634633" w:rsidRDefault="00381438" w:rsidP="00381438">
      <w:pPr>
        <w:spacing w:line="240" w:lineRule="auto"/>
        <w:ind w:left="720"/>
        <w:jc w:val="both"/>
        <w:rPr>
          <w:rFonts w:ascii="Times New Roman" w:hAnsi="Times New Roman" w:cs="Times New Roman"/>
          <w:sz w:val="24"/>
          <w:szCs w:val="24"/>
        </w:rPr>
      </w:pPr>
      <w:r w:rsidRPr="00634633">
        <w:rPr>
          <w:rFonts w:ascii="Times New Roman" w:hAnsi="Times New Roman" w:cs="Times New Roman"/>
          <w:sz w:val="24"/>
          <w:szCs w:val="24"/>
        </w:rPr>
        <w:t>1.3.</w:t>
      </w:r>
      <w:r>
        <w:rPr>
          <w:rFonts w:ascii="Times New Roman" w:hAnsi="Times New Roman" w:cs="Times New Roman"/>
          <w:sz w:val="24"/>
          <w:szCs w:val="24"/>
        </w:rPr>
        <w:t xml:space="preserve"> </w:t>
      </w:r>
      <w:r w:rsidRPr="00634633">
        <w:rPr>
          <w:rFonts w:ascii="Times New Roman" w:hAnsi="Times New Roman" w:cs="Times New Roman"/>
          <w:sz w:val="24"/>
          <w:szCs w:val="24"/>
        </w:rPr>
        <w:t>Radīt priekšnoteikumus sabiedrisko mediju iziešanai no reklāmas tirgus, ņemot vērā finanšu un budžeta kompensējošo pasākumu pieejamību.</w:t>
      </w:r>
    </w:p>
    <w:p w14:paraId="4ED6A16F" w14:textId="5110A83B" w:rsidR="00381438" w:rsidRDefault="00381438" w:rsidP="00381438">
      <w:pPr>
        <w:spacing w:line="240" w:lineRule="auto"/>
        <w:ind w:firstLine="720"/>
        <w:jc w:val="both"/>
        <w:rPr>
          <w:rFonts w:ascii="Times New Roman" w:hAnsi="Times New Roman" w:cs="Times New Roman"/>
          <w:sz w:val="24"/>
          <w:szCs w:val="24"/>
        </w:rPr>
      </w:pPr>
      <w:r w:rsidRPr="00634633">
        <w:rPr>
          <w:rFonts w:ascii="Times New Roman" w:hAnsi="Times New Roman" w:cs="Times New Roman"/>
          <w:sz w:val="24"/>
          <w:szCs w:val="24"/>
        </w:rPr>
        <w:t xml:space="preserve">Laikā, kad </w:t>
      </w:r>
      <w:r>
        <w:rPr>
          <w:rFonts w:ascii="Times New Roman" w:hAnsi="Times New Roman" w:cs="Times New Roman"/>
          <w:sz w:val="24"/>
          <w:szCs w:val="24"/>
        </w:rPr>
        <w:t>Padome</w:t>
      </w:r>
      <w:r w:rsidRPr="00634633">
        <w:rPr>
          <w:rFonts w:ascii="Times New Roman" w:hAnsi="Times New Roman" w:cs="Times New Roman"/>
          <w:sz w:val="24"/>
          <w:szCs w:val="24"/>
        </w:rPr>
        <w:t xml:space="preserve"> pārņēma sabiedrisko elektronisko plašsaziņas pārvaldības un uzraudzības funkcijas no NEPLP, uzdevums par iziešanu no reklāmas tirgus bija jau izpildīts 2021.</w:t>
      </w:r>
      <w:r w:rsidR="00337BD0">
        <w:rPr>
          <w:rFonts w:ascii="Times New Roman" w:hAnsi="Times New Roman" w:cs="Times New Roman"/>
          <w:sz w:val="24"/>
          <w:szCs w:val="24"/>
        </w:rPr>
        <w:t> </w:t>
      </w:r>
      <w:r w:rsidRPr="00634633">
        <w:rPr>
          <w:rFonts w:ascii="Times New Roman" w:hAnsi="Times New Roman" w:cs="Times New Roman"/>
          <w:sz w:val="24"/>
          <w:szCs w:val="24"/>
        </w:rPr>
        <w:t xml:space="preserve">gada sākumā. </w:t>
      </w:r>
    </w:p>
    <w:p w14:paraId="1AFC0DB2" w14:textId="77777777"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Uz sabiedriskajiem elektroniskajiem plašsaziņas līdzekļiem daļēji attiecas arī NEPLP kā padomes darbības virzieni: </w:t>
      </w:r>
    </w:p>
    <w:p w14:paraId="52A62E7E" w14:textId="77777777" w:rsidR="00381438" w:rsidRPr="00ED3E0A" w:rsidRDefault="00381438" w:rsidP="00381438">
      <w:pPr>
        <w:spacing w:line="240" w:lineRule="auto"/>
        <w:ind w:left="720"/>
        <w:jc w:val="both"/>
        <w:rPr>
          <w:rFonts w:ascii="Times New Roman" w:hAnsi="Times New Roman" w:cs="Times New Roman"/>
          <w:sz w:val="24"/>
          <w:szCs w:val="24"/>
        </w:rPr>
      </w:pPr>
      <w:r w:rsidRPr="00E23853">
        <w:rPr>
          <w:rFonts w:ascii="Times New Roman" w:hAnsi="Times New Roman" w:cs="Times New Roman"/>
          <w:sz w:val="24"/>
          <w:szCs w:val="24"/>
        </w:rPr>
        <w:t>3.</w:t>
      </w:r>
      <w:r>
        <w:rPr>
          <w:rFonts w:ascii="Times New Roman" w:hAnsi="Times New Roman" w:cs="Times New Roman"/>
          <w:sz w:val="24"/>
          <w:szCs w:val="24"/>
        </w:rPr>
        <w:t xml:space="preserve"> </w:t>
      </w:r>
      <w:r w:rsidRPr="00E23853">
        <w:rPr>
          <w:rFonts w:ascii="Times New Roman" w:hAnsi="Times New Roman" w:cs="Times New Roman"/>
          <w:sz w:val="24"/>
          <w:szCs w:val="24"/>
        </w:rPr>
        <w:t>Prioritārais virziens "Tehnoloģiskā attīstība un sabiedrības vajadzību nodrošināšana",</w:t>
      </w:r>
      <w:r>
        <w:rPr>
          <w:rFonts w:ascii="Times New Roman" w:hAnsi="Times New Roman" w:cs="Times New Roman"/>
          <w:sz w:val="24"/>
          <w:szCs w:val="24"/>
        </w:rPr>
        <w:t xml:space="preserve"> kura </w:t>
      </w:r>
      <w:r w:rsidRPr="00ED3E0A">
        <w:rPr>
          <w:rFonts w:ascii="Times New Roman" w:hAnsi="Times New Roman" w:cs="Times New Roman"/>
          <w:sz w:val="24"/>
          <w:szCs w:val="24"/>
        </w:rPr>
        <w:t>stratēģiskais mērķis ir tehnoloģiski mūsdienīgas, Latvijas apstākļiem piemērotas piegādes infrastruktūras nodrošināšana, kas atbilst auditorijas mainīgajām vajadzībām, respektējot paaudžu, reģionu un sociālo grupu intereses un ekonomiskās iespējas.</w:t>
      </w:r>
    </w:p>
    <w:p w14:paraId="4C5286E4" w14:textId="77777777" w:rsidR="00381438" w:rsidRDefault="00381438" w:rsidP="00381438">
      <w:pPr>
        <w:spacing w:line="240" w:lineRule="auto"/>
        <w:ind w:left="720"/>
        <w:jc w:val="both"/>
        <w:rPr>
          <w:rFonts w:ascii="Times New Roman" w:hAnsi="Times New Roman" w:cs="Times New Roman"/>
          <w:sz w:val="24"/>
          <w:szCs w:val="24"/>
        </w:rPr>
      </w:pPr>
      <w:r w:rsidRPr="00E23853">
        <w:rPr>
          <w:rFonts w:ascii="Times New Roman" w:hAnsi="Times New Roman" w:cs="Times New Roman"/>
          <w:sz w:val="24"/>
          <w:szCs w:val="24"/>
        </w:rPr>
        <w:t>4.</w:t>
      </w:r>
      <w:r>
        <w:rPr>
          <w:rFonts w:ascii="Times New Roman" w:hAnsi="Times New Roman" w:cs="Times New Roman"/>
          <w:sz w:val="24"/>
          <w:szCs w:val="24"/>
        </w:rPr>
        <w:t xml:space="preserve"> </w:t>
      </w:r>
      <w:r w:rsidRPr="00E23853">
        <w:rPr>
          <w:rFonts w:ascii="Times New Roman" w:hAnsi="Times New Roman" w:cs="Times New Roman"/>
          <w:sz w:val="24"/>
          <w:szCs w:val="24"/>
        </w:rPr>
        <w:t>Prioritārais virziens "Medijpratības un mediju ētikas attīstība"</w:t>
      </w:r>
      <w:r w:rsidRPr="00ED3E0A">
        <w:rPr>
          <w:rFonts w:ascii="Times New Roman" w:hAnsi="Times New Roman" w:cs="Times New Roman"/>
          <w:sz w:val="24"/>
          <w:szCs w:val="24"/>
        </w:rPr>
        <w:t xml:space="preserve">, </w:t>
      </w:r>
      <w:r>
        <w:rPr>
          <w:rFonts w:ascii="Times New Roman" w:hAnsi="Times New Roman" w:cs="Times New Roman"/>
          <w:sz w:val="24"/>
          <w:szCs w:val="24"/>
        </w:rPr>
        <w:t xml:space="preserve">kas paredz </w:t>
      </w:r>
      <w:r w:rsidRPr="00ED3E0A">
        <w:rPr>
          <w:rFonts w:ascii="Times New Roman" w:hAnsi="Times New Roman" w:cs="Times New Roman"/>
          <w:sz w:val="24"/>
          <w:szCs w:val="24"/>
        </w:rPr>
        <w:t>izstrādā</w:t>
      </w:r>
      <w:r>
        <w:rPr>
          <w:rFonts w:ascii="Times New Roman" w:hAnsi="Times New Roman" w:cs="Times New Roman"/>
          <w:sz w:val="24"/>
          <w:szCs w:val="24"/>
        </w:rPr>
        <w:t xml:space="preserve">t </w:t>
      </w:r>
      <w:r w:rsidRPr="00ED3E0A">
        <w:rPr>
          <w:rFonts w:ascii="Times New Roman" w:hAnsi="Times New Roman" w:cs="Times New Roman"/>
          <w:sz w:val="24"/>
          <w:szCs w:val="24"/>
        </w:rPr>
        <w:t>elektronisko plašsaziņas līdzekļu ombuda iespējamo darbības model</w:t>
      </w:r>
      <w:r>
        <w:rPr>
          <w:rFonts w:ascii="Times New Roman" w:hAnsi="Times New Roman" w:cs="Times New Roman"/>
          <w:sz w:val="24"/>
          <w:szCs w:val="24"/>
        </w:rPr>
        <w:t>i, v</w:t>
      </w:r>
      <w:r w:rsidRPr="00ED3E0A">
        <w:rPr>
          <w:rFonts w:ascii="Times New Roman" w:hAnsi="Times New Roman" w:cs="Times New Roman"/>
          <w:sz w:val="24"/>
          <w:szCs w:val="24"/>
        </w:rPr>
        <w:t>eicinā</w:t>
      </w:r>
      <w:r>
        <w:rPr>
          <w:rFonts w:ascii="Times New Roman" w:hAnsi="Times New Roman" w:cs="Times New Roman"/>
          <w:sz w:val="24"/>
          <w:szCs w:val="24"/>
        </w:rPr>
        <w:t>t</w:t>
      </w:r>
      <w:r w:rsidRPr="00ED3E0A">
        <w:rPr>
          <w:rFonts w:ascii="Times New Roman" w:hAnsi="Times New Roman" w:cs="Times New Roman"/>
          <w:sz w:val="24"/>
          <w:szCs w:val="24"/>
        </w:rPr>
        <w:t xml:space="preserve"> satura pieejamību personām ar īpašajām vajadzībām un integratīvu iesaisti, tai skaitā veicinot finansējuma palielināšanu</w:t>
      </w:r>
      <w:r>
        <w:rPr>
          <w:rFonts w:ascii="Times New Roman" w:hAnsi="Times New Roman" w:cs="Times New Roman"/>
          <w:sz w:val="24"/>
          <w:szCs w:val="24"/>
        </w:rPr>
        <w:t>.</w:t>
      </w:r>
    </w:p>
    <w:p w14:paraId="150DC0FB" w14:textId="74E47DE4" w:rsidR="00381438" w:rsidRDefault="00381438" w:rsidP="00381438">
      <w:pPr>
        <w:spacing w:line="240" w:lineRule="auto"/>
        <w:ind w:firstLine="720"/>
        <w:jc w:val="both"/>
        <w:rPr>
          <w:rFonts w:ascii="Times New Roman" w:hAnsi="Times New Roman" w:cs="Times New Roman"/>
          <w:sz w:val="24"/>
          <w:szCs w:val="24"/>
        </w:rPr>
      </w:pPr>
      <w:r w:rsidRPr="00277CB6">
        <w:rPr>
          <w:rFonts w:ascii="Times New Roman" w:hAnsi="Times New Roman" w:cs="Times New Roman"/>
          <w:sz w:val="24"/>
          <w:szCs w:val="24"/>
        </w:rPr>
        <w:t xml:space="preserve">Vadoties no likumdevēja dotajiem uzdevumiem, kā arī citiem </w:t>
      </w:r>
      <w:r>
        <w:rPr>
          <w:rFonts w:ascii="Times New Roman" w:hAnsi="Times New Roman" w:cs="Times New Roman"/>
          <w:sz w:val="24"/>
          <w:szCs w:val="24"/>
        </w:rPr>
        <w:t>SEPLPL</w:t>
      </w:r>
      <w:r w:rsidRPr="00277CB6">
        <w:rPr>
          <w:rFonts w:ascii="Times New Roman" w:hAnsi="Times New Roman" w:cs="Times New Roman"/>
          <w:sz w:val="24"/>
          <w:szCs w:val="24"/>
        </w:rPr>
        <w:t xml:space="preserve"> definētajiem mērķiem un uzdevumiem un no citiem attīstības plānošanas sistēmas dokumentiem, elektronisko plašsaziņas līdzekļu nozari un mediju jomu regulējošiem normatīvajiem aktiem izrietošajiem mērķiem un uzdevumiem, </w:t>
      </w:r>
      <w:r>
        <w:rPr>
          <w:rFonts w:ascii="Times New Roman" w:hAnsi="Times New Roman" w:cs="Times New Roman"/>
          <w:sz w:val="24"/>
          <w:szCs w:val="24"/>
        </w:rPr>
        <w:t>Padomes</w:t>
      </w:r>
      <w:r w:rsidRPr="00277CB6">
        <w:rPr>
          <w:rFonts w:ascii="Times New Roman" w:hAnsi="Times New Roman" w:cs="Times New Roman"/>
          <w:sz w:val="24"/>
          <w:szCs w:val="24"/>
        </w:rPr>
        <w:t xml:space="preserve"> ilgtermiņa mērķis ir spēcīga, atbilstoši finansēta apvienota sabiedriska elektroniskā plašsaziņas līdzekļa izveide un darbība sabiedriskā labuma radīšanā, nodrošinot satura daudzveidību, viedokļu dažādību, izcilu kvalitāti, plašu auditorijas aptvērumu, satura izplatības platformu dažādošanu, kā arī demokrātiskās iekārtas, nacionālās kultūras un informatīvās telpas stiprināšanu, efektīvu valsts budžeta līdzekļu izmantošanu un atbildīgumu sabiedrības priekšā.</w:t>
      </w:r>
      <w:r>
        <w:rPr>
          <w:rFonts w:ascii="Times New Roman" w:hAnsi="Times New Roman" w:cs="Times New Roman"/>
          <w:sz w:val="24"/>
          <w:szCs w:val="24"/>
        </w:rPr>
        <w:t xml:space="preserve"> Tas definēts Padomes darbības stratēģijā 2022.-2025.</w:t>
      </w:r>
      <w:r w:rsidR="00337BD0">
        <w:rPr>
          <w:rFonts w:ascii="Times New Roman" w:hAnsi="Times New Roman" w:cs="Times New Roman"/>
          <w:sz w:val="24"/>
          <w:szCs w:val="24"/>
        </w:rPr>
        <w:t> </w:t>
      </w:r>
      <w:r>
        <w:rPr>
          <w:rFonts w:ascii="Times New Roman" w:hAnsi="Times New Roman" w:cs="Times New Roman"/>
          <w:sz w:val="24"/>
          <w:szCs w:val="24"/>
        </w:rPr>
        <w:t>gadam.</w:t>
      </w:r>
    </w:p>
    <w:p w14:paraId="4BB12317" w14:textId="77777777"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Vienlaikus stratēģijā noteiktas arī četras prioritātes un no tām izrietoši mērķi un sasniedzamie rezultāti. Prioritātes ir sekojošas: </w:t>
      </w:r>
    </w:p>
    <w:p w14:paraId="659C1540" w14:textId="77777777" w:rsidR="00381438" w:rsidRPr="009A0996" w:rsidRDefault="00381438" w:rsidP="00381438">
      <w:pPr>
        <w:spacing w:line="240" w:lineRule="auto"/>
        <w:ind w:left="720"/>
        <w:jc w:val="both"/>
        <w:rPr>
          <w:rFonts w:ascii="Times New Roman" w:hAnsi="Times New Roman" w:cs="Times New Roman"/>
          <w:sz w:val="24"/>
          <w:szCs w:val="24"/>
        </w:rPr>
      </w:pPr>
      <w:r w:rsidRPr="009A0996">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9A0996">
        <w:rPr>
          <w:rFonts w:ascii="Times New Roman" w:hAnsi="Times New Roman" w:cs="Times New Roman"/>
          <w:sz w:val="24"/>
          <w:szCs w:val="24"/>
        </w:rPr>
        <w:t>Prioritāte “Efektīva un atbildīga sabiedriskā pasūtījuma finansējuma uzraudzība”</w:t>
      </w:r>
      <w:r>
        <w:rPr>
          <w:rFonts w:ascii="Times New Roman" w:hAnsi="Times New Roman" w:cs="Times New Roman"/>
          <w:sz w:val="24"/>
          <w:szCs w:val="24"/>
        </w:rPr>
        <w:t xml:space="preserve"> – </w:t>
      </w:r>
      <w:r w:rsidRPr="009A0996">
        <w:rPr>
          <w:rFonts w:ascii="Times New Roman" w:eastAsia="Times New Roman" w:hAnsi="Times New Roman" w:cs="Times New Roman"/>
          <w:iCs/>
          <w:sz w:val="24"/>
          <w:szCs w:val="24"/>
          <w:lang w:eastAsia="lv-LV"/>
        </w:rPr>
        <w:t xml:space="preserve">lai nodrošinātu efektīvu un atbildīgu sabiedrības līdzekļu izlietojumu, prioritāte ir </w:t>
      </w:r>
      <w:r w:rsidRPr="009A0996">
        <w:rPr>
          <w:rFonts w:ascii="Times New Roman" w:hAnsi="Times New Roman" w:cs="Times New Roman"/>
          <w:sz w:val="24"/>
          <w:szCs w:val="24"/>
        </w:rPr>
        <w:t>sabiedrisko elektronisko plašsaziņas līdzekļu programmu un pakalpojumu atbilstības sabiedrības interesēm, sabiedriskajam pasūtījumam un finanšu līdzekļu izlietojuma atbilstības apstiprinātajam budžetam uzraudzība.</w:t>
      </w:r>
    </w:p>
    <w:p w14:paraId="2FE827AB" w14:textId="77777777" w:rsidR="00381438" w:rsidRPr="009A0996" w:rsidRDefault="00381438" w:rsidP="00381438">
      <w:pPr>
        <w:spacing w:line="240" w:lineRule="auto"/>
        <w:ind w:left="720"/>
        <w:jc w:val="both"/>
        <w:rPr>
          <w:rFonts w:ascii="Times New Roman" w:hAnsi="Times New Roman" w:cs="Times New Roman"/>
          <w:sz w:val="24"/>
          <w:szCs w:val="24"/>
        </w:rPr>
      </w:pPr>
      <w:r w:rsidRPr="009A0996">
        <w:rPr>
          <w:rFonts w:ascii="Times New Roman" w:hAnsi="Times New Roman" w:cs="Times New Roman"/>
          <w:sz w:val="24"/>
          <w:szCs w:val="24"/>
        </w:rPr>
        <w:t>2.</w:t>
      </w:r>
      <w:r>
        <w:rPr>
          <w:rFonts w:ascii="Times New Roman" w:hAnsi="Times New Roman" w:cs="Times New Roman"/>
          <w:sz w:val="24"/>
          <w:szCs w:val="24"/>
        </w:rPr>
        <w:t xml:space="preserve"> </w:t>
      </w:r>
      <w:r w:rsidRPr="009A0996">
        <w:rPr>
          <w:rFonts w:ascii="Times New Roman" w:hAnsi="Times New Roman" w:cs="Times New Roman"/>
          <w:sz w:val="24"/>
          <w:szCs w:val="24"/>
        </w:rPr>
        <w:t>Prioritāte “Kvalitātes vadība un sabiedriskā labuma novērtēšana”</w:t>
      </w:r>
      <w:r>
        <w:rPr>
          <w:rFonts w:ascii="Times New Roman" w:hAnsi="Times New Roman" w:cs="Times New Roman"/>
          <w:sz w:val="24"/>
          <w:szCs w:val="24"/>
        </w:rPr>
        <w:t xml:space="preserve"> – </w:t>
      </w:r>
      <w:r w:rsidRPr="009A0996">
        <w:rPr>
          <w:rFonts w:ascii="Times New Roman" w:hAnsi="Times New Roman" w:cs="Times New Roman"/>
          <w:sz w:val="24"/>
          <w:szCs w:val="24"/>
        </w:rPr>
        <w:t>lai nodrošinātu sabiedrisko elektronisko plašsaziņas līdzekļu darbības atbilstību SEPLPL noteiktajiem sabiedrisko elektronisko plašsaziņas līdzekļu darbības pamatprincipiem, prioritāte ir kvalitātes vadības sistēmas izveide un īstenošana, sabiedriskā labuma izvērtēšanas metodoloģijas ieviešana un īstenošana, sabiedrisko elektronisko plašsaziņas līdzekļu ombuda darbības nodrošināšana.</w:t>
      </w:r>
    </w:p>
    <w:p w14:paraId="7846A8C7" w14:textId="77777777" w:rsidR="00381438" w:rsidRPr="009A0996" w:rsidRDefault="00381438" w:rsidP="00381438">
      <w:pPr>
        <w:spacing w:line="240" w:lineRule="auto"/>
        <w:ind w:left="720"/>
        <w:jc w:val="both"/>
        <w:rPr>
          <w:rFonts w:ascii="Times New Roman" w:hAnsi="Times New Roman" w:cs="Times New Roman"/>
          <w:sz w:val="24"/>
          <w:szCs w:val="24"/>
        </w:rPr>
      </w:pPr>
      <w:r w:rsidRPr="009A0996">
        <w:rPr>
          <w:rFonts w:ascii="Times New Roman" w:hAnsi="Times New Roman" w:cs="Times New Roman"/>
          <w:sz w:val="24"/>
          <w:szCs w:val="24"/>
        </w:rPr>
        <w:t>3.</w:t>
      </w:r>
      <w:r>
        <w:rPr>
          <w:rFonts w:ascii="Times New Roman" w:hAnsi="Times New Roman" w:cs="Times New Roman"/>
          <w:sz w:val="24"/>
          <w:szCs w:val="24"/>
        </w:rPr>
        <w:t xml:space="preserve"> </w:t>
      </w:r>
      <w:r w:rsidRPr="009A0996">
        <w:rPr>
          <w:rFonts w:ascii="Times New Roman" w:hAnsi="Times New Roman" w:cs="Times New Roman"/>
          <w:sz w:val="24"/>
          <w:szCs w:val="24"/>
        </w:rPr>
        <w:t>Prioritāte “Satura, tehnoloģiju un infrastruktūras modernizēšana”</w:t>
      </w:r>
      <w:r>
        <w:rPr>
          <w:rFonts w:ascii="Times New Roman" w:hAnsi="Times New Roman" w:cs="Times New Roman"/>
          <w:sz w:val="24"/>
          <w:szCs w:val="24"/>
        </w:rPr>
        <w:t xml:space="preserve"> –</w:t>
      </w:r>
      <w:r w:rsidRPr="009A0996">
        <w:rPr>
          <w:rFonts w:ascii="Times New Roman" w:hAnsi="Times New Roman" w:cs="Times New Roman"/>
          <w:sz w:val="24"/>
          <w:szCs w:val="24"/>
        </w:rPr>
        <w:t xml:space="preserve"> lai nodrošinātu sabiedrisko elektronisko plašsaziņas līdzekļu patstāvību, tehnoloģiju, infrastruktūras un satura modernizēšanu, prioritāte ir divu esošo sabiedrisko elektronisko plašsaziņas līdzekļu apvienošana un finansēšanas modelis, kas nodrošina neatkarīgu, prognozējumu un atbilstošu finansējumu Eiropas vidējam finansējuma līmenim līdzvērtīgā apjomā.  </w:t>
      </w:r>
    </w:p>
    <w:p w14:paraId="49C5DC71" w14:textId="77777777" w:rsidR="00381438" w:rsidRDefault="00381438" w:rsidP="00381438">
      <w:pPr>
        <w:spacing w:line="240" w:lineRule="auto"/>
        <w:ind w:left="720"/>
        <w:jc w:val="both"/>
        <w:rPr>
          <w:rFonts w:ascii="Times New Roman" w:hAnsi="Times New Roman" w:cs="Times New Roman"/>
          <w:sz w:val="24"/>
          <w:szCs w:val="24"/>
        </w:rPr>
      </w:pPr>
      <w:r w:rsidRPr="009A0996">
        <w:rPr>
          <w:rFonts w:ascii="Times New Roman" w:hAnsi="Times New Roman" w:cs="Times New Roman"/>
          <w:sz w:val="24"/>
          <w:szCs w:val="24"/>
        </w:rPr>
        <w:t>4.</w:t>
      </w:r>
      <w:r>
        <w:rPr>
          <w:rFonts w:ascii="Times New Roman" w:hAnsi="Times New Roman" w:cs="Times New Roman"/>
          <w:sz w:val="24"/>
          <w:szCs w:val="24"/>
        </w:rPr>
        <w:t xml:space="preserve"> </w:t>
      </w:r>
      <w:r w:rsidRPr="009A0996">
        <w:rPr>
          <w:rFonts w:ascii="Times New Roman" w:hAnsi="Times New Roman" w:cs="Times New Roman"/>
          <w:sz w:val="24"/>
          <w:szCs w:val="24"/>
        </w:rPr>
        <w:t>Prioritāte “Motivēta un profesionāla SEPLP darbinieku komanda, kas strādā sabiedrības labā”</w:t>
      </w:r>
      <w:r>
        <w:rPr>
          <w:rFonts w:ascii="Times New Roman" w:hAnsi="Times New Roman" w:cs="Times New Roman"/>
          <w:sz w:val="24"/>
          <w:szCs w:val="24"/>
        </w:rPr>
        <w:t xml:space="preserve"> – </w:t>
      </w:r>
      <w:r w:rsidRPr="009A0996">
        <w:rPr>
          <w:rFonts w:ascii="Times New Roman" w:hAnsi="Times New Roman" w:cs="Times New Roman"/>
          <w:sz w:val="24"/>
          <w:szCs w:val="24"/>
        </w:rPr>
        <w:t>lai nodrošinātu efektīvu valsts kapitāldaļu pārvaldību sabiedriskajos elektroniskajos plašsaziņas līdzekļos, valsts budžeta dotācijas izlietojuma atbilstības uzraudzību, sabiedriskā pasūtījuma izstrādi un kvalitatīvu izpildi, prioritāte ir SEPLP darbinieku profesionalitāte un izaugsme, nodrošinot SEPLP definēto mērķu un prioritāšu īstenošanu.</w:t>
      </w:r>
    </w:p>
    <w:p w14:paraId="46A6C885" w14:textId="2204C197" w:rsidR="00381438" w:rsidRPr="00574C61" w:rsidRDefault="00381438" w:rsidP="00381438">
      <w:pPr>
        <w:spacing w:line="240" w:lineRule="auto"/>
        <w:ind w:firstLine="720"/>
        <w:jc w:val="both"/>
        <w:rPr>
          <w:rFonts w:ascii="Times New Roman" w:hAnsi="Times New Roman" w:cs="Times New Roman"/>
          <w:sz w:val="24"/>
          <w:szCs w:val="24"/>
        </w:rPr>
      </w:pPr>
      <w:r w:rsidRPr="00D365FB">
        <w:rPr>
          <w:rFonts w:ascii="Times New Roman" w:hAnsi="Times New Roman" w:cs="Times New Roman"/>
          <w:sz w:val="24"/>
          <w:szCs w:val="24"/>
        </w:rPr>
        <w:t>Latvijas Radio vidēja termiņa darbības stratēģijā 2019.-2022.</w:t>
      </w:r>
      <w:r w:rsidR="00337BD0">
        <w:rPr>
          <w:rFonts w:ascii="Times New Roman" w:hAnsi="Times New Roman" w:cs="Times New Roman"/>
          <w:sz w:val="24"/>
          <w:szCs w:val="24"/>
        </w:rPr>
        <w:t> </w:t>
      </w:r>
      <w:r w:rsidRPr="00D365FB">
        <w:rPr>
          <w:rFonts w:ascii="Times New Roman" w:hAnsi="Times New Roman" w:cs="Times New Roman"/>
          <w:sz w:val="24"/>
          <w:szCs w:val="24"/>
        </w:rPr>
        <w:t>gadam izvirzīts viens galvenais nefinanšu stratēģiskais</w:t>
      </w:r>
      <w:r w:rsidRPr="00D365FB">
        <w:rPr>
          <w:rFonts w:ascii="Times New Roman" w:hAnsi="Times New Roman" w:cs="Times New Roman"/>
          <w:spacing w:val="1"/>
          <w:sz w:val="24"/>
          <w:szCs w:val="24"/>
        </w:rPr>
        <w:t xml:space="preserve"> </w:t>
      </w:r>
      <w:r w:rsidRPr="00D365FB">
        <w:rPr>
          <w:rFonts w:ascii="Times New Roman" w:hAnsi="Times New Roman" w:cs="Times New Roman"/>
          <w:sz w:val="24"/>
          <w:szCs w:val="24"/>
        </w:rPr>
        <w:t>mērķis,</w:t>
      </w:r>
      <w:r w:rsidRPr="00D365FB">
        <w:rPr>
          <w:rFonts w:ascii="Times New Roman" w:hAnsi="Times New Roman" w:cs="Times New Roman"/>
          <w:spacing w:val="1"/>
          <w:sz w:val="24"/>
          <w:szCs w:val="24"/>
        </w:rPr>
        <w:t xml:space="preserve"> </w:t>
      </w:r>
      <w:r w:rsidRPr="00D365FB">
        <w:rPr>
          <w:rFonts w:ascii="Times New Roman" w:hAnsi="Times New Roman" w:cs="Times New Roman"/>
          <w:sz w:val="24"/>
          <w:szCs w:val="24"/>
        </w:rPr>
        <w:t>kas</w:t>
      </w:r>
      <w:r w:rsidRPr="00D365FB">
        <w:rPr>
          <w:rFonts w:ascii="Times New Roman" w:hAnsi="Times New Roman" w:cs="Times New Roman"/>
          <w:spacing w:val="1"/>
          <w:sz w:val="24"/>
          <w:szCs w:val="24"/>
        </w:rPr>
        <w:t xml:space="preserve"> </w:t>
      </w:r>
      <w:r w:rsidRPr="00D365FB">
        <w:rPr>
          <w:rFonts w:ascii="Times New Roman" w:hAnsi="Times New Roman" w:cs="Times New Roman"/>
          <w:sz w:val="24"/>
          <w:szCs w:val="24"/>
        </w:rPr>
        <w:t>ir</w:t>
      </w:r>
      <w:r w:rsidRPr="00D365FB">
        <w:rPr>
          <w:rFonts w:ascii="Times New Roman" w:hAnsi="Times New Roman" w:cs="Times New Roman"/>
          <w:spacing w:val="2"/>
          <w:sz w:val="24"/>
          <w:szCs w:val="24"/>
        </w:rPr>
        <w:t xml:space="preserve"> </w:t>
      </w:r>
      <w:r w:rsidRPr="00D365FB">
        <w:rPr>
          <w:rFonts w:ascii="Times New Roman" w:hAnsi="Times New Roman" w:cs="Times New Roman"/>
          <w:sz w:val="24"/>
          <w:szCs w:val="24"/>
        </w:rPr>
        <w:t>arī kopējais</w:t>
      </w:r>
      <w:r w:rsidRPr="00D365FB">
        <w:rPr>
          <w:rFonts w:ascii="Times New Roman" w:hAnsi="Times New Roman" w:cs="Times New Roman"/>
          <w:spacing w:val="2"/>
          <w:sz w:val="24"/>
          <w:szCs w:val="24"/>
        </w:rPr>
        <w:t xml:space="preserve"> </w:t>
      </w:r>
      <w:r w:rsidRPr="00D365FB">
        <w:rPr>
          <w:rFonts w:ascii="Times New Roman" w:hAnsi="Times New Roman" w:cs="Times New Roman"/>
          <w:sz w:val="24"/>
          <w:szCs w:val="24"/>
        </w:rPr>
        <w:t>Latvijas Radio</w:t>
      </w:r>
      <w:r w:rsidRPr="00D365FB">
        <w:rPr>
          <w:rFonts w:ascii="Times New Roman" w:hAnsi="Times New Roman" w:cs="Times New Roman"/>
          <w:spacing w:val="1"/>
          <w:sz w:val="24"/>
          <w:szCs w:val="24"/>
        </w:rPr>
        <w:t xml:space="preserve"> </w:t>
      </w:r>
      <w:r w:rsidRPr="00D365FB">
        <w:rPr>
          <w:rFonts w:ascii="Times New Roman" w:hAnsi="Times New Roman" w:cs="Times New Roman"/>
          <w:sz w:val="24"/>
          <w:szCs w:val="24"/>
        </w:rPr>
        <w:t>stratēģiskais</w:t>
      </w:r>
      <w:r w:rsidRPr="00D365FB">
        <w:rPr>
          <w:rFonts w:ascii="Times New Roman" w:hAnsi="Times New Roman" w:cs="Times New Roman"/>
          <w:spacing w:val="2"/>
          <w:sz w:val="24"/>
          <w:szCs w:val="24"/>
        </w:rPr>
        <w:t xml:space="preserve"> </w:t>
      </w:r>
      <w:r w:rsidRPr="00D365FB">
        <w:rPr>
          <w:rFonts w:ascii="Times New Roman" w:hAnsi="Times New Roman" w:cs="Times New Roman"/>
          <w:sz w:val="24"/>
          <w:szCs w:val="24"/>
        </w:rPr>
        <w:t>mērķis,</w:t>
      </w:r>
      <w:r w:rsidRPr="00D365FB">
        <w:rPr>
          <w:rFonts w:ascii="Times New Roman" w:hAnsi="Times New Roman" w:cs="Times New Roman"/>
          <w:spacing w:val="1"/>
          <w:sz w:val="24"/>
          <w:szCs w:val="24"/>
        </w:rPr>
        <w:t xml:space="preserve"> </w:t>
      </w:r>
      <w:r w:rsidRPr="00D365FB">
        <w:rPr>
          <w:rFonts w:ascii="Times New Roman" w:hAnsi="Times New Roman" w:cs="Times New Roman"/>
          <w:sz w:val="24"/>
          <w:szCs w:val="24"/>
        </w:rPr>
        <w:t>un</w:t>
      </w:r>
      <w:r w:rsidRPr="00D365FB">
        <w:rPr>
          <w:rFonts w:ascii="Times New Roman" w:hAnsi="Times New Roman" w:cs="Times New Roman"/>
          <w:spacing w:val="2"/>
          <w:sz w:val="24"/>
          <w:szCs w:val="24"/>
        </w:rPr>
        <w:t xml:space="preserve"> </w:t>
      </w:r>
      <w:r w:rsidRPr="00D365FB">
        <w:rPr>
          <w:rFonts w:ascii="Times New Roman" w:hAnsi="Times New Roman" w:cs="Times New Roman"/>
          <w:sz w:val="24"/>
          <w:szCs w:val="24"/>
        </w:rPr>
        <w:t>tam</w:t>
      </w:r>
      <w:r w:rsidRPr="00D365FB">
        <w:rPr>
          <w:rFonts w:ascii="Times New Roman" w:hAnsi="Times New Roman" w:cs="Times New Roman"/>
          <w:spacing w:val="1"/>
          <w:sz w:val="24"/>
          <w:szCs w:val="24"/>
        </w:rPr>
        <w:t xml:space="preserve"> </w:t>
      </w:r>
      <w:r w:rsidRPr="00D365FB">
        <w:rPr>
          <w:rFonts w:ascii="Times New Roman" w:hAnsi="Times New Roman" w:cs="Times New Roman"/>
          <w:sz w:val="24"/>
          <w:szCs w:val="24"/>
        </w:rPr>
        <w:t>pakārtoti</w:t>
      </w:r>
      <w:r w:rsidRPr="00D365FB">
        <w:rPr>
          <w:rFonts w:ascii="Times New Roman" w:hAnsi="Times New Roman" w:cs="Times New Roman"/>
          <w:spacing w:val="2"/>
          <w:sz w:val="24"/>
          <w:szCs w:val="24"/>
        </w:rPr>
        <w:t xml:space="preserve"> </w:t>
      </w:r>
      <w:r w:rsidRPr="00D365FB">
        <w:rPr>
          <w:rFonts w:ascii="Times New Roman" w:hAnsi="Times New Roman" w:cs="Times New Roman"/>
          <w:sz w:val="24"/>
          <w:szCs w:val="24"/>
        </w:rPr>
        <w:t>nefinanšu</w:t>
      </w:r>
      <w:r w:rsidRPr="00D365FB">
        <w:rPr>
          <w:rFonts w:ascii="Times New Roman" w:hAnsi="Times New Roman" w:cs="Times New Roman"/>
          <w:spacing w:val="1"/>
          <w:sz w:val="24"/>
          <w:szCs w:val="24"/>
        </w:rPr>
        <w:t xml:space="preserve"> </w:t>
      </w:r>
      <w:r w:rsidRPr="00D365FB">
        <w:rPr>
          <w:rFonts w:ascii="Times New Roman" w:hAnsi="Times New Roman" w:cs="Times New Roman"/>
          <w:sz w:val="24"/>
          <w:szCs w:val="24"/>
        </w:rPr>
        <w:t xml:space="preserve">mērķi. Stratēģiskais mērķis ir </w:t>
      </w:r>
      <w:r w:rsidR="00337BD0">
        <w:rPr>
          <w:rFonts w:ascii="Times New Roman" w:hAnsi="Times New Roman" w:cs="Times New Roman"/>
          <w:sz w:val="24"/>
          <w:szCs w:val="24"/>
        </w:rPr>
        <w:t>v</w:t>
      </w:r>
      <w:r w:rsidRPr="00D365FB">
        <w:rPr>
          <w:rFonts w:ascii="Times New Roman" w:hAnsi="Times New Roman" w:cs="Times New Roman"/>
          <w:sz w:val="24"/>
          <w:szCs w:val="24"/>
        </w:rPr>
        <w:t>eidot plašu satura piedāvājumu lineārajā apraidē un multimediāli, nodrošinot telpu jēgpilnai</w:t>
      </w:r>
      <w:r w:rsidRPr="00D365FB">
        <w:rPr>
          <w:rFonts w:ascii="Times New Roman" w:hAnsi="Times New Roman" w:cs="Times New Roman"/>
          <w:spacing w:val="-47"/>
          <w:sz w:val="24"/>
          <w:szCs w:val="24"/>
        </w:rPr>
        <w:t xml:space="preserve"> </w:t>
      </w:r>
      <w:r w:rsidRPr="00D365FB">
        <w:rPr>
          <w:rFonts w:ascii="Times New Roman" w:hAnsi="Times New Roman" w:cs="Times New Roman"/>
          <w:sz w:val="24"/>
          <w:szCs w:val="24"/>
        </w:rPr>
        <w:t>viedokļu</w:t>
      </w:r>
      <w:r w:rsidRPr="00D365FB">
        <w:rPr>
          <w:rFonts w:ascii="Times New Roman" w:hAnsi="Times New Roman" w:cs="Times New Roman"/>
          <w:spacing w:val="-5"/>
          <w:sz w:val="24"/>
          <w:szCs w:val="24"/>
        </w:rPr>
        <w:t xml:space="preserve"> </w:t>
      </w:r>
      <w:r w:rsidRPr="00D365FB">
        <w:rPr>
          <w:rFonts w:ascii="Times New Roman" w:hAnsi="Times New Roman" w:cs="Times New Roman"/>
          <w:sz w:val="24"/>
          <w:szCs w:val="24"/>
        </w:rPr>
        <w:t>apmaiņai,</w:t>
      </w:r>
      <w:r w:rsidRPr="00D365FB">
        <w:rPr>
          <w:rFonts w:ascii="Times New Roman" w:hAnsi="Times New Roman" w:cs="Times New Roman"/>
          <w:spacing w:val="-5"/>
          <w:sz w:val="24"/>
          <w:szCs w:val="24"/>
        </w:rPr>
        <w:t xml:space="preserve"> </w:t>
      </w:r>
      <w:r w:rsidRPr="00D365FB">
        <w:rPr>
          <w:rFonts w:ascii="Times New Roman" w:hAnsi="Times New Roman" w:cs="Times New Roman"/>
          <w:sz w:val="24"/>
          <w:szCs w:val="24"/>
        </w:rPr>
        <w:t>veicinot</w:t>
      </w:r>
      <w:r w:rsidRPr="00D365FB">
        <w:rPr>
          <w:rFonts w:ascii="Times New Roman" w:hAnsi="Times New Roman" w:cs="Times New Roman"/>
          <w:spacing w:val="-4"/>
          <w:sz w:val="24"/>
          <w:szCs w:val="24"/>
        </w:rPr>
        <w:t xml:space="preserve"> </w:t>
      </w:r>
      <w:r w:rsidRPr="00D365FB">
        <w:rPr>
          <w:rFonts w:ascii="Times New Roman" w:hAnsi="Times New Roman" w:cs="Times New Roman"/>
          <w:sz w:val="24"/>
          <w:szCs w:val="24"/>
        </w:rPr>
        <w:t>sabiedrībai</w:t>
      </w:r>
      <w:r w:rsidRPr="00D365FB">
        <w:rPr>
          <w:rFonts w:ascii="Times New Roman" w:hAnsi="Times New Roman" w:cs="Times New Roman"/>
          <w:spacing w:val="-4"/>
          <w:sz w:val="24"/>
          <w:szCs w:val="24"/>
        </w:rPr>
        <w:t xml:space="preserve"> </w:t>
      </w:r>
      <w:r w:rsidRPr="00D365FB">
        <w:rPr>
          <w:rFonts w:ascii="Times New Roman" w:hAnsi="Times New Roman" w:cs="Times New Roman"/>
          <w:sz w:val="24"/>
          <w:szCs w:val="24"/>
        </w:rPr>
        <w:t>būtisku</w:t>
      </w:r>
      <w:r w:rsidRPr="00D365FB">
        <w:rPr>
          <w:rFonts w:ascii="Times New Roman" w:hAnsi="Times New Roman" w:cs="Times New Roman"/>
          <w:spacing w:val="-6"/>
          <w:sz w:val="24"/>
          <w:szCs w:val="24"/>
        </w:rPr>
        <w:t xml:space="preserve"> </w:t>
      </w:r>
      <w:r w:rsidRPr="00D365FB">
        <w:rPr>
          <w:rFonts w:ascii="Times New Roman" w:hAnsi="Times New Roman" w:cs="Times New Roman"/>
          <w:sz w:val="24"/>
          <w:szCs w:val="24"/>
        </w:rPr>
        <w:t>jautājumu</w:t>
      </w:r>
      <w:r w:rsidRPr="00D365FB">
        <w:rPr>
          <w:rFonts w:ascii="Times New Roman" w:hAnsi="Times New Roman" w:cs="Times New Roman"/>
          <w:spacing w:val="-5"/>
          <w:sz w:val="24"/>
          <w:szCs w:val="24"/>
        </w:rPr>
        <w:t xml:space="preserve"> </w:t>
      </w:r>
      <w:r w:rsidRPr="00D365FB">
        <w:rPr>
          <w:rFonts w:ascii="Times New Roman" w:hAnsi="Times New Roman" w:cs="Times New Roman"/>
          <w:sz w:val="24"/>
          <w:szCs w:val="24"/>
        </w:rPr>
        <w:t>risināšanu,</w:t>
      </w:r>
      <w:r w:rsidRPr="00D365FB">
        <w:rPr>
          <w:rFonts w:ascii="Times New Roman" w:hAnsi="Times New Roman" w:cs="Times New Roman"/>
          <w:spacing w:val="-3"/>
          <w:sz w:val="24"/>
          <w:szCs w:val="24"/>
        </w:rPr>
        <w:t xml:space="preserve"> </w:t>
      </w:r>
      <w:r w:rsidRPr="00D365FB">
        <w:rPr>
          <w:rFonts w:ascii="Times New Roman" w:hAnsi="Times New Roman" w:cs="Times New Roman"/>
          <w:sz w:val="24"/>
          <w:szCs w:val="24"/>
        </w:rPr>
        <w:t>piederības</w:t>
      </w:r>
      <w:r w:rsidRPr="00D365FB">
        <w:rPr>
          <w:rFonts w:ascii="Times New Roman" w:hAnsi="Times New Roman" w:cs="Times New Roman"/>
          <w:spacing w:val="-4"/>
          <w:sz w:val="24"/>
          <w:szCs w:val="24"/>
        </w:rPr>
        <w:t xml:space="preserve"> </w:t>
      </w:r>
      <w:r w:rsidRPr="00D365FB">
        <w:rPr>
          <w:rFonts w:ascii="Times New Roman" w:hAnsi="Times New Roman" w:cs="Times New Roman"/>
          <w:sz w:val="24"/>
          <w:szCs w:val="24"/>
        </w:rPr>
        <w:t>izjūtā</w:t>
      </w:r>
      <w:r w:rsidRPr="00D365FB">
        <w:rPr>
          <w:rFonts w:ascii="Times New Roman" w:hAnsi="Times New Roman" w:cs="Times New Roman"/>
          <w:spacing w:val="-7"/>
          <w:sz w:val="24"/>
          <w:szCs w:val="24"/>
        </w:rPr>
        <w:t xml:space="preserve"> </w:t>
      </w:r>
      <w:r w:rsidRPr="00D365FB">
        <w:rPr>
          <w:rFonts w:ascii="Times New Roman" w:hAnsi="Times New Roman" w:cs="Times New Roman"/>
          <w:sz w:val="24"/>
          <w:szCs w:val="24"/>
        </w:rPr>
        <w:t>Latvijai</w:t>
      </w:r>
      <w:r w:rsidRPr="00D365FB">
        <w:rPr>
          <w:rFonts w:ascii="Times New Roman" w:hAnsi="Times New Roman" w:cs="Times New Roman"/>
          <w:spacing w:val="-47"/>
          <w:sz w:val="24"/>
          <w:szCs w:val="24"/>
        </w:rPr>
        <w:t xml:space="preserve"> </w:t>
      </w:r>
      <w:r w:rsidRPr="00D365FB">
        <w:rPr>
          <w:rFonts w:ascii="Times New Roman" w:hAnsi="Times New Roman" w:cs="Times New Roman"/>
          <w:sz w:val="24"/>
          <w:szCs w:val="24"/>
        </w:rPr>
        <w:t>balstītas</w:t>
      </w:r>
      <w:r w:rsidRPr="00D365FB">
        <w:rPr>
          <w:rFonts w:ascii="Times New Roman" w:hAnsi="Times New Roman" w:cs="Times New Roman"/>
          <w:spacing w:val="-3"/>
          <w:sz w:val="24"/>
          <w:szCs w:val="24"/>
        </w:rPr>
        <w:t xml:space="preserve"> </w:t>
      </w:r>
      <w:r w:rsidRPr="00D365FB">
        <w:rPr>
          <w:rFonts w:ascii="Times New Roman" w:hAnsi="Times New Roman" w:cs="Times New Roman"/>
          <w:sz w:val="24"/>
          <w:szCs w:val="24"/>
        </w:rPr>
        <w:t>pilsoniskas</w:t>
      </w:r>
      <w:r w:rsidRPr="00D365FB">
        <w:rPr>
          <w:rFonts w:ascii="Times New Roman" w:hAnsi="Times New Roman" w:cs="Times New Roman"/>
          <w:spacing w:val="-2"/>
          <w:sz w:val="24"/>
          <w:szCs w:val="24"/>
        </w:rPr>
        <w:t xml:space="preserve"> </w:t>
      </w:r>
      <w:r w:rsidRPr="00D365FB">
        <w:rPr>
          <w:rFonts w:ascii="Times New Roman" w:hAnsi="Times New Roman" w:cs="Times New Roman"/>
          <w:sz w:val="24"/>
          <w:szCs w:val="24"/>
        </w:rPr>
        <w:t>sabiedrības</w:t>
      </w:r>
      <w:r w:rsidRPr="00D365FB">
        <w:rPr>
          <w:rFonts w:ascii="Times New Roman" w:hAnsi="Times New Roman" w:cs="Times New Roman"/>
          <w:spacing w:val="-4"/>
          <w:sz w:val="24"/>
          <w:szCs w:val="24"/>
        </w:rPr>
        <w:t xml:space="preserve"> </w:t>
      </w:r>
      <w:r w:rsidRPr="00D365FB">
        <w:rPr>
          <w:rFonts w:ascii="Times New Roman" w:hAnsi="Times New Roman" w:cs="Times New Roman"/>
          <w:sz w:val="24"/>
          <w:szCs w:val="24"/>
        </w:rPr>
        <w:t>veidošanos,</w:t>
      </w:r>
      <w:r w:rsidRPr="00D365FB">
        <w:rPr>
          <w:rFonts w:ascii="Times New Roman" w:hAnsi="Times New Roman" w:cs="Times New Roman"/>
          <w:spacing w:val="-4"/>
          <w:sz w:val="24"/>
          <w:szCs w:val="24"/>
        </w:rPr>
        <w:t xml:space="preserve"> </w:t>
      </w:r>
      <w:r w:rsidRPr="00D365FB">
        <w:rPr>
          <w:rFonts w:ascii="Times New Roman" w:hAnsi="Times New Roman" w:cs="Times New Roman"/>
          <w:sz w:val="24"/>
          <w:szCs w:val="24"/>
        </w:rPr>
        <w:t>radot</w:t>
      </w:r>
      <w:r w:rsidRPr="00D365FB">
        <w:rPr>
          <w:rFonts w:ascii="Times New Roman" w:hAnsi="Times New Roman" w:cs="Times New Roman"/>
          <w:spacing w:val="-2"/>
          <w:sz w:val="24"/>
          <w:szCs w:val="24"/>
        </w:rPr>
        <w:t xml:space="preserve"> </w:t>
      </w:r>
      <w:r w:rsidRPr="00D365FB">
        <w:rPr>
          <w:rFonts w:ascii="Times New Roman" w:hAnsi="Times New Roman" w:cs="Times New Roman"/>
          <w:sz w:val="24"/>
          <w:szCs w:val="24"/>
        </w:rPr>
        <w:t>un</w:t>
      </w:r>
      <w:r w:rsidRPr="00D365FB">
        <w:rPr>
          <w:rFonts w:ascii="Times New Roman" w:hAnsi="Times New Roman" w:cs="Times New Roman"/>
          <w:spacing w:val="-3"/>
          <w:sz w:val="24"/>
          <w:szCs w:val="24"/>
        </w:rPr>
        <w:t xml:space="preserve"> </w:t>
      </w:r>
      <w:r w:rsidRPr="00D365FB">
        <w:rPr>
          <w:rFonts w:ascii="Times New Roman" w:hAnsi="Times New Roman" w:cs="Times New Roman"/>
          <w:sz w:val="24"/>
          <w:szCs w:val="24"/>
        </w:rPr>
        <w:t>saglabājot</w:t>
      </w:r>
      <w:r w:rsidRPr="00D365FB">
        <w:rPr>
          <w:rFonts w:ascii="Times New Roman" w:hAnsi="Times New Roman" w:cs="Times New Roman"/>
          <w:spacing w:val="-5"/>
          <w:sz w:val="24"/>
          <w:szCs w:val="24"/>
        </w:rPr>
        <w:t xml:space="preserve"> </w:t>
      </w:r>
      <w:r w:rsidRPr="00D365FB">
        <w:rPr>
          <w:rFonts w:ascii="Times New Roman" w:hAnsi="Times New Roman" w:cs="Times New Roman"/>
          <w:sz w:val="24"/>
          <w:szCs w:val="24"/>
        </w:rPr>
        <w:t>Latvijas</w:t>
      </w:r>
      <w:r w:rsidRPr="00D365FB">
        <w:rPr>
          <w:rFonts w:ascii="Times New Roman" w:hAnsi="Times New Roman" w:cs="Times New Roman"/>
          <w:spacing w:val="-4"/>
          <w:sz w:val="24"/>
          <w:szCs w:val="24"/>
        </w:rPr>
        <w:t xml:space="preserve"> </w:t>
      </w:r>
      <w:r w:rsidRPr="00D365FB">
        <w:rPr>
          <w:rFonts w:ascii="Times New Roman" w:hAnsi="Times New Roman" w:cs="Times New Roman"/>
          <w:sz w:val="24"/>
          <w:szCs w:val="24"/>
        </w:rPr>
        <w:t>kultūrvēsturiskās vērtības</w:t>
      </w:r>
      <w:r w:rsidRPr="00D365FB">
        <w:rPr>
          <w:rFonts w:ascii="Times New Roman" w:hAnsi="Times New Roman" w:cs="Times New Roman"/>
          <w:spacing w:val="-5"/>
          <w:sz w:val="24"/>
          <w:szCs w:val="24"/>
        </w:rPr>
        <w:t xml:space="preserve"> </w:t>
      </w:r>
      <w:r w:rsidRPr="00D365FB">
        <w:rPr>
          <w:rFonts w:ascii="Times New Roman" w:hAnsi="Times New Roman" w:cs="Times New Roman"/>
          <w:sz w:val="24"/>
          <w:szCs w:val="24"/>
        </w:rPr>
        <w:t>nākamajām</w:t>
      </w:r>
      <w:r w:rsidRPr="00D365FB">
        <w:rPr>
          <w:rFonts w:ascii="Times New Roman" w:hAnsi="Times New Roman" w:cs="Times New Roman"/>
          <w:spacing w:val="-4"/>
          <w:sz w:val="24"/>
          <w:szCs w:val="24"/>
        </w:rPr>
        <w:t xml:space="preserve"> </w:t>
      </w:r>
      <w:r w:rsidRPr="00D365FB">
        <w:rPr>
          <w:rFonts w:ascii="Times New Roman" w:hAnsi="Times New Roman" w:cs="Times New Roman"/>
          <w:sz w:val="24"/>
          <w:szCs w:val="24"/>
        </w:rPr>
        <w:t>paaudzēm.</w:t>
      </w:r>
      <w:r>
        <w:rPr>
          <w:rFonts w:ascii="Times New Roman" w:hAnsi="Times New Roman" w:cs="Times New Roman"/>
          <w:sz w:val="24"/>
          <w:szCs w:val="24"/>
        </w:rPr>
        <w:t xml:space="preserve"> Kā nefinanšu mērķi definēti – </w:t>
      </w:r>
      <w:r w:rsidRPr="00D365FB">
        <w:rPr>
          <w:rFonts w:ascii="Times New Roman" w:hAnsi="Times New Roman" w:cs="Times New Roman"/>
          <w:sz w:val="24"/>
          <w:szCs w:val="24"/>
        </w:rPr>
        <w:t xml:space="preserve">LR tirgus daļa (AQH share, %), LR klausītāju skaits (Reach), LR Sociālo tīklu sasniegtā auditorija. </w:t>
      </w:r>
      <w:r w:rsidRPr="00FC717E">
        <w:rPr>
          <w:rFonts w:ascii="Times New Roman" w:hAnsi="Times New Roman" w:cs="Times New Roman"/>
          <w:sz w:val="24"/>
          <w:szCs w:val="24"/>
        </w:rPr>
        <w:t>Latvijas Radio finanšu mērķi</w:t>
      </w:r>
      <w:r>
        <w:rPr>
          <w:rFonts w:ascii="Times New Roman" w:hAnsi="Times New Roman" w:cs="Times New Roman"/>
          <w:sz w:val="24"/>
          <w:szCs w:val="24"/>
        </w:rPr>
        <w:t xml:space="preserve"> – </w:t>
      </w:r>
      <w:r w:rsidRPr="00FC717E">
        <w:rPr>
          <w:rFonts w:ascii="Times New Roman" w:hAnsi="Times New Roman" w:cs="Times New Roman"/>
          <w:sz w:val="24"/>
          <w:szCs w:val="24"/>
        </w:rPr>
        <w:t>finanšu stabilitāte un investīciju attīstība</w:t>
      </w:r>
      <w:r>
        <w:rPr>
          <w:rFonts w:ascii="Times New Roman" w:hAnsi="Times New Roman" w:cs="Times New Roman"/>
          <w:sz w:val="24"/>
          <w:szCs w:val="24"/>
        </w:rPr>
        <w:t xml:space="preserve"> – tiek vērtēti pēc sekojošiem rādītājiem: </w:t>
      </w:r>
      <w:r w:rsidRPr="00574C61">
        <w:rPr>
          <w:rFonts w:ascii="Times New Roman" w:hAnsi="Times New Roman" w:cs="Times New Roman"/>
          <w:sz w:val="24"/>
          <w:szCs w:val="24"/>
        </w:rPr>
        <w:t xml:space="preserve">saistības pret pašu kapitālu, EBITDA rentabilitāte, kopējais likviditātes rādītājs, ieguldījumi investīcijās. </w:t>
      </w:r>
    </w:p>
    <w:p w14:paraId="07677E9F" w14:textId="564DBDE1" w:rsidR="00381438" w:rsidRPr="00C63BAB" w:rsidRDefault="00381438" w:rsidP="00381438">
      <w:pPr>
        <w:spacing w:line="240" w:lineRule="auto"/>
        <w:ind w:firstLine="720"/>
        <w:jc w:val="both"/>
        <w:rPr>
          <w:rFonts w:ascii="Times New Roman" w:hAnsi="Times New Roman" w:cs="Times New Roman"/>
          <w:sz w:val="24"/>
          <w:szCs w:val="24"/>
        </w:rPr>
      </w:pPr>
      <w:r w:rsidRPr="00C63BAB">
        <w:rPr>
          <w:rFonts w:ascii="Times New Roman" w:hAnsi="Times New Roman" w:cs="Times New Roman"/>
          <w:sz w:val="24"/>
          <w:szCs w:val="24"/>
        </w:rPr>
        <w:t>Latvijas Televīzijas vidēja termiņa darbības stratēģijā 2020.-2022.</w:t>
      </w:r>
      <w:r w:rsidR="00B05C4A">
        <w:rPr>
          <w:rFonts w:ascii="Times New Roman" w:hAnsi="Times New Roman" w:cs="Times New Roman"/>
          <w:sz w:val="24"/>
          <w:szCs w:val="24"/>
        </w:rPr>
        <w:t> </w:t>
      </w:r>
      <w:r w:rsidRPr="00C63BAB">
        <w:rPr>
          <w:rFonts w:ascii="Times New Roman" w:hAnsi="Times New Roman" w:cs="Times New Roman"/>
          <w:sz w:val="24"/>
          <w:szCs w:val="24"/>
        </w:rPr>
        <w:t>gadam definēti nefinanšu mērķi un rezultatīvie rādītāji – nodrošināt daudzveidīga satura radīšanu un pieejamību multimediju platformās, palielinot auditorijas sasniedzamību; noturēt</w:t>
      </w:r>
      <w:r w:rsidRPr="00C63BAB">
        <w:rPr>
          <w:rFonts w:ascii="Times New Roman" w:hAnsi="Times New Roman" w:cs="Times New Roman"/>
          <w:spacing w:val="-14"/>
          <w:sz w:val="24"/>
          <w:szCs w:val="24"/>
        </w:rPr>
        <w:t xml:space="preserve"> </w:t>
      </w:r>
      <w:r w:rsidRPr="00C63BAB">
        <w:rPr>
          <w:rFonts w:ascii="Times New Roman" w:hAnsi="Times New Roman" w:cs="Times New Roman"/>
          <w:sz w:val="24"/>
          <w:szCs w:val="24"/>
        </w:rPr>
        <w:t>auditorijas</w:t>
      </w:r>
      <w:r w:rsidRPr="00C63BAB">
        <w:rPr>
          <w:rFonts w:ascii="Times New Roman" w:hAnsi="Times New Roman" w:cs="Times New Roman"/>
          <w:spacing w:val="-16"/>
          <w:sz w:val="24"/>
          <w:szCs w:val="24"/>
        </w:rPr>
        <w:t xml:space="preserve"> </w:t>
      </w:r>
      <w:r w:rsidRPr="00C63BAB">
        <w:rPr>
          <w:rFonts w:ascii="Times New Roman" w:hAnsi="Times New Roman" w:cs="Times New Roman"/>
          <w:sz w:val="24"/>
          <w:szCs w:val="24"/>
        </w:rPr>
        <w:t>laika</w:t>
      </w:r>
      <w:r w:rsidRPr="00C63BAB">
        <w:rPr>
          <w:rFonts w:ascii="Times New Roman" w:hAnsi="Times New Roman" w:cs="Times New Roman"/>
          <w:spacing w:val="-12"/>
          <w:sz w:val="24"/>
          <w:szCs w:val="24"/>
        </w:rPr>
        <w:t xml:space="preserve"> </w:t>
      </w:r>
      <w:r w:rsidRPr="00C63BAB">
        <w:rPr>
          <w:rFonts w:ascii="Times New Roman" w:hAnsi="Times New Roman" w:cs="Times New Roman"/>
          <w:sz w:val="24"/>
          <w:szCs w:val="24"/>
        </w:rPr>
        <w:t>daļu</w:t>
      </w:r>
      <w:r w:rsidRPr="00C63BAB">
        <w:rPr>
          <w:rFonts w:ascii="Times New Roman" w:hAnsi="Times New Roman" w:cs="Times New Roman"/>
          <w:spacing w:val="-15"/>
          <w:sz w:val="24"/>
          <w:szCs w:val="24"/>
        </w:rPr>
        <w:t xml:space="preserve"> </w:t>
      </w:r>
      <w:r w:rsidRPr="00C63BAB">
        <w:rPr>
          <w:rFonts w:ascii="Times New Roman" w:hAnsi="Times New Roman" w:cs="Times New Roman"/>
          <w:sz w:val="24"/>
          <w:szCs w:val="24"/>
        </w:rPr>
        <w:t>lineārajā TV; nodrošināt profesionālu un efektīvu pārvaldību; infrastruktūras un tehnoloģiskā attīstība; v</w:t>
      </w:r>
      <w:r w:rsidRPr="00C63BAB">
        <w:rPr>
          <w:rFonts w:ascii="Times New Roman" w:hAnsi="Times New Roman" w:cs="Times New Roman"/>
          <w:color w:val="000000" w:themeColor="text1"/>
          <w:sz w:val="24"/>
          <w:szCs w:val="24"/>
        </w:rPr>
        <w:t>eidot uzticamu, kvalitatīvu, daudzveidīgu</w:t>
      </w:r>
      <w:r w:rsidR="00F64CC7">
        <w:rPr>
          <w:rFonts w:ascii="Times New Roman" w:hAnsi="Times New Roman" w:cs="Times New Roman"/>
          <w:color w:val="000000" w:themeColor="text1"/>
          <w:sz w:val="24"/>
          <w:szCs w:val="24"/>
        </w:rPr>
        <w:t xml:space="preserve">, </w:t>
      </w:r>
      <w:r w:rsidRPr="00C63BAB">
        <w:rPr>
          <w:rFonts w:ascii="Times New Roman" w:hAnsi="Times New Roman" w:cs="Times New Roman"/>
          <w:color w:val="000000" w:themeColor="text1"/>
          <w:sz w:val="24"/>
          <w:szCs w:val="24"/>
        </w:rPr>
        <w:t>plašām sabiedrības interesēm atbilstošu saturu dažādās platformās</w:t>
      </w:r>
      <w:r w:rsidRPr="00C63BAB">
        <w:rPr>
          <w:rFonts w:ascii="Times New Roman" w:hAnsi="Times New Roman" w:cs="Times New Roman"/>
          <w:sz w:val="24"/>
          <w:szCs w:val="24"/>
        </w:rPr>
        <w:t>; satura kvalitātes vērtēšanas sistēma</w:t>
      </w:r>
      <w:r w:rsidR="00F64CC7">
        <w:rPr>
          <w:rFonts w:ascii="Times New Roman" w:hAnsi="Times New Roman" w:cs="Times New Roman"/>
          <w:sz w:val="24"/>
          <w:szCs w:val="24"/>
        </w:rPr>
        <w:t>,</w:t>
      </w:r>
      <w:r w:rsidRPr="00C63BAB">
        <w:rPr>
          <w:rFonts w:ascii="Times New Roman" w:hAnsi="Times New Roman" w:cs="Times New Roman"/>
          <w:sz w:val="24"/>
          <w:szCs w:val="24"/>
        </w:rPr>
        <w:t xml:space="preserve"> </w:t>
      </w:r>
      <w:r w:rsidR="00F64CC7">
        <w:rPr>
          <w:rFonts w:ascii="Times New Roman" w:hAnsi="Times New Roman" w:cs="Times New Roman"/>
          <w:sz w:val="24"/>
          <w:szCs w:val="24"/>
        </w:rPr>
        <w:t xml:space="preserve">LTV zīmola </w:t>
      </w:r>
      <w:r w:rsidRPr="00C63BAB">
        <w:rPr>
          <w:rFonts w:ascii="Times New Roman" w:hAnsi="Times New Roman" w:cs="Times New Roman"/>
          <w:sz w:val="24"/>
          <w:szCs w:val="24"/>
        </w:rPr>
        <w:t>kā uzticamāk</w:t>
      </w:r>
      <w:r w:rsidR="00F64CC7">
        <w:rPr>
          <w:rFonts w:ascii="Times New Roman" w:hAnsi="Times New Roman" w:cs="Times New Roman"/>
          <w:sz w:val="24"/>
          <w:szCs w:val="24"/>
        </w:rPr>
        <w:t>ā</w:t>
      </w:r>
      <w:r w:rsidRPr="00C63BAB">
        <w:rPr>
          <w:rFonts w:ascii="Times New Roman" w:hAnsi="Times New Roman" w:cs="Times New Roman"/>
          <w:sz w:val="24"/>
          <w:szCs w:val="24"/>
        </w:rPr>
        <w:t>, neatkarīgāk</w:t>
      </w:r>
      <w:r w:rsidR="00F64CC7">
        <w:rPr>
          <w:rFonts w:ascii="Times New Roman" w:hAnsi="Times New Roman" w:cs="Times New Roman"/>
          <w:sz w:val="24"/>
          <w:szCs w:val="24"/>
        </w:rPr>
        <w:t>ā</w:t>
      </w:r>
      <w:r w:rsidRPr="00C63BAB">
        <w:rPr>
          <w:rFonts w:ascii="Times New Roman" w:hAnsi="Times New Roman" w:cs="Times New Roman"/>
          <w:sz w:val="24"/>
          <w:szCs w:val="24"/>
        </w:rPr>
        <w:t xml:space="preserve"> medij</w:t>
      </w:r>
      <w:r w:rsidR="00F64CC7">
        <w:rPr>
          <w:rFonts w:ascii="Times New Roman" w:hAnsi="Times New Roman" w:cs="Times New Roman"/>
          <w:sz w:val="24"/>
          <w:szCs w:val="24"/>
        </w:rPr>
        <w:t>a stiprināšana</w:t>
      </w:r>
      <w:r w:rsidRPr="00C63BAB">
        <w:rPr>
          <w:rFonts w:ascii="Times New Roman" w:hAnsi="Times New Roman" w:cs="Times New Roman"/>
          <w:sz w:val="24"/>
          <w:szCs w:val="24"/>
        </w:rPr>
        <w:t xml:space="preserve">. </w:t>
      </w:r>
    </w:p>
    <w:p w14:paraId="2871473F" w14:textId="77777777" w:rsidR="00381438" w:rsidRPr="002F496A" w:rsidRDefault="00381438" w:rsidP="00381438">
      <w:pPr>
        <w:pStyle w:val="Default"/>
        <w:ind w:firstLine="720"/>
        <w:jc w:val="both"/>
      </w:pPr>
      <w:r w:rsidRPr="002F496A">
        <w:t xml:space="preserve">Latvijas Televīzijas finanšu mērķi – nodrošināt stabilu, efektīvu uz attīstību vērstu kapitālsabiedrības darbību – tiek vērtēti pēc sekojošiem rādītājiem: </w:t>
      </w:r>
      <w:r>
        <w:t>p</w:t>
      </w:r>
      <w:r w:rsidRPr="002F496A">
        <w:t xml:space="preserve">eļņa pirms procentu, nodokļu un nolietojuma izmaksām EBITDA rentabilitāte; </w:t>
      </w:r>
      <w:r>
        <w:t>k</w:t>
      </w:r>
      <w:r w:rsidRPr="002F496A">
        <w:t>opēj</w:t>
      </w:r>
      <w:r>
        <w:t>ai</w:t>
      </w:r>
      <w:r w:rsidRPr="002F496A">
        <w:t xml:space="preserve">s likviditātes rādītājs; </w:t>
      </w:r>
      <w:r>
        <w:t>s</w:t>
      </w:r>
      <w:r w:rsidRPr="002F496A">
        <w:t xml:space="preserve">aistības pret pašu kapitālu; </w:t>
      </w:r>
      <w:r>
        <w:t>ie</w:t>
      </w:r>
      <w:r w:rsidRPr="002F496A">
        <w:t xml:space="preserve">guldījumi investīcijās. </w:t>
      </w:r>
    </w:p>
    <w:p w14:paraId="1CC6F92E" w14:textId="77777777" w:rsidR="00381438" w:rsidRDefault="00381438" w:rsidP="00381438">
      <w:pPr>
        <w:spacing w:line="240" w:lineRule="auto"/>
        <w:rPr>
          <w:rFonts w:ascii="Times New Roman" w:hAnsi="Times New Roman" w:cs="Times New Roman"/>
          <w:b/>
          <w:bCs/>
          <w:sz w:val="32"/>
          <w:szCs w:val="32"/>
        </w:rPr>
      </w:pPr>
    </w:p>
    <w:p w14:paraId="18522385" w14:textId="5350F11B" w:rsidR="00381438" w:rsidRPr="00C41B59" w:rsidRDefault="00381438" w:rsidP="00381438">
      <w:pPr>
        <w:spacing w:line="240" w:lineRule="auto"/>
        <w:jc w:val="center"/>
        <w:rPr>
          <w:rFonts w:ascii="Times New Roman" w:hAnsi="Times New Roman" w:cs="Times New Roman"/>
          <w:b/>
          <w:bCs/>
          <w:sz w:val="32"/>
          <w:szCs w:val="32"/>
        </w:rPr>
      </w:pPr>
      <w:r w:rsidRPr="00C41B59">
        <w:rPr>
          <w:rFonts w:ascii="Times New Roman" w:hAnsi="Times New Roman" w:cs="Times New Roman"/>
          <w:b/>
          <w:bCs/>
          <w:sz w:val="32"/>
          <w:szCs w:val="32"/>
        </w:rPr>
        <w:t>IV</w:t>
      </w:r>
      <w:r w:rsidR="009F6A8D">
        <w:rPr>
          <w:rFonts w:ascii="Times New Roman" w:hAnsi="Times New Roman" w:cs="Times New Roman"/>
          <w:b/>
          <w:bCs/>
          <w:sz w:val="32"/>
          <w:szCs w:val="32"/>
        </w:rPr>
        <w:t>. </w:t>
      </w:r>
      <w:r w:rsidRPr="00C41B59">
        <w:rPr>
          <w:rFonts w:ascii="Times New Roman" w:hAnsi="Times New Roman" w:cs="Times New Roman"/>
          <w:b/>
          <w:bCs/>
          <w:sz w:val="32"/>
          <w:szCs w:val="32"/>
        </w:rPr>
        <w:t>Sabiedriskā labuma mērķi</w:t>
      </w:r>
      <w:r>
        <w:rPr>
          <w:rFonts w:ascii="Times New Roman" w:hAnsi="Times New Roman" w:cs="Times New Roman"/>
          <w:b/>
          <w:bCs/>
          <w:sz w:val="32"/>
          <w:szCs w:val="32"/>
        </w:rPr>
        <w:t xml:space="preserve"> un uzdevumi</w:t>
      </w:r>
    </w:p>
    <w:p w14:paraId="3497BEFE" w14:textId="77777777" w:rsidR="007A7EE9" w:rsidRPr="009F21AD" w:rsidRDefault="007A7EE9" w:rsidP="007A7EE9">
      <w:pPr>
        <w:spacing w:line="240" w:lineRule="auto"/>
        <w:ind w:firstLine="720"/>
        <w:jc w:val="both"/>
        <w:rPr>
          <w:rFonts w:ascii="Times New Roman" w:hAnsi="Times New Roman" w:cs="Times New Roman"/>
          <w:sz w:val="24"/>
          <w:szCs w:val="24"/>
        </w:rPr>
      </w:pPr>
      <w:r w:rsidRPr="009F21AD">
        <w:rPr>
          <w:rFonts w:ascii="Times New Roman" w:hAnsi="Times New Roman" w:cs="Times New Roman"/>
          <w:sz w:val="24"/>
          <w:szCs w:val="24"/>
        </w:rPr>
        <w:t xml:space="preserve">Sabiedriskā labuma izvērtēšanas metodoloģijas, kas balstīta OKR (Objectives and Key Results) pieejā, mērķis ir radīt vienotu instrumentu, lai </w:t>
      </w:r>
      <w:r>
        <w:rPr>
          <w:rFonts w:ascii="Times New Roman" w:hAnsi="Times New Roman" w:cs="Times New Roman"/>
          <w:sz w:val="24"/>
          <w:szCs w:val="24"/>
        </w:rPr>
        <w:t>Padome</w:t>
      </w:r>
      <w:r w:rsidRPr="009F21AD">
        <w:rPr>
          <w:rFonts w:ascii="Times New Roman" w:hAnsi="Times New Roman" w:cs="Times New Roman"/>
          <w:sz w:val="24"/>
          <w:szCs w:val="24"/>
        </w:rPr>
        <w:t>, Latvijas Televīzija un Latvijas Radio regulāri izvērtētu sabiedrisko</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pasūtījumu, un, balstoties uz iegūtajiem datiem un rezultātiem, stratēģiski plānotu satura attīstību.</w:t>
      </w:r>
      <w:r w:rsidRPr="009F21AD">
        <w:rPr>
          <w:rFonts w:ascii="Times New Roman" w:hAnsi="Times New Roman" w:cs="Times New Roman"/>
          <w:spacing w:val="1"/>
          <w:sz w:val="24"/>
          <w:szCs w:val="24"/>
        </w:rPr>
        <w:t xml:space="preserve"> Šādā metodoloģijā balstīts p</w:t>
      </w:r>
      <w:r w:rsidRPr="009F21AD">
        <w:rPr>
          <w:rFonts w:ascii="Times New Roman" w:hAnsi="Times New Roman" w:cs="Times New Roman"/>
          <w:sz w:val="24"/>
          <w:szCs w:val="24"/>
        </w:rPr>
        <w:t>ētījums</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vienlaikus</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ļauj</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īstenot</w:t>
      </w:r>
      <w:r w:rsidRPr="009F21AD">
        <w:rPr>
          <w:rFonts w:ascii="Times New Roman" w:hAnsi="Times New Roman" w:cs="Times New Roman"/>
          <w:spacing w:val="1"/>
          <w:sz w:val="24"/>
          <w:szCs w:val="24"/>
        </w:rPr>
        <w:t xml:space="preserve"> gan </w:t>
      </w:r>
      <w:r w:rsidRPr="009F21AD">
        <w:rPr>
          <w:rFonts w:ascii="Times New Roman" w:hAnsi="Times New Roman" w:cs="Times New Roman"/>
          <w:sz w:val="24"/>
          <w:szCs w:val="24"/>
        </w:rPr>
        <w:t>sabiedrības</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iesaisti</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sabiedriskā</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pasūtījuma</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veidošanā, gan nodrošina sabiedrisko mediju atskaitīšanos par paveikto. Pētījuma rezultāti ir publiski</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pieejama</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informācija.</w:t>
      </w:r>
    </w:p>
    <w:p w14:paraId="3C86F37C" w14:textId="77777777" w:rsidR="007A7EE9" w:rsidRPr="009F21AD" w:rsidRDefault="007A7EE9" w:rsidP="00B32423">
      <w:pPr>
        <w:spacing w:line="240" w:lineRule="auto"/>
        <w:ind w:firstLine="720"/>
        <w:jc w:val="both"/>
        <w:rPr>
          <w:rFonts w:ascii="Times New Roman" w:hAnsi="Times New Roman" w:cs="Times New Roman"/>
          <w:sz w:val="24"/>
          <w:szCs w:val="24"/>
        </w:rPr>
      </w:pPr>
      <w:r w:rsidRPr="009F21AD">
        <w:rPr>
          <w:rFonts w:ascii="Times New Roman" w:hAnsi="Times New Roman" w:cs="Times New Roman"/>
          <w:sz w:val="24"/>
          <w:szCs w:val="24"/>
        </w:rPr>
        <w:t xml:space="preserve">Sabiedriskā labuma izvērtēšanas metodoloģija ir izstrādāta, ņemot vērā </w:t>
      </w:r>
      <w:r>
        <w:rPr>
          <w:rFonts w:ascii="Times New Roman" w:hAnsi="Times New Roman" w:cs="Times New Roman"/>
          <w:sz w:val="24"/>
          <w:szCs w:val="24"/>
        </w:rPr>
        <w:t>SEPLPL</w:t>
      </w:r>
      <w:r w:rsidRPr="009F21AD">
        <w:rPr>
          <w:rFonts w:ascii="Times New Roman" w:hAnsi="Times New Roman" w:cs="Times New Roman"/>
          <w:sz w:val="24"/>
          <w:szCs w:val="24"/>
        </w:rPr>
        <w:t xml:space="preserve"> noteikto vispārējo stratēģisko mērķi un sabiedrisko</w:t>
      </w:r>
      <w:r w:rsidRPr="009F21AD">
        <w:rPr>
          <w:rFonts w:ascii="Times New Roman" w:hAnsi="Times New Roman" w:cs="Times New Roman"/>
          <w:spacing w:val="1"/>
          <w:sz w:val="24"/>
          <w:szCs w:val="24"/>
        </w:rPr>
        <w:t xml:space="preserve"> </w:t>
      </w:r>
      <w:r w:rsidRPr="009F21AD">
        <w:rPr>
          <w:rFonts w:ascii="Times New Roman" w:hAnsi="Times New Roman" w:cs="Times New Roman"/>
          <w:sz w:val="24"/>
          <w:szCs w:val="24"/>
        </w:rPr>
        <w:t>mediju</w:t>
      </w:r>
      <w:r w:rsidRPr="009F21AD">
        <w:rPr>
          <w:rFonts w:ascii="Times New Roman" w:hAnsi="Times New Roman" w:cs="Times New Roman"/>
          <w:spacing w:val="-2"/>
          <w:sz w:val="24"/>
          <w:szCs w:val="24"/>
        </w:rPr>
        <w:t xml:space="preserve"> </w:t>
      </w:r>
      <w:r w:rsidRPr="009F21AD">
        <w:rPr>
          <w:rFonts w:ascii="Times New Roman" w:hAnsi="Times New Roman" w:cs="Times New Roman"/>
          <w:sz w:val="24"/>
          <w:szCs w:val="24"/>
        </w:rPr>
        <w:t>darbības pamatprincipus.</w:t>
      </w:r>
    </w:p>
    <w:p w14:paraId="2037B464" w14:textId="77777777" w:rsidR="007A7EE9" w:rsidRPr="009F21AD" w:rsidRDefault="007A7EE9" w:rsidP="007A7EE9">
      <w:pPr>
        <w:spacing w:line="240" w:lineRule="auto"/>
        <w:ind w:firstLine="720"/>
        <w:jc w:val="both"/>
        <w:rPr>
          <w:rFonts w:ascii="Times New Roman" w:hAnsi="Times New Roman" w:cs="Times New Roman"/>
          <w:sz w:val="24"/>
          <w:szCs w:val="24"/>
        </w:rPr>
      </w:pPr>
      <w:r w:rsidRPr="009116D9">
        <w:rPr>
          <w:rFonts w:ascii="Times New Roman" w:hAnsi="Times New Roman" w:cs="Times New Roman"/>
          <w:sz w:val="24"/>
          <w:szCs w:val="24"/>
        </w:rPr>
        <w:t>Metodoloģija</w:t>
      </w:r>
      <w:r w:rsidRPr="009116D9">
        <w:rPr>
          <w:rFonts w:ascii="Times New Roman" w:hAnsi="Times New Roman" w:cs="Times New Roman"/>
          <w:spacing w:val="1"/>
          <w:sz w:val="24"/>
          <w:szCs w:val="24"/>
        </w:rPr>
        <w:t xml:space="preserve"> </w:t>
      </w:r>
      <w:r w:rsidRPr="009116D9">
        <w:rPr>
          <w:rFonts w:ascii="Times New Roman" w:hAnsi="Times New Roman" w:cs="Times New Roman"/>
          <w:sz w:val="24"/>
          <w:szCs w:val="24"/>
        </w:rPr>
        <w:t>atbilst</w:t>
      </w:r>
      <w:r w:rsidRPr="009116D9">
        <w:rPr>
          <w:rFonts w:ascii="Times New Roman" w:hAnsi="Times New Roman" w:cs="Times New Roman"/>
          <w:spacing w:val="1"/>
          <w:sz w:val="24"/>
          <w:szCs w:val="24"/>
        </w:rPr>
        <w:t xml:space="preserve"> EBU </w:t>
      </w:r>
      <w:r w:rsidRPr="009116D9">
        <w:rPr>
          <w:rFonts w:ascii="Times New Roman" w:hAnsi="Times New Roman" w:cs="Times New Roman"/>
          <w:sz w:val="24"/>
          <w:szCs w:val="24"/>
        </w:rPr>
        <w:t>definētajiem</w:t>
      </w:r>
      <w:r w:rsidRPr="009116D9">
        <w:rPr>
          <w:rFonts w:ascii="Times New Roman" w:hAnsi="Times New Roman" w:cs="Times New Roman"/>
          <w:spacing w:val="1"/>
          <w:sz w:val="24"/>
          <w:szCs w:val="24"/>
        </w:rPr>
        <w:t xml:space="preserve"> </w:t>
      </w:r>
      <w:r w:rsidRPr="009116D9">
        <w:rPr>
          <w:rFonts w:ascii="Times New Roman" w:hAnsi="Times New Roman" w:cs="Times New Roman"/>
          <w:sz w:val="24"/>
          <w:szCs w:val="24"/>
        </w:rPr>
        <w:t>sabiedrisko</w:t>
      </w:r>
      <w:r w:rsidRPr="009116D9">
        <w:rPr>
          <w:rFonts w:ascii="Times New Roman" w:hAnsi="Times New Roman" w:cs="Times New Roman"/>
          <w:spacing w:val="1"/>
          <w:sz w:val="24"/>
          <w:szCs w:val="24"/>
        </w:rPr>
        <w:t xml:space="preserve"> </w:t>
      </w:r>
      <w:r w:rsidRPr="009116D9">
        <w:rPr>
          <w:rFonts w:ascii="Times New Roman" w:hAnsi="Times New Roman" w:cs="Times New Roman"/>
          <w:sz w:val="24"/>
          <w:szCs w:val="24"/>
        </w:rPr>
        <w:t>mediju</w:t>
      </w:r>
      <w:r w:rsidRPr="009116D9">
        <w:rPr>
          <w:rFonts w:ascii="Times New Roman" w:hAnsi="Times New Roman" w:cs="Times New Roman"/>
          <w:spacing w:val="1"/>
          <w:sz w:val="24"/>
          <w:szCs w:val="24"/>
        </w:rPr>
        <w:t xml:space="preserve"> </w:t>
      </w:r>
      <w:r w:rsidRPr="009116D9">
        <w:rPr>
          <w:rFonts w:ascii="Times New Roman" w:hAnsi="Times New Roman" w:cs="Times New Roman"/>
          <w:sz w:val="24"/>
          <w:szCs w:val="24"/>
        </w:rPr>
        <w:t>darbības</w:t>
      </w:r>
      <w:r w:rsidRPr="009116D9">
        <w:rPr>
          <w:rFonts w:ascii="Times New Roman" w:hAnsi="Times New Roman" w:cs="Times New Roman"/>
          <w:spacing w:val="-1"/>
          <w:sz w:val="24"/>
          <w:szCs w:val="24"/>
        </w:rPr>
        <w:t xml:space="preserve"> </w:t>
      </w:r>
      <w:r w:rsidRPr="009116D9">
        <w:rPr>
          <w:rFonts w:ascii="Times New Roman" w:hAnsi="Times New Roman" w:cs="Times New Roman"/>
          <w:sz w:val="24"/>
          <w:szCs w:val="24"/>
        </w:rPr>
        <w:t>pamatprincipiem: nodrošināt</w:t>
      </w:r>
      <w:r w:rsidRPr="009116D9">
        <w:rPr>
          <w:rFonts w:ascii="Times New Roman" w:hAnsi="Times New Roman" w:cs="Times New Roman"/>
          <w:spacing w:val="-4"/>
          <w:sz w:val="24"/>
          <w:szCs w:val="24"/>
        </w:rPr>
        <w:t xml:space="preserve"> </w:t>
      </w:r>
      <w:r w:rsidRPr="009116D9">
        <w:rPr>
          <w:rFonts w:ascii="Times New Roman" w:hAnsi="Times New Roman" w:cs="Times New Roman"/>
          <w:sz w:val="24"/>
          <w:szCs w:val="24"/>
        </w:rPr>
        <w:t>satura</w:t>
      </w:r>
      <w:r w:rsidRPr="009116D9">
        <w:rPr>
          <w:rFonts w:ascii="Times New Roman" w:hAnsi="Times New Roman" w:cs="Times New Roman"/>
          <w:spacing w:val="-8"/>
          <w:sz w:val="24"/>
          <w:szCs w:val="24"/>
        </w:rPr>
        <w:t xml:space="preserve"> </w:t>
      </w:r>
      <w:r w:rsidRPr="009116D9">
        <w:rPr>
          <w:rFonts w:ascii="Times New Roman" w:hAnsi="Times New Roman" w:cs="Times New Roman"/>
          <w:sz w:val="24"/>
          <w:szCs w:val="24"/>
        </w:rPr>
        <w:t>kvalitāti; nodrošināt</w:t>
      </w:r>
      <w:r w:rsidRPr="009116D9">
        <w:rPr>
          <w:rFonts w:ascii="Times New Roman" w:hAnsi="Times New Roman" w:cs="Times New Roman"/>
          <w:spacing w:val="-4"/>
          <w:sz w:val="24"/>
          <w:szCs w:val="24"/>
        </w:rPr>
        <w:t xml:space="preserve"> </w:t>
      </w:r>
      <w:r w:rsidRPr="009116D9">
        <w:rPr>
          <w:rFonts w:ascii="Times New Roman" w:hAnsi="Times New Roman" w:cs="Times New Roman"/>
          <w:sz w:val="24"/>
          <w:szCs w:val="24"/>
        </w:rPr>
        <w:t>viedokļu</w:t>
      </w:r>
      <w:r w:rsidRPr="009116D9">
        <w:rPr>
          <w:rFonts w:ascii="Times New Roman" w:hAnsi="Times New Roman" w:cs="Times New Roman"/>
          <w:spacing w:val="-4"/>
          <w:sz w:val="24"/>
          <w:szCs w:val="24"/>
        </w:rPr>
        <w:t xml:space="preserve"> </w:t>
      </w:r>
      <w:r w:rsidRPr="009116D9">
        <w:rPr>
          <w:rFonts w:ascii="Times New Roman" w:hAnsi="Times New Roman" w:cs="Times New Roman"/>
          <w:sz w:val="24"/>
          <w:szCs w:val="24"/>
        </w:rPr>
        <w:t>un</w:t>
      </w:r>
      <w:r w:rsidRPr="009116D9">
        <w:rPr>
          <w:rFonts w:ascii="Times New Roman" w:hAnsi="Times New Roman" w:cs="Times New Roman"/>
          <w:spacing w:val="-6"/>
          <w:sz w:val="24"/>
          <w:szCs w:val="24"/>
        </w:rPr>
        <w:t xml:space="preserve"> </w:t>
      </w:r>
      <w:r w:rsidRPr="009116D9">
        <w:rPr>
          <w:rFonts w:ascii="Times New Roman" w:hAnsi="Times New Roman" w:cs="Times New Roman"/>
          <w:sz w:val="24"/>
          <w:szCs w:val="24"/>
        </w:rPr>
        <w:t>uzskatu</w:t>
      </w:r>
      <w:r w:rsidRPr="009116D9">
        <w:rPr>
          <w:rFonts w:ascii="Times New Roman" w:hAnsi="Times New Roman" w:cs="Times New Roman"/>
          <w:spacing w:val="-4"/>
          <w:sz w:val="24"/>
          <w:szCs w:val="24"/>
        </w:rPr>
        <w:t xml:space="preserve"> </w:t>
      </w:r>
      <w:r w:rsidRPr="009116D9">
        <w:rPr>
          <w:rFonts w:ascii="Times New Roman" w:hAnsi="Times New Roman" w:cs="Times New Roman"/>
          <w:sz w:val="24"/>
          <w:szCs w:val="24"/>
        </w:rPr>
        <w:t>daudzveidību; sekmēt</w:t>
      </w:r>
      <w:r w:rsidRPr="009116D9">
        <w:rPr>
          <w:rFonts w:ascii="Times New Roman" w:hAnsi="Times New Roman" w:cs="Times New Roman"/>
          <w:spacing w:val="-5"/>
          <w:sz w:val="24"/>
          <w:szCs w:val="24"/>
        </w:rPr>
        <w:t xml:space="preserve"> </w:t>
      </w:r>
      <w:r w:rsidRPr="009116D9">
        <w:rPr>
          <w:rFonts w:ascii="Times New Roman" w:hAnsi="Times New Roman" w:cs="Times New Roman"/>
          <w:sz w:val="24"/>
          <w:szCs w:val="24"/>
        </w:rPr>
        <w:t>satura</w:t>
      </w:r>
      <w:r w:rsidRPr="009116D9">
        <w:rPr>
          <w:rFonts w:ascii="Times New Roman" w:hAnsi="Times New Roman" w:cs="Times New Roman"/>
          <w:spacing w:val="-9"/>
          <w:sz w:val="24"/>
          <w:szCs w:val="24"/>
        </w:rPr>
        <w:t xml:space="preserve"> </w:t>
      </w:r>
      <w:r w:rsidRPr="009116D9">
        <w:rPr>
          <w:rFonts w:ascii="Times New Roman" w:hAnsi="Times New Roman" w:cs="Times New Roman"/>
          <w:sz w:val="24"/>
          <w:szCs w:val="24"/>
        </w:rPr>
        <w:t>pieejamību; veicināt</w:t>
      </w:r>
      <w:r w:rsidRPr="009116D9">
        <w:rPr>
          <w:rFonts w:ascii="Times New Roman" w:hAnsi="Times New Roman" w:cs="Times New Roman"/>
          <w:spacing w:val="-3"/>
          <w:sz w:val="24"/>
          <w:szCs w:val="24"/>
        </w:rPr>
        <w:t xml:space="preserve"> </w:t>
      </w:r>
      <w:r w:rsidRPr="009116D9">
        <w:rPr>
          <w:rFonts w:ascii="Times New Roman" w:hAnsi="Times New Roman" w:cs="Times New Roman"/>
          <w:sz w:val="24"/>
          <w:szCs w:val="24"/>
        </w:rPr>
        <w:t>satura</w:t>
      </w:r>
      <w:r w:rsidRPr="009116D9">
        <w:rPr>
          <w:rFonts w:ascii="Times New Roman" w:hAnsi="Times New Roman" w:cs="Times New Roman"/>
          <w:spacing w:val="-6"/>
          <w:sz w:val="24"/>
          <w:szCs w:val="24"/>
        </w:rPr>
        <w:t xml:space="preserve"> </w:t>
      </w:r>
      <w:r w:rsidRPr="009116D9">
        <w:rPr>
          <w:rFonts w:ascii="Times New Roman" w:hAnsi="Times New Roman" w:cs="Times New Roman"/>
          <w:sz w:val="24"/>
          <w:szCs w:val="24"/>
        </w:rPr>
        <w:t>oriģinalitāti,</w:t>
      </w:r>
      <w:r w:rsidRPr="009116D9">
        <w:rPr>
          <w:rFonts w:ascii="Times New Roman" w:hAnsi="Times New Roman" w:cs="Times New Roman"/>
          <w:spacing w:val="-2"/>
          <w:sz w:val="24"/>
          <w:szCs w:val="24"/>
        </w:rPr>
        <w:t xml:space="preserve"> </w:t>
      </w:r>
      <w:r w:rsidRPr="009116D9">
        <w:rPr>
          <w:rFonts w:ascii="Times New Roman" w:hAnsi="Times New Roman" w:cs="Times New Roman"/>
          <w:sz w:val="24"/>
          <w:szCs w:val="24"/>
        </w:rPr>
        <w:t>radošumu; sekmēt</w:t>
      </w:r>
      <w:r w:rsidRPr="009116D9">
        <w:rPr>
          <w:rFonts w:ascii="Times New Roman" w:hAnsi="Times New Roman" w:cs="Times New Roman"/>
          <w:spacing w:val="-4"/>
          <w:sz w:val="24"/>
          <w:szCs w:val="24"/>
        </w:rPr>
        <w:t xml:space="preserve"> </w:t>
      </w:r>
      <w:r w:rsidRPr="009116D9">
        <w:rPr>
          <w:rFonts w:ascii="Times New Roman" w:hAnsi="Times New Roman" w:cs="Times New Roman"/>
          <w:sz w:val="24"/>
          <w:szCs w:val="24"/>
        </w:rPr>
        <w:t>mediju</w:t>
      </w:r>
      <w:r w:rsidRPr="009116D9">
        <w:rPr>
          <w:rFonts w:ascii="Times New Roman" w:hAnsi="Times New Roman" w:cs="Times New Roman"/>
          <w:spacing w:val="-3"/>
          <w:sz w:val="24"/>
          <w:szCs w:val="24"/>
        </w:rPr>
        <w:t xml:space="preserve"> </w:t>
      </w:r>
      <w:r w:rsidRPr="009116D9">
        <w:rPr>
          <w:rFonts w:ascii="Times New Roman" w:hAnsi="Times New Roman" w:cs="Times New Roman"/>
          <w:sz w:val="24"/>
          <w:szCs w:val="24"/>
        </w:rPr>
        <w:t>un</w:t>
      </w:r>
      <w:r w:rsidRPr="009116D9">
        <w:rPr>
          <w:rFonts w:ascii="Times New Roman" w:hAnsi="Times New Roman" w:cs="Times New Roman"/>
          <w:spacing w:val="-2"/>
          <w:sz w:val="24"/>
          <w:szCs w:val="24"/>
        </w:rPr>
        <w:t xml:space="preserve"> </w:t>
      </w:r>
      <w:r w:rsidRPr="009116D9">
        <w:rPr>
          <w:rFonts w:ascii="Times New Roman" w:hAnsi="Times New Roman" w:cs="Times New Roman"/>
          <w:sz w:val="24"/>
          <w:szCs w:val="24"/>
        </w:rPr>
        <w:t>informācijas</w:t>
      </w:r>
      <w:r w:rsidRPr="009116D9">
        <w:rPr>
          <w:rFonts w:ascii="Times New Roman" w:hAnsi="Times New Roman" w:cs="Times New Roman"/>
          <w:spacing w:val="-5"/>
          <w:sz w:val="24"/>
          <w:szCs w:val="24"/>
        </w:rPr>
        <w:t xml:space="preserve"> </w:t>
      </w:r>
      <w:r w:rsidRPr="009116D9">
        <w:rPr>
          <w:rFonts w:ascii="Times New Roman" w:hAnsi="Times New Roman" w:cs="Times New Roman"/>
          <w:sz w:val="24"/>
          <w:szCs w:val="24"/>
        </w:rPr>
        <w:t>pratību.</w:t>
      </w:r>
    </w:p>
    <w:p w14:paraId="141019BA" w14:textId="77777777" w:rsidR="007A7EE9" w:rsidRDefault="007A7EE9" w:rsidP="007A7EE9">
      <w:pPr>
        <w:spacing w:line="240" w:lineRule="auto"/>
        <w:ind w:firstLine="720"/>
        <w:jc w:val="both"/>
        <w:rPr>
          <w:rFonts w:ascii="Times New Roman" w:hAnsi="Times New Roman" w:cs="Times New Roman"/>
          <w:sz w:val="24"/>
          <w:szCs w:val="24"/>
        </w:rPr>
      </w:pPr>
      <w:r w:rsidRPr="00831BDF">
        <w:rPr>
          <w:rFonts w:ascii="Times New Roman" w:hAnsi="Times New Roman" w:cs="Times New Roman"/>
          <w:sz w:val="24"/>
          <w:szCs w:val="24"/>
        </w:rPr>
        <w:t>Sabiedriskā</w:t>
      </w:r>
      <w:r w:rsidRPr="00831BDF">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pasūtījuma radītā sabiedriskā </w:t>
      </w:r>
      <w:r w:rsidRPr="00831BDF">
        <w:rPr>
          <w:rFonts w:ascii="Times New Roman" w:hAnsi="Times New Roman" w:cs="Times New Roman"/>
          <w:sz w:val="24"/>
          <w:szCs w:val="24"/>
        </w:rPr>
        <w:t>labuma</w:t>
      </w:r>
      <w:r w:rsidRPr="00831BDF">
        <w:rPr>
          <w:rFonts w:ascii="Times New Roman" w:hAnsi="Times New Roman" w:cs="Times New Roman"/>
          <w:spacing w:val="-4"/>
          <w:sz w:val="24"/>
          <w:szCs w:val="24"/>
        </w:rPr>
        <w:t xml:space="preserve"> </w:t>
      </w:r>
      <w:r w:rsidRPr="00831BDF">
        <w:rPr>
          <w:rFonts w:ascii="Times New Roman" w:hAnsi="Times New Roman" w:cs="Times New Roman"/>
          <w:sz w:val="24"/>
          <w:szCs w:val="24"/>
        </w:rPr>
        <w:t>radīšanas</w:t>
      </w:r>
      <w:r w:rsidRPr="00831BDF">
        <w:rPr>
          <w:rFonts w:ascii="Times New Roman" w:hAnsi="Times New Roman" w:cs="Times New Roman"/>
          <w:spacing w:val="-2"/>
          <w:sz w:val="24"/>
          <w:szCs w:val="24"/>
        </w:rPr>
        <w:t xml:space="preserve"> </w:t>
      </w:r>
      <w:r w:rsidRPr="00831BDF">
        <w:rPr>
          <w:rFonts w:ascii="Times New Roman" w:hAnsi="Times New Roman" w:cs="Times New Roman"/>
          <w:sz w:val="24"/>
          <w:szCs w:val="24"/>
        </w:rPr>
        <w:t>izvērtējums</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tiek</w:t>
      </w:r>
      <w:r w:rsidRPr="00831BDF">
        <w:rPr>
          <w:rFonts w:ascii="Times New Roman" w:hAnsi="Times New Roman" w:cs="Times New Roman"/>
          <w:spacing w:val="-4"/>
          <w:sz w:val="24"/>
          <w:szCs w:val="24"/>
        </w:rPr>
        <w:t xml:space="preserve"> </w:t>
      </w:r>
      <w:r w:rsidRPr="00831BDF">
        <w:rPr>
          <w:rFonts w:ascii="Times New Roman" w:hAnsi="Times New Roman" w:cs="Times New Roman"/>
          <w:sz w:val="24"/>
          <w:szCs w:val="24"/>
        </w:rPr>
        <w:t>veikts,</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balstoties</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uz sešiem noteiktajiem</w:t>
      </w:r>
      <w:r w:rsidRPr="00831BDF">
        <w:rPr>
          <w:rFonts w:ascii="Times New Roman" w:hAnsi="Times New Roman" w:cs="Times New Roman"/>
          <w:spacing w:val="21"/>
          <w:sz w:val="24"/>
          <w:szCs w:val="24"/>
        </w:rPr>
        <w:t xml:space="preserve"> </w:t>
      </w:r>
      <w:r w:rsidRPr="00831BDF">
        <w:rPr>
          <w:rFonts w:ascii="Times New Roman" w:hAnsi="Times New Roman" w:cs="Times New Roman"/>
          <w:sz w:val="24"/>
          <w:szCs w:val="24"/>
        </w:rPr>
        <w:t>sabiedriskā</w:t>
      </w:r>
      <w:r w:rsidRPr="00831BDF">
        <w:rPr>
          <w:rFonts w:ascii="Times New Roman" w:hAnsi="Times New Roman" w:cs="Times New Roman"/>
          <w:spacing w:val="17"/>
          <w:sz w:val="24"/>
          <w:szCs w:val="24"/>
        </w:rPr>
        <w:t xml:space="preserve"> </w:t>
      </w:r>
      <w:r w:rsidRPr="00831BDF">
        <w:rPr>
          <w:rFonts w:ascii="Times New Roman" w:hAnsi="Times New Roman" w:cs="Times New Roman"/>
          <w:sz w:val="24"/>
          <w:szCs w:val="24"/>
        </w:rPr>
        <w:t>labuma</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mērķiem,</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tos</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iedalot</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šādās</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kategorijās:</w:t>
      </w:r>
      <w:r w:rsidRPr="00831BDF">
        <w:rPr>
          <w:rFonts w:ascii="Times New Roman" w:hAnsi="Times New Roman" w:cs="Times New Roman"/>
          <w:spacing w:val="22"/>
          <w:sz w:val="24"/>
          <w:szCs w:val="24"/>
        </w:rPr>
        <w:t xml:space="preserve"> </w:t>
      </w:r>
      <w:r w:rsidRPr="00831BDF">
        <w:rPr>
          <w:rFonts w:ascii="Times New Roman" w:hAnsi="Times New Roman" w:cs="Times New Roman"/>
          <w:sz w:val="24"/>
          <w:szCs w:val="24"/>
        </w:rPr>
        <w:t>(1)</w:t>
      </w:r>
      <w:r w:rsidRPr="00831BDF">
        <w:rPr>
          <w:rFonts w:ascii="Times New Roman" w:hAnsi="Times New Roman" w:cs="Times New Roman"/>
          <w:spacing w:val="15"/>
          <w:sz w:val="24"/>
          <w:szCs w:val="24"/>
        </w:rPr>
        <w:t xml:space="preserve"> </w:t>
      </w:r>
      <w:r w:rsidRPr="00831BDF">
        <w:rPr>
          <w:rFonts w:ascii="Times New Roman" w:hAnsi="Times New Roman" w:cs="Times New Roman"/>
          <w:sz w:val="24"/>
          <w:szCs w:val="24"/>
        </w:rPr>
        <w:t>sabiedrība,</w:t>
      </w:r>
      <w:r w:rsidRPr="00831BDF">
        <w:rPr>
          <w:rFonts w:ascii="Times New Roman" w:hAnsi="Times New Roman" w:cs="Times New Roman"/>
          <w:spacing w:val="20"/>
          <w:sz w:val="24"/>
          <w:szCs w:val="24"/>
        </w:rPr>
        <w:t xml:space="preserve"> </w:t>
      </w:r>
      <w:r w:rsidRPr="00831BDF">
        <w:rPr>
          <w:rFonts w:ascii="Times New Roman" w:hAnsi="Times New Roman" w:cs="Times New Roman"/>
          <w:sz w:val="24"/>
          <w:szCs w:val="24"/>
        </w:rPr>
        <w:t>(2)</w:t>
      </w:r>
      <w:r w:rsidRPr="00831BDF">
        <w:rPr>
          <w:rFonts w:ascii="Times New Roman" w:hAnsi="Times New Roman" w:cs="Times New Roman"/>
          <w:spacing w:val="-47"/>
          <w:sz w:val="24"/>
          <w:szCs w:val="24"/>
        </w:rPr>
        <w:t xml:space="preserve">  </w:t>
      </w:r>
      <w:r w:rsidRPr="00831BDF">
        <w:rPr>
          <w:rFonts w:ascii="Times New Roman" w:hAnsi="Times New Roman" w:cs="Times New Roman"/>
          <w:sz w:val="24"/>
          <w:szCs w:val="24"/>
        </w:rPr>
        <w:t>demokrātija,</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(3) kultūra, (4) zināšanas, (5)</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radošums</w:t>
      </w:r>
      <w:r>
        <w:rPr>
          <w:rFonts w:ascii="Times New Roman" w:hAnsi="Times New Roman" w:cs="Times New Roman"/>
          <w:spacing w:val="-1"/>
          <w:sz w:val="24"/>
          <w:szCs w:val="24"/>
        </w:rPr>
        <w:t>,</w:t>
      </w:r>
      <w:r w:rsidRPr="00831BDF">
        <w:rPr>
          <w:rFonts w:ascii="Times New Roman" w:hAnsi="Times New Roman" w:cs="Times New Roman"/>
          <w:spacing w:val="-1"/>
          <w:sz w:val="24"/>
          <w:szCs w:val="24"/>
        </w:rPr>
        <w:t xml:space="preserve"> </w:t>
      </w:r>
      <w:r w:rsidRPr="00831BDF">
        <w:rPr>
          <w:rFonts w:ascii="Times New Roman" w:hAnsi="Times New Roman" w:cs="Times New Roman"/>
          <w:sz w:val="24"/>
          <w:szCs w:val="24"/>
        </w:rPr>
        <w:t>(6) sadarbība, kā arī četriem</w:t>
      </w:r>
      <w:r w:rsidRPr="00831BDF">
        <w:rPr>
          <w:rFonts w:ascii="Times New Roman" w:hAnsi="Times New Roman" w:cs="Times New Roman"/>
          <w:spacing w:val="16"/>
          <w:sz w:val="24"/>
          <w:szCs w:val="24"/>
        </w:rPr>
        <w:t xml:space="preserve"> </w:t>
      </w:r>
      <w:r w:rsidRPr="00831BDF">
        <w:rPr>
          <w:rFonts w:ascii="Times New Roman" w:hAnsi="Times New Roman" w:cs="Times New Roman"/>
          <w:sz w:val="24"/>
          <w:szCs w:val="24"/>
        </w:rPr>
        <w:t>pamata</w:t>
      </w:r>
      <w:r w:rsidRPr="00831BDF">
        <w:rPr>
          <w:rFonts w:ascii="Times New Roman" w:hAnsi="Times New Roman" w:cs="Times New Roman"/>
          <w:spacing w:val="15"/>
          <w:sz w:val="24"/>
          <w:szCs w:val="24"/>
        </w:rPr>
        <w:t xml:space="preserve"> </w:t>
      </w:r>
      <w:r w:rsidRPr="00831BDF">
        <w:rPr>
          <w:rFonts w:ascii="Times New Roman" w:hAnsi="Times New Roman" w:cs="Times New Roman"/>
          <w:sz w:val="24"/>
          <w:szCs w:val="24"/>
        </w:rPr>
        <w:t>caurvijas</w:t>
      </w:r>
      <w:r w:rsidRPr="00831BDF">
        <w:rPr>
          <w:rFonts w:ascii="Times New Roman" w:hAnsi="Times New Roman" w:cs="Times New Roman"/>
          <w:spacing w:val="14"/>
          <w:sz w:val="24"/>
          <w:szCs w:val="24"/>
        </w:rPr>
        <w:t xml:space="preserve"> </w:t>
      </w:r>
      <w:r w:rsidRPr="00831BDF">
        <w:rPr>
          <w:rFonts w:ascii="Times New Roman" w:hAnsi="Times New Roman" w:cs="Times New Roman"/>
          <w:sz w:val="24"/>
          <w:szCs w:val="24"/>
        </w:rPr>
        <w:t>rādītājiem</w:t>
      </w:r>
      <w:r w:rsidRPr="00831BDF">
        <w:rPr>
          <w:rFonts w:ascii="Times New Roman" w:hAnsi="Times New Roman" w:cs="Times New Roman"/>
          <w:spacing w:val="16"/>
          <w:sz w:val="24"/>
          <w:szCs w:val="24"/>
        </w:rPr>
        <w:t xml:space="preserve"> </w:t>
      </w:r>
      <w:r w:rsidRPr="00831BDF">
        <w:rPr>
          <w:rFonts w:ascii="Times New Roman" w:hAnsi="Times New Roman" w:cs="Times New Roman"/>
          <w:sz w:val="24"/>
          <w:szCs w:val="24"/>
        </w:rPr>
        <w:t>–</w:t>
      </w:r>
      <w:r w:rsidRPr="00831BDF">
        <w:rPr>
          <w:rFonts w:ascii="Times New Roman" w:hAnsi="Times New Roman" w:cs="Times New Roman"/>
          <w:spacing w:val="13"/>
          <w:sz w:val="24"/>
          <w:szCs w:val="24"/>
        </w:rPr>
        <w:t xml:space="preserve"> </w:t>
      </w:r>
      <w:r w:rsidRPr="00831BDF">
        <w:rPr>
          <w:rFonts w:ascii="Times New Roman" w:hAnsi="Times New Roman" w:cs="Times New Roman"/>
          <w:sz w:val="24"/>
          <w:szCs w:val="24"/>
        </w:rPr>
        <w:t>sasniedzamība,</w:t>
      </w:r>
      <w:r w:rsidRPr="00831BDF">
        <w:rPr>
          <w:rFonts w:ascii="Times New Roman" w:hAnsi="Times New Roman" w:cs="Times New Roman"/>
          <w:spacing w:val="13"/>
          <w:sz w:val="24"/>
          <w:szCs w:val="24"/>
        </w:rPr>
        <w:t xml:space="preserve"> </w:t>
      </w:r>
      <w:r w:rsidRPr="00831BDF">
        <w:rPr>
          <w:rFonts w:ascii="Times New Roman" w:hAnsi="Times New Roman" w:cs="Times New Roman"/>
          <w:sz w:val="24"/>
          <w:szCs w:val="24"/>
        </w:rPr>
        <w:t>kvalitāte,</w:t>
      </w:r>
      <w:r w:rsidRPr="00831BDF">
        <w:rPr>
          <w:rFonts w:ascii="Times New Roman" w:hAnsi="Times New Roman" w:cs="Times New Roman"/>
          <w:spacing w:val="13"/>
          <w:sz w:val="24"/>
          <w:szCs w:val="24"/>
        </w:rPr>
        <w:t xml:space="preserve"> </w:t>
      </w:r>
      <w:r w:rsidRPr="00831BDF">
        <w:rPr>
          <w:rFonts w:ascii="Times New Roman" w:hAnsi="Times New Roman" w:cs="Times New Roman"/>
          <w:sz w:val="24"/>
          <w:szCs w:val="24"/>
        </w:rPr>
        <w:t>ietekme</w:t>
      </w:r>
      <w:r>
        <w:rPr>
          <w:rFonts w:ascii="Times New Roman" w:hAnsi="Times New Roman" w:cs="Times New Roman"/>
          <w:spacing w:val="13"/>
          <w:sz w:val="24"/>
          <w:szCs w:val="24"/>
        </w:rPr>
        <w:t>,</w:t>
      </w:r>
      <w:r w:rsidRPr="00831BDF">
        <w:rPr>
          <w:rFonts w:ascii="Times New Roman" w:hAnsi="Times New Roman" w:cs="Times New Roman"/>
          <w:spacing w:val="18"/>
          <w:sz w:val="24"/>
          <w:szCs w:val="24"/>
        </w:rPr>
        <w:t xml:space="preserve"> </w:t>
      </w:r>
      <w:r w:rsidRPr="00831BDF">
        <w:rPr>
          <w:rFonts w:ascii="Times New Roman" w:hAnsi="Times New Roman" w:cs="Times New Roman"/>
          <w:sz w:val="24"/>
          <w:szCs w:val="24"/>
        </w:rPr>
        <w:t>ieguldīto</w:t>
      </w:r>
      <w:r w:rsidRPr="00831BDF">
        <w:rPr>
          <w:rFonts w:ascii="Times New Roman" w:hAnsi="Times New Roman" w:cs="Times New Roman"/>
          <w:spacing w:val="16"/>
          <w:sz w:val="24"/>
          <w:szCs w:val="24"/>
        </w:rPr>
        <w:t xml:space="preserve"> </w:t>
      </w:r>
      <w:r w:rsidRPr="00831BDF">
        <w:rPr>
          <w:rFonts w:ascii="Times New Roman" w:hAnsi="Times New Roman" w:cs="Times New Roman"/>
          <w:sz w:val="24"/>
          <w:szCs w:val="24"/>
        </w:rPr>
        <w:t>līdzekļu atdeve.</w:t>
      </w:r>
      <w:r>
        <w:rPr>
          <w:rFonts w:ascii="Times New Roman" w:hAnsi="Times New Roman" w:cs="Times New Roman"/>
          <w:sz w:val="24"/>
          <w:szCs w:val="24"/>
        </w:rPr>
        <w:t xml:space="preserve"> </w:t>
      </w:r>
    </w:p>
    <w:p w14:paraId="48B7AD4A" w14:textId="77777777" w:rsidR="007A7EE9" w:rsidRPr="000401D5" w:rsidRDefault="007A7EE9" w:rsidP="00E936EA">
      <w:pPr>
        <w:spacing w:line="240" w:lineRule="auto"/>
        <w:ind w:firstLine="720"/>
        <w:jc w:val="both"/>
        <w:rPr>
          <w:rFonts w:ascii="Times New Roman" w:hAnsi="Times New Roman" w:cs="Times New Roman"/>
          <w:sz w:val="24"/>
          <w:szCs w:val="24"/>
        </w:rPr>
      </w:pPr>
      <w:r w:rsidRPr="00C41B59">
        <w:rPr>
          <w:rFonts w:ascii="Times New Roman" w:hAnsi="Times New Roman" w:cs="Times New Roman"/>
          <w:b/>
          <w:bCs/>
          <w:sz w:val="24"/>
          <w:szCs w:val="24"/>
        </w:rPr>
        <w:t>SABIEDRĪBA</w:t>
      </w:r>
      <w:r w:rsidRPr="000D2E08">
        <w:rPr>
          <w:rFonts w:ascii="Times New Roman" w:hAnsi="Times New Roman" w:cs="Times New Roman"/>
          <w:sz w:val="24"/>
          <w:szCs w:val="24"/>
        </w:rPr>
        <w:t xml:space="preserve"> – mērķis</w:t>
      </w:r>
      <w:r>
        <w:rPr>
          <w:rFonts w:ascii="Times New Roman" w:hAnsi="Times New Roman" w:cs="Times New Roman"/>
          <w:sz w:val="24"/>
          <w:szCs w:val="24"/>
        </w:rPr>
        <w:t xml:space="preserve"> paredz</w:t>
      </w:r>
      <w:r w:rsidRPr="000D2E08">
        <w:rPr>
          <w:rFonts w:ascii="Times New Roman" w:hAnsi="Times New Roman" w:cs="Times New Roman"/>
          <w:sz w:val="24"/>
          <w:szCs w:val="24"/>
        </w:rPr>
        <w:t xml:space="preserve"> nodrošināt daudzpusīgu Latvijas sabiedrības pašizziņu, pārstāvot iedzīvotāju daudzveidību, veidojot</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savstarpējo</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izpratni starp dažādajām</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sabiedrības grupām</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un</w:t>
      </w:r>
      <w:r w:rsidRPr="000D2E08">
        <w:rPr>
          <w:rFonts w:ascii="Times New Roman" w:hAnsi="Times New Roman" w:cs="Times New Roman"/>
          <w:spacing w:val="-4"/>
          <w:sz w:val="24"/>
          <w:szCs w:val="24"/>
        </w:rPr>
        <w:t xml:space="preserve"> </w:t>
      </w:r>
      <w:r w:rsidRPr="000D2E08">
        <w:rPr>
          <w:rFonts w:ascii="Times New Roman" w:hAnsi="Times New Roman" w:cs="Times New Roman"/>
          <w:sz w:val="24"/>
          <w:szCs w:val="24"/>
        </w:rPr>
        <w:t>meklējot</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kopīgo.</w:t>
      </w:r>
    </w:p>
    <w:p w14:paraId="497FDCFA" w14:textId="77777777" w:rsidR="007A7EE9" w:rsidRPr="000401D5" w:rsidRDefault="007A7EE9" w:rsidP="00E936EA">
      <w:pPr>
        <w:spacing w:line="240" w:lineRule="auto"/>
        <w:ind w:firstLine="720"/>
        <w:jc w:val="both"/>
        <w:rPr>
          <w:rFonts w:ascii="Times New Roman" w:hAnsi="Times New Roman" w:cs="Times New Roman"/>
          <w:sz w:val="24"/>
          <w:szCs w:val="24"/>
        </w:rPr>
      </w:pPr>
      <w:r w:rsidRPr="00C41B59">
        <w:rPr>
          <w:rFonts w:ascii="Times New Roman" w:hAnsi="Times New Roman" w:cs="Times New Roman"/>
          <w:b/>
          <w:bCs/>
          <w:sz w:val="24"/>
          <w:szCs w:val="24"/>
        </w:rPr>
        <w:t>DEMOKRĀTIJA</w:t>
      </w:r>
      <w:r w:rsidRPr="000D2E08">
        <w:rPr>
          <w:rFonts w:ascii="Times New Roman" w:hAnsi="Times New Roman" w:cs="Times New Roman"/>
          <w:sz w:val="24"/>
          <w:szCs w:val="24"/>
        </w:rPr>
        <w:t xml:space="preserve"> – mērķis </w:t>
      </w:r>
      <w:r>
        <w:rPr>
          <w:rFonts w:ascii="Times New Roman" w:hAnsi="Times New Roman" w:cs="Times New Roman"/>
          <w:sz w:val="24"/>
          <w:szCs w:val="24"/>
        </w:rPr>
        <w:t>paredz</w:t>
      </w:r>
      <w:r w:rsidRPr="000D2E08">
        <w:rPr>
          <w:rFonts w:ascii="Times New Roman" w:hAnsi="Times New Roman" w:cs="Times New Roman"/>
          <w:sz w:val="24"/>
          <w:szCs w:val="24"/>
        </w:rPr>
        <w:t xml:space="preserve"> veidot</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sabiedrības</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izpratni</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par</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sabiedrībai</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nozīmīgiem</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lēmumiem,</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sekmēt</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pierādījumos</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balstītu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lēmumu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pieņemšanu,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informēt</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sabiedrību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par</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sociālpolitiskajām</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aktualitātēm,</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veicināt</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politisko</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atbildīgumu, veicināt</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medijpratību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un</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vairot</w:t>
      </w:r>
      <w:r w:rsidRPr="000D2E08">
        <w:rPr>
          <w:rFonts w:ascii="Times New Roman" w:hAnsi="Times New Roman" w:cs="Times New Roman"/>
          <w:spacing w:val="-3"/>
          <w:sz w:val="24"/>
          <w:szCs w:val="24"/>
        </w:rPr>
        <w:t xml:space="preserve"> </w:t>
      </w:r>
      <w:r w:rsidRPr="000D2E08">
        <w:rPr>
          <w:rFonts w:ascii="Times New Roman" w:hAnsi="Times New Roman" w:cs="Times New Roman"/>
          <w:sz w:val="24"/>
          <w:szCs w:val="24"/>
        </w:rPr>
        <w:t>izpratni par mediju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lomu</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demokrātijā</w:t>
      </w:r>
      <w:r>
        <w:rPr>
          <w:rFonts w:ascii="Times New Roman" w:hAnsi="Times New Roman" w:cs="Times New Roman"/>
          <w:sz w:val="24"/>
          <w:szCs w:val="24"/>
        </w:rPr>
        <w:t>.</w:t>
      </w:r>
    </w:p>
    <w:p w14:paraId="494D4EA4" w14:textId="77777777" w:rsidR="007A7EE9" w:rsidRPr="000D2E08" w:rsidRDefault="007A7EE9" w:rsidP="00E936EA">
      <w:pPr>
        <w:spacing w:line="240" w:lineRule="auto"/>
        <w:ind w:firstLine="720"/>
        <w:jc w:val="both"/>
        <w:rPr>
          <w:rFonts w:ascii="Times New Roman" w:hAnsi="Times New Roman" w:cs="Times New Roman"/>
          <w:sz w:val="24"/>
          <w:szCs w:val="24"/>
        </w:rPr>
      </w:pPr>
      <w:r w:rsidRPr="00C41B59">
        <w:rPr>
          <w:rFonts w:ascii="Times New Roman" w:hAnsi="Times New Roman" w:cs="Times New Roman"/>
          <w:b/>
          <w:bCs/>
          <w:sz w:val="24"/>
          <w:szCs w:val="24"/>
        </w:rPr>
        <w:t>KULTŪRA</w:t>
      </w:r>
      <w:r w:rsidRPr="000D2E08">
        <w:rPr>
          <w:rFonts w:ascii="Times New Roman" w:hAnsi="Times New Roman" w:cs="Times New Roman"/>
          <w:sz w:val="24"/>
          <w:szCs w:val="24"/>
        </w:rPr>
        <w:t xml:space="preserve"> </w:t>
      </w:r>
      <w:r>
        <w:rPr>
          <w:rFonts w:ascii="Times New Roman" w:hAnsi="Times New Roman" w:cs="Times New Roman"/>
          <w:sz w:val="24"/>
          <w:szCs w:val="24"/>
        </w:rPr>
        <w:t>– mērķis paredz</w:t>
      </w:r>
      <w:r w:rsidRPr="000D2E08">
        <w:rPr>
          <w:rFonts w:ascii="Times New Roman" w:hAnsi="Times New Roman" w:cs="Times New Roman"/>
          <w:sz w:val="24"/>
          <w:szCs w:val="24"/>
        </w:rPr>
        <w:t xml:space="preserve"> </w:t>
      </w:r>
      <w:r>
        <w:rPr>
          <w:rFonts w:ascii="Times New Roman" w:hAnsi="Times New Roman" w:cs="Times New Roman"/>
          <w:sz w:val="24"/>
          <w:szCs w:val="24"/>
        </w:rPr>
        <w:t>r</w:t>
      </w:r>
      <w:r w:rsidRPr="000D2E08">
        <w:rPr>
          <w:rFonts w:ascii="Times New Roman" w:hAnsi="Times New Roman" w:cs="Times New Roman"/>
          <w:sz w:val="24"/>
          <w:szCs w:val="24"/>
        </w:rPr>
        <w:t>adīt saturu, kas bagātina un veido Latvijas kultūrtelpu, stiprināt Latvijas nacionālo identitāti, sekmēt</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kultūras</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jaunradi,</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apzināt</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kultūras</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mantojumu,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to</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padziļināti</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izzinot</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un</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rodot</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pielietojumu</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šodienā</w:t>
      </w:r>
      <w:r>
        <w:rPr>
          <w:rFonts w:ascii="Times New Roman" w:hAnsi="Times New Roman" w:cs="Times New Roman"/>
          <w:sz w:val="24"/>
          <w:szCs w:val="24"/>
        </w:rPr>
        <w:t>.</w:t>
      </w:r>
    </w:p>
    <w:p w14:paraId="35CED207" w14:textId="77777777" w:rsidR="007A7EE9" w:rsidRPr="000D2E08" w:rsidRDefault="007A7EE9" w:rsidP="00E936EA">
      <w:pPr>
        <w:spacing w:line="240" w:lineRule="auto"/>
        <w:ind w:firstLine="720"/>
        <w:jc w:val="both"/>
        <w:rPr>
          <w:rFonts w:ascii="Times New Roman" w:hAnsi="Times New Roman" w:cs="Times New Roman"/>
          <w:sz w:val="24"/>
          <w:szCs w:val="24"/>
        </w:rPr>
      </w:pPr>
      <w:r w:rsidRPr="00C41B59">
        <w:rPr>
          <w:rFonts w:ascii="Times New Roman" w:hAnsi="Times New Roman" w:cs="Times New Roman"/>
          <w:b/>
          <w:bCs/>
          <w:sz w:val="24"/>
          <w:szCs w:val="24"/>
        </w:rPr>
        <w:t>ZINĀŠANAS</w:t>
      </w:r>
      <w:r w:rsidRPr="000D2E08">
        <w:rPr>
          <w:rFonts w:ascii="Times New Roman" w:hAnsi="Times New Roman" w:cs="Times New Roman"/>
          <w:sz w:val="24"/>
          <w:szCs w:val="24"/>
        </w:rPr>
        <w:t xml:space="preserve"> </w:t>
      </w:r>
      <w:r>
        <w:rPr>
          <w:rFonts w:ascii="Times New Roman" w:hAnsi="Times New Roman" w:cs="Times New Roman"/>
          <w:sz w:val="24"/>
          <w:szCs w:val="24"/>
        </w:rPr>
        <w:t>– mērķis paredz</w:t>
      </w:r>
      <w:r w:rsidRPr="000D2E08">
        <w:rPr>
          <w:rFonts w:ascii="Times New Roman" w:hAnsi="Times New Roman" w:cs="Times New Roman"/>
          <w:sz w:val="24"/>
          <w:szCs w:val="24"/>
        </w:rPr>
        <w:t xml:space="preserve"> </w:t>
      </w:r>
      <w:r>
        <w:rPr>
          <w:rFonts w:ascii="Times New Roman" w:hAnsi="Times New Roman" w:cs="Times New Roman"/>
          <w:sz w:val="24"/>
          <w:szCs w:val="24"/>
        </w:rPr>
        <w:t>n</w:t>
      </w:r>
      <w:r w:rsidRPr="000D2E08">
        <w:rPr>
          <w:rFonts w:ascii="Times New Roman" w:hAnsi="Times New Roman" w:cs="Times New Roman"/>
          <w:sz w:val="24"/>
          <w:szCs w:val="24"/>
        </w:rPr>
        <w:t>odrošināt skaidrojošu saturu, kas sabiedrībā veicinātu tiesību pratību (zināšanas par tiesībām un</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pienākumiem),</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finanšu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pratību,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izpratni</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par</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mūžizglītības</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lomu,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savstarpējo</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attiecību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veidošanu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ģimenē un ar bērniem, fizisko un mentālo veselību un citām tēmām, kas ļautu iedzīvotājiem uzlabot</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savu</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ikdienas</w:t>
      </w:r>
      <w:r w:rsidRPr="000D2E08">
        <w:rPr>
          <w:rFonts w:ascii="Times New Roman" w:hAnsi="Times New Roman" w:cs="Times New Roman"/>
          <w:spacing w:val="-3"/>
          <w:sz w:val="24"/>
          <w:szCs w:val="24"/>
        </w:rPr>
        <w:t xml:space="preserve"> </w:t>
      </w:r>
      <w:r w:rsidRPr="000D2E08">
        <w:rPr>
          <w:rFonts w:ascii="Times New Roman" w:hAnsi="Times New Roman" w:cs="Times New Roman"/>
          <w:sz w:val="24"/>
          <w:szCs w:val="24"/>
        </w:rPr>
        <w:t>dzīves</w:t>
      </w:r>
      <w:r w:rsidRPr="000D2E08">
        <w:rPr>
          <w:rFonts w:ascii="Times New Roman" w:hAnsi="Times New Roman" w:cs="Times New Roman"/>
          <w:spacing w:val="-3"/>
          <w:sz w:val="24"/>
          <w:szCs w:val="24"/>
        </w:rPr>
        <w:t xml:space="preserve"> </w:t>
      </w:r>
      <w:r w:rsidRPr="000D2E08">
        <w:rPr>
          <w:rFonts w:ascii="Times New Roman" w:hAnsi="Times New Roman" w:cs="Times New Roman"/>
          <w:sz w:val="24"/>
          <w:szCs w:val="24"/>
        </w:rPr>
        <w:t>kvalitāti.</w:t>
      </w:r>
    </w:p>
    <w:p w14:paraId="5A5C3853" w14:textId="77777777" w:rsidR="007A7EE9" w:rsidRPr="000D2E08" w:rsidRDefault="007A7EE9" w:rsidP="00E936EA">
      <w:pPr>
        <w:spacing w:line="240" w:lineRule="auto"/>
        <w:ind w:firstLine="720"/>
        <w:jc w:val="both"/>
        <w:rPr>
          <w:rFonts w:ascii="Times New Roman" w:hAnsi="Times New Roman" w:cs="Times New Roman"/>
          <w:sz w:val="24"/>
          <w:szCs w:val="24"/>
        </w:rPr>
      </w:pPr>
      <w:r w:rsidRPr="00C41B59">
        <w:rPr>
          <w:rFonts w:ascii="Times New Roman" w:hAnsi="Times New Roman" w:cs="Times New Roman"/>
          <w:b/>
          <w:bCs/>
          <w:sz w:val="24"/>
          <w:szCs w:val="24"/>
        </w:rPr>
        <w:t>RADOŠUMS</w:t>
      </w:r>
      <w:r>
        <w:rPr>
          <w:rFonts w:ascii="Times New Roman" w:hAnsi="Times New Roman" w:cs="Times New Roman"/>
          <w:sz w:val="24"/>
          <w:szCs w:val="24"/>
        </w:rPr>
        <w:t xml:space="preserve"> –</w:t>
      </w:r>
      <w:r w:rsidRPr="000D2E08">
        <w:rPr>
          <w:rFonts w:ascii="Times New Roman" w:hAnsi="Times New Roman" w:cs="Times New Roman"/>
          <w:sz w:val="24"/>
          <w:szCs w:val="24"/>
        </w:rPr>
        <w:t xml:space="preserve"> </w:t>
      </w:r>
      <w:r>
        <w:rPr>
          <w:rFonts w:ascii="Times New Roman" w:hAnsi="Times New Roman" w:cs="Times New Roman"/>
          <w:sz w:val="24"/>
          <w:szCs w:val="24"/>
        </w:rPr>
        <w:t>mērķis paredz s</w:t>
      </w:r>
      <w:r w:rsidRPr="000D2E08">
        <w:rPr>
          <w:rFonts w:ascii="Times New Roman" w:hAnsi="Times New Roman" w:cs="Times New Roman"/>
          <w:sz w:val="24"/>
          <w:szCs w:val="24"/>
        </w:rPr>
        <w:t>ekmēt sabiedrības radošumu un uzņēmību visās dzīves jomās, tajā skaitā veicinot starpnozaru un</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paaudžu</w:t>
      </w:r>
      <w:r w:rsidRPr="000D2E08">
        <w:rPr>
          <w:rFonts w:ascii="Times New Roman" w:hAnsi="Times New Roman" w:cs="Times New Roman"/>
          <w:spacing w:val="-3"/>
          <w:sz w:val="24"/>
          <w:szCs w:val="24"/>
        </w:rPr>
        <w:t xml:space="preserve"> </w:t>
      </w:r>
      <w:r w:rsidRPr="000D2E08">
        <w:rPr>
          <w:rFonts w:ascii="Times New Roman" w:hAnsi="Times New Roman" w:cs="Times New Roman"/>
          <w:sz w:val="24"/>
          <w:szCs w:val="24"/>
        </w:rPr>
        <w:t>sadarbību,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kā</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arī</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uzņēmumu</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un</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pētniecisko</w:t>
      </w:r>
      <w:r w:rsidRPr="000D2E08">
        <w:rPr>
          <w:rFonts w:ascii="Times New Roman" w:hAnsi="Times New Roman" w:cs="Times New Roman"/>
          <w:spacing w:val="-2"/>
          <w:sz w:val="24"/>
          <w:szCs w:val="24"/>
        </w:rPr>
        <w:t xml:space="preserve"> </w:t>
      </w:r>
      <w:r w:rsidRPr="000D2E08">
        <w:rPr>
          <w:rFonts w:ascii="Times New Roman" w:hAnsi="Times New Roman" w:cs="Times New Roman"/>
          <w:sz w:val="24"/>
          <w:szCs w:val="24"/>
        </w:rPr>
        <w:t>organizāciju,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zinātnisko</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institūtu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sadarbību.</w:t>
      </w:r>
    </w:p>
    <w:p w14:paraId="1EE9A391" w14:textId="77777777" w:rsidR="007A7EE9" w:rsidRDefault="007A7EE9" w:rsidP="00E936EA">
      <w:pPr>
        <w:spacing w:line="240" w:lineRule="auto"/>
        <w:ind w:firstLine="709"/>
        <w:jc w:val="both"/>
        <w:rPr>
          <w:rFonts w:ascii="Times New Roman" w:hAnsi="Times New Roman" w:cs="Times New Roman"/>
          <w:sz w:val="24"/>
          <w:szCs w:val="24"/>
        </w:rPr>
      </w:pPr>
      <w:r w:rsidRPr="00C41B59">
        <w:rPr>
          <w:rFonts w:ascii="Times New Roman" w:hAnsi="Times New Roman" w:cs="Times New Roman"/>
          <w:b/>
          <w:bCs/>
          <w:sz w:val="24"/>
          <w:szCs w:val="24"/>
        </w:rPr>
        <w:t>SADARBĪBA</w:t>
      </w:r>
      <w:r>
        <w:rPr>
          <w:rFonts w:ascii="Times New Roman" w:hAnsi="Times New Roman" w:cs="Times New Roman"/>
          <w:sz w:val="24"/>
          <w:szCs w:val="24"/>
        </w:rPr>
        <w:t xml:space="preserve"> –</w:t>
      </w:r>
      <w:r w:rsidRPr="000D2E08">
        <w:rPr>
          <w:rFonts w:ascii="Times New Roman" w:hAnsi="Times New Roman" w:cs="Times New Roman"/>
          <w:sz w:val="24"/>
          <w:szCs w:val="24"/>
        </w:rPr>
        <w:t xml:space="preserve"> </w:t>
      </w:r>
      <w:r>
        <w:rPr>
          <w:rFonts w:ascii="Times New Roman" w:hAnsi="Times New Roman" w:cs="Times New Roman"/>
          <w:sz w:val="24"/>
          <w:szCs w:val="24"/>
        </w:rPr>
        <w:t>mērķis paredz r</w:t>
      </w:r>
      <w:r w:rsidRPr="000D2E08">
        <w:rPr>
          <w:rFonts w:ascii="Times New Roman" w:hAnsi="Times New Roman" w:cs="Times New Roman"/>
          <w:sz w:val="24"/>
          <w:szCs w:val="24"/>
        </w:rPr>
        <w:t>adīt</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sabiedrisko</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labumu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Latvijas</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iedzīvotājiem</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un</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piederīgajiem,</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veidojot</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kvalitatīvu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saturu</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un</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pakalpojumus</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sadarbībā</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ar</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nevalstiskā,</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publiskā</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un</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privātā</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sektora</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organizācijām,</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kā</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arī</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ar</w:t>
      </w:r>
      <w:r w:rsidRPr="000D2E08">
        <w:rPr>
          <w:rFonts w:ascii="Times New Roman" w:hAnsi="Times New Roman" w:cs="Times New Roman"/>
          <w:spacing w:val="1"/>
          <w:sz w:val="24"/>
          <w:szCs w:val="24"/>
        </w:rPr>
        <w:t xml:space="preserve"> </w:t>
      </w:r>
      <w:r w:rsidRPr="000D2E08">
        <w:rPr>
          <w:rFonts w:ascii="Times New Roman" w:hAnsi="Times New Roman" w:cs="Times New Roman"/>
          <w:sz w:val="24"/>
          <w:szCs w:val="24"/>
        </w:rPr>
        <w:t>auditorijām.</w:t>
      </w:r>
    </w:p>
    <w:p w14:paraId="7625F301" w14:textId="7680D91A" w:rsidR="007A7EE9" w:rsidRDefault="007A7EE9" w:rsidP="00E936EA">
      <w:pPr>
        <w:widowControl w:val="0"/>
        <w:autoSpaceDE w:val="0"/>
        <w:autoSpaceDN w:val="0"/>
        <w:spacing w:after="0" w:line="240" w:lineRule="auto"/>
        <w:ind w:firstLine="709"/>
        <w:jc w:val="both"/>
        <w:rPr>
          <w:rFonts w:ascii="Times New Roman" w:hAnsi="Times New Roman" w:cs="Times New Roman"/>
          <w:sz w:val="24"/>
          <w:szCs w:val="24"/>
        </w:rPr>
      </w:pPr>
      <w:r w:rsidRPr="002120B5">
        <w:rPr>
          <w:rFonts w:ascii="Times New Roman" w:hAnsi="Times New Roman" w:cs="Times New Roman"/>
          <w:sz w:val="24"/>
          <w:szCs w:val="24"/>
        </w:rPr>
        <w:lastRenderedPageBreak/>
        <w:t>Katram sabiedriskā</w:t>
      </w:r>
      <w:r w:rsidRPr="002120B5">
        <w:rPr>
          <w:rFonts w:ascii="Times New Roman" w:hAnsi="Times New Roman" w:cs="Times New Roman"/>
          <w:spacing w:val="17"/>
          <w:sz w:val="24"/>
          <w:szCs w:val="24"/>
        </w:rPr>
        <w:t xml:space="preserve"> </w:t>
      </w:r>
      <w:r w:rsidRPr="002120B5">
        <w:rPr>
          <w:rFonts w:ascii="Times New Roman" w:hAnsi="Times New Roman" w:cs="Times New Roman"/>
          <w:sz w:val="24"/>
          <w:szCs w:val="24"/>
        </w:rPr>
        <w:t>labuma</w:t>
      </w:r>
      <w:r w:rsidRPr="002120B5">
        <w:rPr>
          <w:rFonts w:ascii="Times New Roman" w:hAnsi="Times New Roman" w:cs="Times New Roman"/>
          <w:spacing w:val="18"/>
          <w:sz w:val="24"/>
          <w:szCs w:val="24"/>
        </w:rPr>
        <w:t xml:space="preserve"> </w:t>
      </w:r>
      <w:r w:rsidRPr="002120B5">
        <w:rPr>
          <w:rFonts w:ascii="Times New Roman" w:hAnsi="Times New Roman" w:cs="Times New Roman"/>
          <w:sz w:val="24"/>
          <w:szCs w:val="24"/>
        </w:rPr>
        <w:t>mērķim ir pakārtoti konkrēti no tā izrietoši uzdevumi, kuru izpilde tiek mērīta ikgadējā iedzīvotāju aptaujā. Tā nodrošina sabiedrisko mediju atskaitīšanos par paveikto un iesaista sabiedrību sabiedriskā pasūtījuma veidošanā, jo, balstoties uz iegūtajiem datiem un rezultātiem, Latvijas Televīzijai un Latvijas Radio ļauj stratēģiski plāno</w:t>
      </w:r>
      <w:r w:rsidR="00A67B2B">
        <w:rPr>
          <w:rFonts w:ascii="Times New Roman" w:hAnsi="Times New Roman" w:cs="Times New Roman"/>
          <w:sz w:val="24"/>
          <w:szCs w:val="24"/>
        </w:rPr>
        <w:t>t</w:t>
      </w:r>
      <w:r w:rsidRPr="002120B5">
        <w:rPr>
          <w:rFonts w:ascii="Times New Roman" w:hAnsi="Times New Roman" w:cs="Times New Roman"/>
          <w:sz w:val="24"/>
          <w:szCs w:val="24"/>
        </w:rPr>
        <w:t xml:space="preserve"> satura attīstību. </w:t>
      </w:r>
    </w:p>
    <w:p w14:paraId="304F9432" w14:textId="77777777" w:rsidR="00E936EA" w:rsidRPr="002120B5" w:rsidRDefault="00E936EA" w:rsidP="00E936EA">
      <w:pPr>
        <w:widowControl w:val="0"/>
        <w:autoSpaceDE w:val="0"/>
        <w:autoSpaceDN w:val="0"/>
        <w:spacing w:after="0" w:line="240" w:lineRule="auto"/>
        <w:ind w:firstLine="709"/>
        <w:jc w:val="both"/>
        <w:rPr>
          <w:rFonts w:ascii="Times New Roman" w:hAnsi="Times New Roman" w:cs="Times New Roman"/>
          <w:sz w:val="24"/>
          <w:szCs w:val="24"/>
        </w:rPr>
      </w:pPr>
    </w:p>
    <w:p w14:paraId="28E869D2" w14:textId="3CD3054B" w:rsidR="007A7EE9" w:rsidRPr="002120B5" w:rsidRDefault="007A7EE9" w:rsidP="007A7EE9">
      <w:pPr>
        <w:widowControl w:val="0"/>
        <w:autoSpaceDE w:val="0"/>
        <w:autoSpaceDN w:val="0"/>
        <w:spacing w:after="0" w:line="240" w:lineRule="auto"/>
        <w:ind w:firstLine="709"/>
        <w:jc w:val="both"/>
        <w:rPr>
          <w:rFonts w:ascii="Times New Roman" w:hAnsi="Times New Roman" w:cs="Times New Roman"/>
          <w:sz w:val="24"/>
          <w:szCs w:val="24"/>
        </w:rPr>
      </w:pPr>
      <w:r w:rsidRPr="002120B5">
        <w:rPr>
          <w:rFonts w:ascii="Times New Roman" w:hAnsi="Times New Roman" w:cs="Times New Roman"/>
          <w:sz w:val="24"/>
          <w:szCs w:val="24"/>
        </w:rPr>
        <w:t>Jaunākā iedzīvotāju aptauja ir īstenota saskaņā ar Latvijas sabiedrisko mediju sabiedriskā labuma izvērtēšanas metodoloģiju, kas apstiprināta ar Padomes 2022.</w:t>
      </w:r>
      <w:r w:rsidR="00FA4CD5">
        <w:rPr>
          <w:rFonts w:ascii="Times New Roman" w:hAnsi="Times New Roman" w:cs="Times New Roman"/>
          <w:sz w:val="24"/>
          <w:szCs w:val="24"/>
        </w:rPr>
        <w:t> </w:t>
      </w:r>
      <w:r w:rsidRPr="002120B5">
        <w:rPr>
          <w:rFonts w:ascii="Times New Roman" w:hAnsi="Times New Roman" w:cs="Times New Roman"/>
          <w:sz w:val="24"/>
          <w:szCs w:val="24"/>
        </w:rPr>
        <w:t>gada 4.</w:t>
      </w:r>
      <w:r w:rsidR="00FA4CD5">
        <w:rPr>
          <w:rFonts w:ascii="Times New Roman" w:hAnsi="Times New Roman" w:cs="Times New Roman"/>
          <w:sz w:val="24"/>
          <w:szCs w:val="24"/>
        </w:rPr>
        <w:t> </w:t>
      </w:r>
      <w:r w:rsidRPr="002120B5">
        <w:rPr>
          <w:rFonts w:ascii="Times New Roman" w:hAnsi="Times New Roman" w:cs="Times New Roman"/>
          <w:sz w:val="24"/>
          <w:szCs w:val="24"/>
        </w:rPr>
        <w:t>aprīļa lēmumu Nr.</w:t>
      </w:r>
      <w:r w:rsidR="00FA4CD5">
        <w:rPr>
          <w:rFonts w:ascii="Times New Roman" w:hAnsi="Times New Roman" w:cs="Times New Roman"/>
          <w:sz w:val="24"/>
          <w:szCs w:val="24"/>
        </w:rPr>
        <w:t> </w:t>
      </w:r>
      <w:r w:rsidRPr="002120B5">
        <w:rPr>
          <w:rFonts w:ascii="Times New Roman" w:hAnsi="Times New Roman" w:cs="Times New Roman"/>
          <w:sz w:val="24"/>
          <w:szCs w:val="24"/>
        </w:rPr>
        <w:t>17/1-1. Pētījumu īstenojis neatkarīgs eksperts, Latvijas Universitātes Filozofijas un socioloģijas institūta vadošais pētnieks Andris Saulītis (Dr.sc.soc.). Dati ievākti laikā no 2022.</w:t>
      </w:r>
      <w:r w:rsidR="00FA4CD5">
        <w:rPr>
          <w:rFonts w:ascii="Times New Roman" w:hAnsi="Times New Roman" w:cs="Times New Roman"/>
          <w:sz w:val="24"/>
          <w:szCs w:val="24"/>
        </w:rPr>
        <w:t> </w:t>
      </w:r>
      <w:r w:rsidRPr="002120B5">
        <w:rPr>
          <w:rFonts w:ascii="Times New Roman" w:hAnsi="Times New Roman" w:cs="Times New Roman"/>
          <w:sz w:val="24"/>
          <w:szCs w:val="24"/>
        </w:rPr>
        <w:t>gada 30.</w:t>
      </w:r>
      <w:r w:rsidR="00FA4CD5">
        <w:rPr>
          <w:rFonts w:ascii="Times New Roman" w:hAnsi="Times New Roman" w:cs="Times New Roman"/>
          <w:sz w:val="24"/>
          <w:szCs w:val="24"/>
        </w:rPr>
        <w:t> </w:t>
      </w:r>
      <w:r w:rsidRPr="002120B5">
        <w:rPr>
          <w:rFonts w:ascii="Times New Roman" w:hAnsi="Times New Roman" w:cs="Times New Roman"/>
          <w:sz w:val="24"/>
          <w:szCs w:val="24"/>
        </w:rPr>
        <w:t>maija līdz 25.</w:t>
      </w:r>
      <w:r w:rsidR="00FA4CD5">
        <w:rPr>
          <w:rFonts w:ascii="Times New Roman" w:hAnsi="Times New Roman" w:cs="Times New Roman"/>
          <w:sz w:val="24"/>
          <w:szCs w:val="24"/>
        </w:rPr>
        <w:t> </w:t>
      </w:r>
      <w:r w:rsidRPr="002120B5">
        <w:rPr>
          <w:rFonts w:ascii="Times New Roman" w:hAnsi="Times New Roman" w:cs="Times New Roman"/>
          <w:sz w:val="24"/>
          <w:szCs w:val="24"/>
        </w:rPr>
        <w:t>jūnijam tiešsaistē (CAWI metode) ar “Norstat Latvija AS” slēgto interneta paneli, kopumā aptaujājot 3,565 respondentus.</w:t>
      </w:r>
    </w:p>
    <w:p w14:paraId="77306BE3" w14:textId="77777777" w:rsidR="007A7EE9" w:rsidRPr="002120B5" w:rsidRDefault="007A7EE9" w:rsidP="007A7EE9">
      <w:pPr>
        <w:widowControl w:val="0"/>
        <w:autoSpaceDE w:val="0"/>
        <w:autoSpaceDN w:val="0"/>
        <w:spacing w:after="0" w:line="240" w:lineRule="auto"/>
        <w:ind w:firstLine="709"/>
        <w:jc w:val="both"/>
        <w:rPr>
          <w:rFonts w:ascii="Times New Roman" w:hAnsi="Times New Roman" w:cs="Times New Roman"/>
          <w:sz w:val="24"/>
          <w:szCs w:val="24"/>
        </w:rPr>
      </w:pPr>
    </w:p>
    <w:p w14:paraId="17A7D210" w14:textId="2435CCA4" w:rsidR="007A7EE9" w:rsidRPr="00DA6690" w:rsidRDefault="007A7EE9" w:rsidP="007A7EE9">
      <w:pPr>
        <w:widowControl w:val="0"/>
        <w:autoSpaceDE w:val="0"/>
        <w:autoSpaceDN w:val="0"/>
        <w:spacing w:after="0" w:line="240" w:lineRule="auto"/>
        <w:ind w:firstLine="709"/>
        <w:jc w:val="center"/>
        <w:rPr>
          <w:rFonts w:ascii="Times New Roman" w:hAnsi="Times New Roman" w:cs="Times New Roman"/>
          <w:b/>
          <w:bCs/>
          <w:sz w:val="28"/>
          <w:szCs w:val="28"/>
        </w:rPr>
      </w:pPr>
      <w:r w:rsidRPr="00DA6690">
        <w:rPr>
          <w:rFonts w:ascii="Times New Roman" w:hAnsi="Times New Roman" w:cs="Times New Roman"/>
          <w:b/>
          <w:bCs/>
          <w:sz w:val="28"/>
          <w:szCs w:val="28"/>
        </w:rPr>
        <w:t>Sasniedzamie rādītāji trīs gadu periodā</w:t>
      </w:r>
    </w:p>
    <w:p w14:paraId="1C326730" w14:textId="77777777" w:rsidR="007A7EE9" w:rsidRPr="002120B5" w:rsidRDefault="007A7EE9" w:rsidP="007A7EE9">
      <w:pPr>
        <w:widowControl w:val="0"/>
        <w:autoSpaceDE w:val="0"/>
        <w:autoSpaceDN w:val="0"/>
        <w:spacing w:after="0" w:line="240" w:lineRule="auto"/>
        <w:ind w:firstLine="709"/>
        <w:jc w:val="center"/>
        <w:rPr>
          <w:rFonts w:ascii="Times New Roman" w:hAnsi="Times New Roman" w:cs="Times New Roman"/>
          <w:b/>
          <w:bCs/>
          <w:sz w:val="24"/>
          <w:szCs w:val="24"/>
        </w:rPr>
      </w:pPr>
    </w:p>
    <w:p w14:paraId="576B0BDE" w14:textId="77777777" w:rsidR="00DA621D" w:rsidRDefault="007A7EE9" w:rsidP="00DA621D">
      <w:pPr>
        <w:widowControl w:val="0"/>
        <w:autoSpaceDE w:val="0"/>
        <w:autoSpaceDN w:val="0"/>
        <w:spacing w:after="0" w:line="240" w:lineRule="auto"/>
        <w:ind w:firstLine="709"/>
        <w:jc w:val="both"/>
        <w:rPr>
          <w:rFonts w:ascii="Times New Roman" w:hAnsi="Times New Roman" w:cs="Times New Roman"/>
          <w:sz w:val="24"/>
          <w:szCs w:val="24"/>
        </w:rPr>
      </w:pPr>
      <w:r w:rsidRPr="002120B5">
        <w:rPr>
          <w:rFonts w:ascii="Times New Roman" w:hAnsi="Times New Roman" w:cs="Times New Roman"/>
          <w:sz w:val="24"/>
          <w:szCs w:val="24"/>
        </w:rPr>
        <w:t>Ņemot vērā iedzīvotāju aptaujas rezultātā noteiktās sabiedriskā labuma indikatoru vērtības (26.09.2022. redakcija), Padome Latvijas Radio un Latvijas Televīzijai nosaka sekojošas sabiedriskā labuma mērķu vērtības, kas sasniedzamas triju gadu periodā. Mērķa vērtības noteiktas, ņemot vērā statistiskās kļūdas robežas</w:t>
      </w:r>
      <w:r w:rsidR="006E3AC9">
        <w:rPr>
          <w:rFonts w:ascii="Times New Roman" w:hAnsi="Times New Roman" w:cs="Times New Roman"/>
          <w:sz w:val="24"/>
          <w:szCs w:val="24"/>
        </w:rPr>
        <w:t>,</w:t>
      </w:r>
      <w:r w:rsidRPr="002120B5">
        <w:rPr>
          <w:rFonts w:ascii="Times New Roman" w:hAnsi="Times New Roman" w:cs="Times New Roman"/>
          <w:sz w:val="24"/>
          <w:szCs w:val="24"/>
        </w:rPr>
        <w:t xml:space="preserve"> par atskaites punktu ņemot 2022.</w:t>
      </w:r>
      <w:r>
        <w:rPr>
          <w:rFonts w:ascii="Times New Roman" w:hAnsi="Times New Roman" w:cs="Times New Roman"/>
          <w:sz w:val="24"/>
          <w:szCs w:val="24"/>
        </w:rPr>
        <w:t xml:space="preserve"> </w:t>
      </w:r>
      <w:r w:rsidRPr="002120B5">
        <w:rPr>
          <w:rFonts w:ascii="Times New Roman" w:hAnsi="Times New Roman" w:cs="Times New Roman"/>
          <w:sz w:val="24"/>
          <w:szCs w:val="24"/>
        </w:rPr>
        <w:t xml:space="preserve">gada pētījuma datus un izvērtējot katra medija specifisko situāciju. </w:t>
      </w:r>
    </w:p>
    <w:p w14:paraId="3547F603" w14:textId="77777777" w:rsidR="00DA621D" w:rsidRDefault="00DA621D" w:rsidP="00DA621D">
      <w:pPr>
        <w:widowControl w:val="0"/>
        <w:autoSpaceDE w:val="0"/>
        <w:autoSpaceDN w:val="0"/>
        <w:spacing w:after="0" w:line="240" w:lineRule="auto"/>
        <w:ind w:firstLine="709"/>
        <w:jc w:val="both"/>
        <w:rPr>
          <w:rFonts w:ascii="Times New Roman" w:hAnsi="Times New Roman" w:cs="Times New Roman"/>
          <w:sz w:val="24"/>
          <w:szCs w:val="24"/>
        </w:rPr>
      </w:pPr>
    </w:p>
    <w:p w14:paraId="1935A64B" w14:textId="40B33012" w:rsidR="007A7EE9" w:rsidRPr="002120B5" w:rsidRDefault="007A7EE9" w:rsidP="00DA621D">
      <w:pPr>
        <w:widowControl w:val="0"/>
        <w:autoSpaceDE w:val="0"/>
        <w:autoSpaceDN w:val="0"/>
        <w:spacing w:after="0" w:line="240" w:lineRule="auto"/>
        <w:ind w:firstLine="709"/>
        <w:jc w:val="both"/>
        <w:rPr>
          <w:rFonts w:ascii="Times New Roman" w:hAnsi="Times New Roman" w:cs="Times New Roman"/>
          <w:sz w:val="24"/>
          <w:szCs w:val="24"/>
        </w:rPr>
      </w:pPr>
      <w:r w:rsidRPr="002120B5">
        <w:rPr>
          <w:rFonts w:ascii="Times New Roman" w:hAnsi="Times New Roman" w:cs="Times New Roman"/>
          <w:sz w:val="24"/>
          <w:szCs w:val="24"/>
        </w:rPr>
        <w:t xml:space="preserve">Padome apzinās, ka mērķu izpilde ir cieši saistīta ar to, vai tiks realizēts SEPLPL un sabiedrisko mediju apvienošanas un finansēšanas koncepcijās definētais mērķis nodrošināt plānveidīgu un prognozējamu sabiedrisko mediju attīstību. Tāpēc mērķa vērtības Padome var pārskatīt kopā ar nākamā gada </w:t>
      </w:r>
      <w:r>
        <w:rPr>
          <w:rFonts w:ascii="Times New Roman" w:hAnsi="Times New Roman" w:cs="Times New Roman"/>
          <w:sz w:val="24"/>
          <w:szCs w:val="24"/>
        </w:rPr>
        <w:t xml:space="preserve">sabiedriskā pasūtījuma </w:t>
      </w:r>
      <w:r w:rsidRPr="002120B5">
        <w:rPr>
          <w:rFonts w:ascii="Times New Roman" w:hAnsi="Times New Roman" w:cs="Times New Roman"/>
          <w:sz w:val="24"/>
          <w:szCs w:val="24"/>
        </w:rPr>
        <w:t xml:space="preserve">plānu, ņemot vērā </w:t>
      </w:r>
      <w:r>
        <w:rPr>
          <w:rFonts w:ascii="Times New Roman" w:hAnsi="Times New Roman" w:cs="Times New Roman"/>
          <w:sz w:val="24"/>
          <w:szCs w:val="24"/>
        </w:rPr>
        <w:t xml:space="preserve">iedzīvotāju </w:t>
      </w:r>
      <w:r w:rsidRPr="002120B5">
        <w:rPr>
          <w:rFonts w:ascii="Times New Roman" w:hAnsi="Times New Roman" w:cs="Times New Roman"/>
          <w:sz w:val="24"/>
          <w:szCs w:val="24"/>
        </w:rPr>
        <w:t xml:space="preserve">aptaujas datu padziļinātu analīzi un iekšējo un ārējo faktoru ietekmi uz sabiedrisko elektronisko plašsaziņas līdzekļu darbu. </w:t>
      </w:r>
    </w:p>
    <w:p w14:paraId="3A394697" w14:textId="77777777" w:rsidR="007A7EE9" w:rsidRPr="002120B5" w:rsidRDefault="007A7EE9" w:rsidP="007A7EE9">
      <w:pPr>
        <w:widowControl w:val="0"/>
        <w:autoSpaceDE w:val="0"/>
        <w:autoSpaceDN w:val="0"/>
        <w:spacing w:after="0" w:line="240" w:lineRule="auto"/>
        <w:jc w:val="both"/>
        <w:rPr>
          <w:rFonts w:ascii="Times New Roman" w:hAnsi="Times New Roman" w:cs="Times New Roman"/>
          <w:sz w:val="24"/>
          <w:szCs w:val="24"/>
        </w:rPr>
      </w:pPr>
    </w:p>
    <w:p w14:paraId="4255E34D" w14:textId="77777777" w:rsidR="007A7EE9" w:rsidRPr="002120B5" w:rsidRDefault="007A7EE9" w:rsidP="007A7EE9">
      <w:pPr>
        <w:rPr>
          <w:rFonts w:ascii="Times New Roman" w:hAnsi="Times New Roman" w:cs="Times New Roman"/>
          <w:b/>
          <w:bCs/>
          <w:sz w:val="24"/>
          <w:szCs w:val="24"/>
        </w:rPr>
      </w:pPr>
      <w:r w:rsidRPr="002120B5">
        <w:rPr>
          <w:rFonts w:ascii="Times New Roman" w:hAnsi="Times New Roman" w:cs="Times New Roman"/>
          <w:b/>
          <w:bCs/>
          <w:sz w:val="24"/>
          <w:szCs w:val="24"/>
        </w:rPr>
        <w:t>Sabiedrība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7A7EE9" w:rsidRPr="002120B5" w14:paraId="0380F07A" w14:textId="77777777" w:rsidTr="00FE464D">
        <w:tc>
          <w:tcPr>
            <w:tcW w:w="1826" w:type="dxa"/>
            <w:shd w:val="clear" w:color="auto" w:fill="FFFFFF"/>
            <w:tcMar>
              <w:top w:w="0" w:type="dxa"/>
              <w:left w:w="108" w:type="dxa"/>
              <w:bottom w:w="0" w:type="dxa"/>
              <w:right w:w="108" w:type="dxa"/>
            </w:tcMar>
            <w:hideMark/>
          </w:tcPr>
          <w:p w14:paraId="73FDCFA5"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6B13E280"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Kopā</w:t>
            </w:r>
          </w:p>
        </w:tc>
        <w:tc>
          <w:tcPr>
            <w:tcW w:w="1617" w:type="dxa"/>
            <w:shd w:val="clear" w:color="auto" w:fill="FFFFFF"/>
            <w:tcMar>
              <w:top w:w="0" w:type="dxa"/>
              <w:left w:w="108" w:type="dxa"/>
              <w:bottom w:w="0" w:type="dxa"/>
              <w:right w:w="108" w:type="dxa"/>
            </w:tcMar>
            <w:hideMark/>
          </w:tcPr>
          <w:p w14:paraId="74E5488D"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LTV</w:t>
            </w:r>
          </w:p>
        </w:tc>
        <w:tc>
          <w:tcPr>
            <w:tcW w:w="1615" w:type="dxa"/>
            <w:shd w:val="clear" w:color="auto" w:fill="FFFFFF"/>
            <w:tcMar>
              <w:top w:w="0" w:type="dxa"/>
              <w:left w:w="108" w:type="dxa"/>
              <w:bottom w:w="0" w:type="dxa"/>
              <w:right w:w="108" w:type="dxa"/>
            </w:tcMar>
            <w:hideMark/>
          </w:tcPr>
          <w:p w14:paraId="1B1D3366"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LR</w:t>
            </w:r>
          </w:p>
        </w:tc>
        <w:tc>
          <w:tcPr>
            <w:tcW w:w="1619" w:type="dxa"/>
            <w:shd w:val="clear" w:color="auto" w:fill="FFFFFF"/>
            <w:tcMar>
              <w:top w:w="0" w:type="dxa"/>
              <w:left w:w="108" w:type="dxa"/>
              <w:bottom w:w="0" w:type="dxa"/>
              <w:right w:w="108" w:type="dxa"/>
            </w:tcMar>
            <w:hideMark/>
          </w:tcPr>
          <w:p w14:paraId="4A49925E"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LSM</w:t>
            </w:r>
          </w:p>
        </w:tc>
      </w:tr>
      <w:tr w:rsidR="007A7EE9" w:rsidRPr="002120B5" w14:paraId="3BAEAE56" w14:textId="77777777" w:rsidTr="00FE464D">
        <w:tc>
          <w:tcPr>
            <w:tcW w:w="1826" w:type="dxa"/>
            <w:shd w:val="clear" w:color="auto" w:fill="FFFFFF"/>
            <w:tcMar>
              <w:top w:w="0" w:type="dxa"/>
              <w:left w:w="108" w:type="dxa"/>
              <w:bottom w:w="0" w:type="dxa"/>
              <w:right w:w="108" w:type="dxa"/>
            </w:tcMar>
          </w:tcPr>
          <w:p w14:paraId="04962103"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2022</w:t>
            </w:r>
          </w:p>
        </w:tc>
        <w:tc>
          <w:tcPr>
            <w:tcW w:w="1619" w:type="dxa"/>
            <w:shd w:val="clear" w:color="auto" w:fill="FFFFFF"/>
            <w:tcMar>
              <w:top w:w="0" w:type="dxa"/>
              <w:left w:w="108" w:type="dxa"/>
              <w:bottom w:w="0" w:type="dxa"/>
              <w:right w:w="108" w:type="dxa"/>
            </w:tcMar>
          </w:tcPr>
          <w:p w14:paraId="0E7D1568" w14:textId="067EF38E"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58</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6FAAFBCA" w14:textId="159E6A0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57</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0D8A5964" w14:textId="630B2F64"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59</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0F93FF1D" w14:textId="2DDECA6F"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58</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592F380A" w14:textId="77777777" w:rsidTr="00FE464D">
        <w:tc>
          <w:tcPr>
            <w:tcW w:w="1826" w:type="dxa"/>
            <w:shd w:val="clear" w:color="auto" w:fill="FFFFFF"/>
            <w:tcMar>
              <w:top w:w="0" w:type="dxa"/>
              <w:left w:w="108" w:type="dxa"/>
              <w:bottom w:w="0" w:type="dxa"/>
              <w:right w:w="108" w:type="dxa"/>
            </w:tcMar>
          </w:tcPr>
          <w:p w14:paraId="3762F8ED"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2023</w:t>
            </w:r>
          </w:p>
        </w:tc>
        <w:tc>
          <w:tcPr>
            <w:tcW w:w="1619" w:type="dxa"/>
            <w:shd w:val="clear" w:color="auto" w:fill="FFFFFF"/>
            <w:tcMar>
              <w:top w:w="0" w:type="dxa"/>
              <w:left w:w="108" w:type="dxa"/>
              <w:bottom w:w="0" w:type="dxa"/>
              <w:right w:w="108" w:type="dxa"/>
            </w:tcMar>
          </w:tcPr>
          <w:p w14:paraId="6AF47436" w14:textId="1F504D6C"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58</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%-61</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3F1B2CD6" w14:textId="00D8A155"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57</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%-60</w:t>
            </w:r>
            <w:r w:rsidR="00FA4CD5">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1093D2E7" w14:textId="31850DB6"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59</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%-62</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120EB47F" w14:textId="064070F9"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58</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%-61</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701A77EE" w14:textId="77777777" w:rsidTr="00FE464D">
        <w:tc>
          <w:tcPr>
            <w:tcW w:w="1826" w:type="dxa"/>
            <w:shd w:val="clear" w:color="auto" w:fill="FFFFFF"/>
            <w:tcMar>
              <w:top w:w="0" w:type="dxa"/>
              <w:left w:w="108" w:type="dxa"/>
              <w:bottom w:w="0" w:type="dxa"/>
              <w:right w:w="108" w:type="dxa"/>
            </w:tcMar>
          </w:tcPr>
          <w:p w14:paraId="0385B18D"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2024</w:t>
            </w:r>
          </w:p>
        </w:tc>
        <w:tc>
          <w:tcPr>
            <w:tcW w:w="1619" w:type="dxa"/>
            <w:shd w:val="clear" w:color="auto" w:fill="FFFFFF"/>
            <w:tcMar>
              <w:top w:w="0" w:type="dxa"/>
              <w:left w:w="108" w:type="dxa"/>
              <w:bottom w:w="0" w:type="dxa"/>
              <w:right w:w="108" w:type="dxa"/>
            </w:tcMar>
          </w:tcPr>
          <w:p w14:paraId="3AF92080" w14:textId="11315A1E"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58</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%-61</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0260A3C6" w14:textId="71BD8FCC"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57</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%-60</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50778B2A" w14:textId="388F4D4B"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59</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%-62</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1522B8DB" w14:textId="7568DA3C"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58</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%-61</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2C64BD18" w14:textId="77777777" w:rsidTr="00FE464D">
        <w:tc>
          <w:tcPr>
            <w:tcW w:w="1826" w:type="dxa"/>
            <w:shd w:val="clear" w:color="auto" w:fill="FFFFFF"/>
            <w:tcMar>
              <w:top w:w="0" w:type="dxa"/>
              <w:left w:w="108" w:type="dxa"/>
              <w:bottom w:w="0" w:type="dxa"/>
              <w:right w:w="108" w:type="dxa"/>
            </w:tcMar>
          </w:tcPr>
          <w:p w14:paraId="4277E583"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2025</w:t>
            </w:r>
          </w:p>
        </w:tc>
        <w:tc>
          <w:tcPr>
            <w:tcW w:w="1619" w:type="dxa"/>
            <w:shd w:val="clear" w:color="auto" w:fill="FFFFFF"/>
            <w:tcMar>
              <w:top w:w="0" w:type="dxa"/>
              <w:left w:w="108" w:type="dxa"/>
              <w:bottom w:w="0" w:type="dxa"/>
              <w:right w:w="108" w:type="dxa"/>
            </w:tcMar>
          </w:tcPr>
          <w:p w14:paraId="0CACBCC4" w14:textId="2D5AF60F"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61</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59D26D70" w14:textId="10428594"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60</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78BD5167" w14:textId="6C9511F5"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62</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11E8D5F4" w14:textId="528915A0"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61</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bl>
    <w:p w14:paraId="2FB71830" w14:textId="77777777" w:rsidR="007A7EE9" w:rsidRPr="002120B5" w:rsidRDefault="007A7EE9" w:rsidP="007A7EE9">
      <w:pPr>
        <w:rPr>
          <w:rFonts w:ascii="Times New Roman" w:hAnsi="Times New Roman" w:cs="Times New Roman"/>
          <w:sz w:val="24"/>
          <w:szCs w:val="24"/>
        </w:rPr>
      </w:pPr>
    </w:p>
    <w:p w14:paraId="1E27B471" w14:textId="77777777" w:rsidR="007A7EE9" w:rsidRPr="002120B5" w:rsidRDefault="007A7EE9" w:rsidP="007A7EE9">
      <w:pPr>
        <w:rPr>
          <w:rFonts w:ascii="Times New Roman" w:hAnsi="Times New Roman" w:cs="Times New Roman"/>
          <w:b/>
          <w:bCs/>
          <w:sz w:val="24"/>
          <w:szCs w:val="24"/>
        </w:rPr>
      </w:pPr>
      <w:r w:rsidRPr="002120B5">
        <w:rPr>
          <w:rFonts w:ascii="Times New Roman" w:hAnsi="Times New Roman" w:cs="Times New Roman"/>
          <w:b/>
          <w:bCs/>
          <w:sz w:val="24"/>
          <w:szCs w:val="24"/>
        </w:rPr>
        <w:t xml:space="preserve">Demokrātija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7A7EE9" w:rsidRPr="002120B5" w14:paraId="45817BCD" w14:textId="77777777" w:rsidTr="00FE464D">
        <w:tc>
          <w:tcPr>
            <w:tcW w:w="1826" w:type="dxa"/>
            <w:shd w:val="clear" w:color="auto" w:fill="FFFFFF"/>
            <w:tcMar>
              <w:top w:w="0" w:type="dxa"/>
              <w:left w:w="108" w:type="dxa"/>
              <w:bottom w:w="0" w:type="dxa"/>
              <w:right w:w="108" w:type="dxa"/>
            </w:tcMar>
            <w:hideMark/>
          </w:tcPr>
          <w:p w14:paraId="74422612"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28BB6445"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Kopā</w:t>
            </w:r>
          </w:p>
        </w:tc>
        <w:tc>
          <w:tcPr>
            <w:tcW w:w="1617" w:type="dxa"/>
            <w:shd w:val="clear" w:color="auto" w:fill="FFFFFF"/>
            <w:tcMar>
              <w:top w:w="0" w:type="dxa"/>
              <w:left w:w="108" w:type="dxa"/>
              <w:bottom w:w="0" w:type="dxa"/>
              <w:right w:w="108" w:type="dxa"/>
            </w:tcMar>
            <w:hideMark/>
          </w:tcPr>
          <w:p w14:paraId="38027BEA"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LTV</w:t>
            </w:r>
          </w:p>
        </w:tc>
        <w:tc>
          <w:tcPr>
            <w:tcW w:w="1615" w:type="dxa"/>
            <w:shd w:val="clear" w:color="auto" w:fill="FFFFFF"/>
            <w:tcMar>
              <w:top w:w="0" w:type="dxa"/>
              <w:left w:w="108" w:type="dxa"/>
              <w:bottom w:w="0" w:type="dxa"/>
              <w:right w:w="108" w:type="dxa"/>
            </w:tcMar>
            <w:hideMark/>
          </w:tcPr>
          <w:p w14:paraId="52589979"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LR</w:t>
            </w:r>
          </w:p>
        </w:tc>
        <w:tc>
          <w:tcPr>
            <w:tcW w:w="1619" w:type="dxa"/>
            <w:shd w:val="clear" w:color="auto" w:fill="FFFFFF"/>
            <w:tcMar>
              <w:top w:w="0" w:type="dxa"/>
              <w:left w:w="108" w:type="dxa"/>
              <w:bottom w:w="0" w:type="dxa"/>
              <w:right w:w="108" w:type="dxa"/>
            </w:tcMar>
            <w:hideMark/>
          </w:tcPr>
          <w:p w14:paraId="2C048C27"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LSM</w:t>
            </w:r>
          </w:p>
        </w:tc>
      </w:tr>
      <w:tr w:rsidR="007A7EE9" w:rsidRPr="002120B5" w14:paraId="433320E8" w14:textId="77777777" w:rsidTr="00FE464D">
        <w:tc>
          <w:tcPr>
            <w:tcW w:w="1826" w:type="dxa"/>
            <w:shd w:val="clear" w:color="auto" w:fill="FFFFFF"/>
            <w:tcMar>
              <w:top w:w="0" w:type="dxa"/>
              <w:left w:w="108" w:type="dxa"/>
              <w:bottom w:w="0" w:type="dxa"/>
              <w:right w:w="108" w:type="dxa"/>
            </w:tcMar>
          </w:tcPr>
          <w:p w14:paraId="137733D4"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2022</w:t>
            </w:r>
          </w:p>
        </w:tc>
        <w:tc>
          <w:tcPr>
            <w:tcW w:w="1619" w:type="dxa"/>
            <w:shd w:val="clear" w:color="auto" w:fill="FFFFFF"/>
            <w:tcMar>
              <w:top w:w="0" w:type="dxa"/>
              <w:left w:w="108" w:type="dxa"/>
              <w:bottom w:w="0" w:type="dxa"/>
              <w:right w:w="108" w:type="dxa"/>
            </w:tcMar>
          </w:tcPr>
          <w:p w14:paraId="5F0C0303" w14:textId="700F6F44"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49</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6ADC705D" w14:textId="47C9C75E"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46</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25CF9DAB" w14:textId="2462320A"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50</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28E06298" w14:textId="5AE319B3"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219770B3" w14:textId="77777777" w:rsidTr="00FE464D">
        <w:tc>
          <w:tcPr>
            <w:tcW w:w="1826" w:type="dxa"/>
            <w:shd w:val="clear" w:color="auto" w:fill="FFFFFF"/>
            <w:tcMar>
              <w:top w:w="0" w:type="dxa"/>
              <w:left w:w="108" w:type="dxa"/>
              <w:bottom w:w="0" w:type="dxa"/>
              <w:right w:w="108" w:type="dxa"/>
            </w:tcMar>
          </w:tcPr>
          <w:p w14:paraId="1B824D42"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2023</w:t>
            </w:r>
          </w:p>
        </w:tc>
        <w:tc>
          <w:tcPr>
            <w:tcW w:w="1619" w:type="dxa"/>
            <w:shd w:val="clear" w:color="auto" w:fill="FFFFFF"/>
            <w:tcMar>
              <w:top w:w="0" w:type="dxa"/>
              <w:left w:w="108" w:type="dxa"/>
              <w:bottom w:w="0" w:type="dxa"/>
              <w:right w:w="108" w:type="dxa"/>
            </w:tcMar>
          </w:tcPr>
          <w:p w14:paraId="70DAA2CF" w14:textId="15B34E45"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49</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%-53</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0EA4C422" w14:textId="3FE80370"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46</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%-52</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6204F33D" w14:textId="24CA860B"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50</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-53</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72F44F69" w14:textId="0D63DF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%-53</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332DFDA0" w14:textId="77777777" w:rsidTr="00FE464D">
        <w:tc>
          <w:tcPr>
            <w:tcW w:w="1826" w:type="dxa"/>
            <w:shd w:val="clear" w:color="auto" w:fill="FFFFFF"/>
            <w:tcMar>
              <w:top w:w="0" w:type="dxa"/>
              <w:left w:w="108" w:type="dxa"/>
              <w:bottom w:w="0" w:type="dxa"/>
              <w:right w:w="108" w:type="dxa"/>
            </w:tcMar>
          </w:tcPr>
          <w:p w14:paraId="49CB38C0"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2024</w:t>
            </w:r>
          </w:p>
        </w:tc>
        <w:tc>
          <w:tcPr>
            <w:tcW w:w="1619" w:type="dxa"/>
            <w:shd w:val="clear" w:color="auto" w:fill="FFFFFF"/>
            <w:tcMar>
              <w:top w:w="0" w:type="dxa"/>
              <w:left w:w="108" w:type="dxa"/>
              <w:bottom w:w="0" w:type="dxa"/>
              <w:right w:w="108" w:type="dxa"/>
            </w:tcMar>
          </w:tcPr>
          <w:p w14:paraId="144D00A9" w14:textId="7C2F1116"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49</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%-53</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691EFDE0" w14:textId="1024184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46</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%-52</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64FE7A33" w14:textId="752E5F96"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50</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-53</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11A2F216" w14:textId="1CFB163F"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%-53</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39263E84" w14:textId="77777777" w:rsidTr="00FE464D">
        <w:tc>
          <w:tcPr>
            <w:tcW w:w="1826" w:type="dxa"/>
            <w:shd w:val="clear" w:color="auto" w:fill="FFFFFF"/>
            <w:tcMar>
              <w:top w:w="0" w:type="dxa"/>
              <w:left w:w="108" w:type="dxa"/>
              <w:bottom w:w="0" w:type="dxa"/>
              <w:right w:w="108" w:type="dxa"/>
            </w:tcMar>
          </w:tcPr>
          <w:p w14:paraId="0667AF7B"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2025</w:t>
            </w:r>
          </w:p>
        </w:tc>
        <w:tc>
          <w:tcPr>
            <w:tcW w:w="1619" w:type="dxa"/>
            <w:shd w:val="clear" w:color="auto" w:fill="FFFFFF"/>
            <w:tcMar>
              <w:top w:w="0" w:type="dxa"/>
              <w:left w:w="108" w:type="dxa"/>
              <w:bottom w:w="0" w:type="dxa"/>
              <w:right w:w="108" w:type="dxa"/>
            </w:tcMar>
          </w:tcPr>
          <w:p w14:paraId="52C3B8AE" w14:textId="34AF6531"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53</w:t>
            </w:r>
            <w:r w:rsidR="00FA4CD5">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3990D17D" w14:textId="53C414E3"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52</w:t>
            </w:r>
            <w:r w:rsidR="00FA4CD5">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03C17FEE" w14:textId="0F1605A4"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53</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315586EF" w14:textId="679141E8"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53</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bl>
    <w:p w14:paraId="0B391091" w14:textId="77777777" w:rsidR="007A7EE9" w:rsidRPr="002120B5" w:rsidRDefault="007A7EE9" w:rsidP="007A7EE9">
      <w:pPr>
        <w:rPr>
          <w:rFonts w:ascii="Times New Roman" w:hAnsi="Times New Roman" w:cs="Times New Roman"/>
          <w:sz w:val="24"/>
          <w:szCs w:val="24"/>
        </w:rPr>
      </w:pPr>
    </w:p>
    <w:p w14:paraId="273D5083" w14:textId="145BF45B" w:rsidR="007A7EE9" w:rsidRPr="002120B5" w:rsidRDefault="00C70F48" w:rsidP="0029555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Pr="002120B5">
        <w:rPr>
          <w:rFonts w:ascii="Times New Roman" w:hAnsi="Times New Roman" w:cs="Times New Roman"/>
          <w:sz w:val="24"/>
          <w:szCs w:val="24"/>
        </w:rPr>
        <w:t>īdz 2023.</w:t>
      </w:r>
      <w:r w:rsidR="005629D4">
        <w:rPr>
          <w:rFonts w:ascii="Times New Roman" w:hAnsi="Times New Roman" w:cs="Times New Roman"/>
          <w:sz w:val="24"/>
          <w:szCs w:val="24"/>
        </w:rPr>
        <w:t> </w:t>
      </w:r>
      <w:r w:rsidRPr="002120B5">
        <w:rPr>
          <w:rFonts w:ascii="Times New Roman" w:hAnsi="Times New Roman" w:cs="Times New Roman"/>
          <w:sz w:val="24"/>
          <w:szCs w:val="24"/>
        </w:rPr>
        <w:t>gadam netiek noteiktas mērķa vērtības 2025.</w:t>
      </w:r>
      <w:r w:rsidR="005629D4">
        <w:rPr>
          <w:rFonts w:ascii="Times New Roman" w:hAnsi="Times New Roman" w:cs="Times New Roman"/>
          <w:sz w:val="24"/>
          <w:szCs w:val="24"/>
        </w:rPr>
        <w:t> </w:t>
      </w:r>
      <w:r w:rsidRPr="002120B5">
        <w:rPr>
          <w:rFonts w:ascii="Times New Roman" w:hAnsi="Times New Roman" w:cs="Times New Roman"/>
          <w:sz w:val="24"/>
          <w:szCs w:val="24"/>
        </w:rPr>
        <w:t xml:space="preserve">gadam </w:t>
      </w:r>
      <w:r>
        <w:rPr>
          <w:rFonts w:ascii="Times New Roman" w:hAnsi="Times New Roman" w:cs="Times New Roman"/>
          <w:sz w:val="24"/>
          <w:szCs w:val="24"/>
        </w:rPr>
        <w:t>s</w:t>
      </w:r>
      <w:r w:rsidR="007A7EE9" w:rsidRPr="002120B5">
        <w:rPr>
          <w:rFonts w:ascii="Times New Roman" w:hAnsi="Times New Roman" w:cs="Times New Roman"/>
          <w:sz w:val="24"/>
          <w:szCs w:val="24"/>
        </w:rPr>
        <w:t xml:space="preserve">abiedriskā labuma mērķiem </w:t>
      </w:r>
      <w:r>
        <w:rPr>
          <w:rFonts w:ascii="Times New Roman" w:hAnsi="Times New Roman" w:cs="Times New Roman"/>
          <w:sz w:val="24"/>
          <w:szCs w:val="24"/>
        </w:rPr>
        <w:t>“</w:t>
      </w:r>
      <w:r w:rsidR="007A7EE9" w:rsidRPr="002120B5">
        <w:rPr>
          <w:rFonts w:ascii="Times New Roman" w:hAnsi="Times New Roman" w:cs="Times New Roman"/>
          <w:sz w:val="24"/>
          <w:szCs w:val="24"/>
        </w:rPr>
        <w:t>Kultūra</w:t>
      </w:r>
      <w:r>
        <w:rPr>
          <w:rFonts w:ascii="Times New Roman" w:hAnsi="Times New Roman" w:cs="Times New Roman"/>
          <w:sz w:val="24"/>
          <w:szCs w:val="24"/>
        </w:rPr>
        <w:t>”</w:t>
      </w:r>
      <w:r w:rsidR="007A7EE9" w:rsidRPr="002120B5">
        <w:rPr>
          <w:rFonts w:ascii="Times New Roman" w:hAnsi="Times New Roman" w:cs="Times New Roman"/>
          <w:sz w:val="24"/>
          <w:szCs w:val="24"/>
        </w:rPr>
        <w:t xml:space="preserve">, </w:t>
      </w:r>
      <w:r>
        <w:rPr>
          <w:rFonts w:ascii="Times New Roman" w:hAnsi="Times New Roman" w:cs="Times New Roman"/>
          <w:sz w:val="24"/>
          <w:szCs w:val="24"/>
        </w:rPr>
        <w:t>“</w:t>
      </w:r>
      <w:r w:rsidR="007A7EE9" w:rsidRPr="002120B5">
        <w:rPr>
          <w:rFonts w:ascii="Times New Roman" w:hAnsi="Times New Roman" w:cs="Times New Roman"/>
          <w:sz w:val="24"/>
          <w:szCs w:val="24"/>
        </w:rPr>
        <w:t>Zināšanas</w:t>
      </w:r>
      <w:r>
        <w:rPr>
          <w:rFonts w:ascii="Times New Roman" w:hAnsi="Times New Roman" w:cs="Times New Roman"/>
          <w:sz w:val="24"/>
          <w:szCs w:val="24"/>
        </w:rPr>
        <w:t>”</w:t>
      </w:r>
      <w:r w:rsidR="007A7EE9" w:rsidRPr="002120B5">
        <w:rPr>
          <w:rFonts w:ascii="Times New Roman" w:hAnsi="Times New Roman" w:cs="Times New Roman"/>
          <w:sz w:val="24"/>
          <w:szCs w:val="24"/>
        </w:rPr>
        <w:t xml:space="preserve">, </w:t>
      </w:r>
      <w:r>
        <w:rPr>
          <w:rFonts w:ascii="Times New Roman" w:hAnsi="Times New Roman" w:cs="Times New Roman"/>
          <w:sz w:val="24"/>
          <w:szCs w:val="24"/>
        </w:rPr>
        <w:t>“</w:t>
      </w:r>
      <w:r w:rsidR="007A7EE9" w:rsidRPr="002120B5">
        <w:rPr>
          <w:rFonts w:ascii="Times New Roman" w:hAnsi="Times New Roman" w:cs="Times New Roman"/>
          <w:sz w:val="24"/>
          <w:szCs w:val="24"/>
        </w:rPr>
        <w:t>Radošums</w:t>
      </w:r>
      <w:r>
        <w:rPr>
          <w:rFonts w:ascii="Times New Roman" w:hAnsi="Times New Roman" w:cs="Times New Roman"/>
          <w:sz w:val="24"/>
          <w:szCs w:val="24"/>
        </w:rPr>
        <w:t>”</w:t>
      </w:r>
      <w:r w:rsidR="007A7EE9" w:rsidRPr="002120B5">
        <w:rPr>
          <w:rFonts w:ascii="Times New Roman" w:hAnsi="Times New Roman" w:cs="Times New Roman"/>
          <w:sz w:val="24"/>
          <w:szCs w:val="24"/>
        </w:rPr>
        <w:t xml:space="preserve">, jo </w:t>
      </w:r>
      <w:r w:rsidR="007A7EE9">
        <w:rPr>
          <w:rFonts w:ascii="Times New Roman" w:hAnsi="Times New Roman" w:cs="Times New Roman"/>
          <w:sz w:val="24"/>
          <w:szCs w:val="24"/>
        </w:rPr>
        <w:t>plānots</w:t>
      </w:r>
      <w:r w:rsidR="007A7EE9" w:rsidRPr="002120B5">
        <w:rPr>
          <w:rFonts w:ascii="Times New Roman" w:hAnsi="Times New Roman" w:cs="Times New Roman"/>
          <w:sz w:val="24"/>
          <w:szCs w:val="24"/>
        </w:rPr>
        <w:t xml:space="preserve"> precizēt šo mērķa </w:t>
      </w:r>
      <w:r w:rsidR="007A7EE9" w:rsidRPr="002120B5">
        <w:rPr>
          <w:rFonts w:ascii="Times New Roman" w:hAnsi="Times New Roman" w:cs="Times New Roman"/>
          <w:sz w:val="24"/>
          <w:szCs w:val="24"/>
        </w:rPr>
        <w:lastRenderedPageBreak/>
        <w:t>vērtību aprēķinu metodoloģij</w:t>
      </w:r>
      <w:r w:rsidR="007A7EE9">
        <w:rPr>
          <w:rFonts w:ascii="Times New Roman" w:hAnsi="Times New Roman" w:cs="Times New Roman"/>
          <w:sz w:val="24"/>
          <w:szCs w:val="24"/>
        </w:rPr>
        <w:t>u</w:t>
      </w:r>
      <w:r w:rsidR="007A7EE9" w:rsidRPr="002120B5">
        <w:rPr>
          <w:rFonts w:ascii="Times New Roman" w:hAnsi="Times New Roman" w:cs="Times New Roman"/>
          <w:sz w:val="24"/>
          <w:szCs w:val="24"/>
        </w:rPr>
        <w:t>. Šīs mērķa vērtības tiks noteiktas</w:t>
      </w:r>
      <w:r>
        <w:rPr>
          <w:rFonts w:ascii="Times New Roman" w:hAnsi="Times New Roman" w:cs="Times New Roman"/>
          <w:sz w:val="24"/>
          <w:szCs w:val="24"/>
        </w:rPr>
        <w:t>,</w:t>
      </w:r>
      <w:r w:rsidR="007A7EE9" w:rsidRPr="002120B5">
        <w:rPr>
          <w:rFonts w:ascii="Times New Roman" w:hAnsi="Times New Roman" w:cs="Times New Roman"/>
          <w:sz w:val="24"/>
          <w:szCs w:val="24"/>
        </w:rPr>
        <w:t xml:space="preserve"> veidojot 2024.</w:t>
      </w:r>
      <w:r w:rsidR="005629D4">
        <w:rPr>
          <w:rFonts w:ascii="Times New Roman" w:hAnsi="Times New Roman" w:cs="Times New Roman"/>
          <w:sz w:val="24"/>
          <w:szCs w:val="24"/>
        </w:rPr>
        <w:t> </w:t>
      </w:r>
      <w:r w:rsidR="007A7EE9" w:rsidRPr="002120B5">
        <w:rPr>
          <w:rFonts w:ascii="Times New Roman" w:hAnsi="Times New Roman" w:cs="Times New Roman"/>
          <w:sz w:val="24"/>
          <w:szCs w:val="24"/>
        </w:rPr>
        <w:t xml:space="preserve">gada sabiedriskā pasūtījuma gada plānu.    </w:t>
      </w:r>
    </w:p>
    <w:p w14:paraId="76467027" w14:textId="2CC99579" w:rsidR="007A7EE9" w:rsidRPr="002120B5" w:rsidRDefault="00C95971" w:rsidP="00C70F4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7A7EE9" w:rsidRPr="002120B5">
        <w:rPr>
          <w:rFonts w:ascii="Times New Roman" w:hAnsi="Times New Roman" w:cs="Times New Roman"/>
          <w:sz w:val="24"/>
          <w:szCs w:val="24"/>
        </w:rPr>
        <w:t xml:space="preserve">aurvijas rādītājiem </w:t>
      </w:r>
      <w:r w:rsidR="00ED047E">
        <w:rPr>
          <w:rFonts w:ascii="Times New Roman" w:hAnsi="Times New Roman" w:cs="Times New Roman"/>
          <w:sz w:val="24"/>
          <w:szCs w:val="24"/>
        </w:rPr>
        <w:t>“</w:t>
      </w:r>
      <w:r w:rsidR="007A7EE9" w:rsidRPr="002120B5">
        <w:rPr>
          <w:rFonts w:ascii="Times New Roman" w:hAnsi="Times New Roman" w:cs="Times New Roman"/>
          <w:sz w:val="24"/>
          <w:szCs w:val="24"/>
        </w:rPr>
        <w:t>Sasniedzamība</w:t>
      </w:r>
      <w:r w:rsidR="00ED047E">
        <w:rPr>
          <w:rFonts w:ascii="Times New Roman" w:hAnsi="Times New Roman" w:cs="Times New Roman"/>
          <w:sz w:val="24"/>
          <w:szCs w:val="24"/>
        </w:rPr>
        <w:t>”</w:t>
      </w:r>
      <w:r w:rsidR="007A7EE9" w:rsidRPr="002120B5">
        <w:rPr>
          <w:rFonts w:ascii="Times New Roman" w:hAnsi="Times New Roman" w:cs="Times New Roman"/>
          <w:sz w:val="24"/>
          <w:szCs w:val="24"/>
        </w:rPr>
        <w:t xml:space="preserve">, </w:t>
      </w:r>
      <w:r w:rsidR="00ED047E">
        <w:rPr>
          <w:rFonts w:ascii="Times New Roman" w:hAnsi="Times New Roman" w:cs="Times New Roman"/>
          <w:sz w:val="24"/>
          <w:szCs w:val="24"/>
        </w:rPr>
        <w:t>“</w:t>
      </w:r>
      <w:r w:rsidR="007A7EE9" w:rsidRPr="002120B5">
        <w:rPr>
          <w:rFonts w:ascii="Times New Roman" w:hAnsi="Times New Roman" w:cs="Times New Roman"/>
          <w:sz w:val="24"/>
          <w:szCs w:val="24"/>
        </w:rPr>
        <w:t>Kvalitāte</w:t>
      </w:r>
      <w:r w:rsidR="00ED047E">
        <w:rPr>
          <w:rFonts w:ascii="Times New Roman" w:hAnsi="Times New Roman" w:cs="Times New Roman"/>
          <w:sz w:val="24"/>
          <w:szCs w:val="24"/>
        </w:rPr>
        <w:t>”</w:t>
      </w:r>
      <w:r w:rsidR="007A7EE9" w:rsidRPr="002120B5">
        <w:rPr>
          <w:rFonts w:ascii="Times New Roman" w:hAnsi="Times New Roman" w:cs="Times New Roman"/>
          <w:sz w:val="24"/>
          <w:szCs w:val="24"/>
        </w:rPr>
        <w:t xml:space="preserve">, </w:t>
      </w:r>
      <w:r w:rsidR="00ED047E">
        <w:rPr>
          <w:rFonts w:ascii="Times New Roman" w:hAnsi="Times New Roman" w:cs="Times New Roman"/>
          <w:sz w:val="24"/>
          <w:szCs w:val="24"/>
        </w:rPr>
        <w:t>“</w:t>
      </w:r>
      <w:r w:rsidR="007A7EE9" w:rsidRPr="002120B5">
        <w:rPr>
          <w:rFonts w:ascii="Times New Roman" w:hAnsi="Times New Roman" w:cs="Times New Roman"/>
          <w:sz w:val="24"/>
          <w:szCs w:val="24"/>
        </w:rPr>
        <w:t>Ietekme</w:t>
      </w:r>
      <w:r w:rsidR="00ED047E">
        <w:rPr>
          <w:rFonts w:ascii="Times New Roman" w:hAnsi="Times New Roman" w:cs="Times New Roman"/>
          <w:sz w:val="24"/>
          <w:szCs w:val="24"/>
        </w:rPr>
        <w:t>”</w:t>
      </w:r>
      <w:r w:rsidR="007A7EE9" w:rsidRPr="002120B5">
        <w:rPr>
          <w:rFonts w:ascii="Times New Roman" w:hAnsi="Times New Roman" w:cs="Times New Roman"/>
          <w:sz w:val="24"/>
          <w:szCs w:val="24"/>
        </w:rPr>
        <w:t xml:space="preserve"> tiek noteikti sekojoši sasniedzamie rādītāji trīs gadu periodā: </w:t>
      </w:r>
    </w:p>
    <w:p w14:paraId="07497BB6" w14:textId="77777777" w:rsidR="007A7EE9" w:rsidRPr="002120B5" w:rsidRDefault="007A7EE9" w:rsidP="007A7EE9">
      <w:pPr>
        <w:rPr>
          <w:rFonts w:ascii="Times New Roman" w:hAnsi="Times New Roman" w:cs="Times New Roman"/>
          <w:b/>
          <w:bCs/>
          <w:sz w:val="24"/>
          <w:szCs w:val="24"/>
        </w:rPr>
      </w:pPr>
      <w:r w:rsidRPr="002120B5">
        <w:rPr>
          <w:rFonts w:ascii="Times New Roman" w:hAnsi="Times New Roman" w:cs="Times New Roman"/>
          <w:b/>
          <w:bCs/>
          <w:sz w:val="24"/>
          <w:szCs w:val="24"/>
        </w:rPr>
        <w:t>Sasniedzamība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8"/>
        <w:gridCol w:w="1559"/>
        <w:gridCol w:w="1560"/>
        <w:gridCol w:w="1559"/>
        <w:gridCol w:w="1780"/>
      </w:tblGrid>
      <w:tr w:rsidR="007A7EE9" w:rsidRPr="002120B5" w14:paraId="7E43354E" w14:textId="77777777" w:rsidTr="00FE464D">
        <w:tc>
          <w:tcPr>
            <w:tcW w:w="1838" w:type="dxa"/>
            <w:shd w:val="clear" w:color="auto" w:fill="FFFFFF"/>
          </w:tcPr>
          <w:p w14:paraId="291BAC31"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Gads</w:t>
            </w:r>
          </w:p>
        </w:tc>
        <w:tc>
          <w:tcPr>
            <w:tcW w:w="1559" w:type="dxa"/>
            <w:shd w:val="clear" w:color="auto" w:fill="FFFFFF"/>
            <w:tcMar>
              <w:top w:w="0" w:type="dxa"/>
              <w:left w:w="108" w:type="dxa"/>
              <w:bottom w:w="0" w:type="dxa"/>
              <w:right w:w="108" w:type="dxa"/>
            </w:tcMar>
            <w:hideMark/>
          </w:tcPr>
          <w:p w14:paraId="25A99AAF"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Kopā</w:t>
            </w:r>
          </w:p>
        </w:tc>
        <w:tc>
          <w:tcPr>
            <w:tcW w:w="1560" w:type="dxa"/>
            <w:shd w:val="clear" w:color="auto" w:fill="FFFFFF"/>
            <w:tcMar>
              <w:top w:w="0" w:type="dxa"/>
              <w:left w:w="108" w:type="dxa"/>
              <w:bottom w:w="0" w:type="dxa"/>
              <w:right w:w="108" w:type="dxa"/>
            </w:tcMar>
            <w:hideMark/>
          </w:tcPr>
          <w:p w14:paraId="769FFEF7"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LTV</w:t>
            </w:r>
          </w:p>
        </w:tc>
        <w:tc>
          <w:tcPr>
            <w:tcW w:w="1559" w:type="dxa"/>
            <w:shd w:val="clear" w:color="auto" w:fill="FFFFFF"/>
            <w:tcMar>
              <w:top w:w="0" w:type="dxa"/>
              <w:left w:w="108" w:type="dxa"/>
              <w:bottom w:w="0" w:type="dxa"/>
              <w:right w:w="108" w:type="dxa"/>
            </w:tcMar>
            <w:hideMark/>
          </w:tcPr>
          <w:p w14:paraId="7305504D"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LR</w:t>
            </w:r>
          </w:p>
        </w:tc>
        <w:tc>
          <w:tcPr>
            <w:tcW w:w="1780" w:type="dxa"/>
            <w:shd w:val="clear" w:color="auto" w:fill="FFFFFF"/>
            <w:tcMar>
              <w:top w:w="0" w:type="dxa"/>
              <w:left w:w="108" w:type="dxa"/>
              <w:bottom w:w="0" w:type="dxa"/>
              <w:right w:w="108" w:type="dxa"/>
            </w:tcMar>
            <w:hideMark/>
          </w:tcPr>
          <w:p w14:paraId="2DE67C81"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LSM</w:t>
            </w:r>
          </w:p>
        </w:tc>
      </w:tr>
      <w:tr w:rsidR="007A7EE9" w:rsidRPr="002120B5" w14:paraId="0251F7A6" w14:textId="77777777" w:rsidTr="00FE464D">
        <w:tc>
          <w:tcPr>
            <w:tcW w:w="1838" w:type="dxa"/>
            <w:shd w:val="clear" w:color="auto" w:fill="FFFFFF"/>
          </w:tcPr>
          <w:p w14:paraId="7360E65F"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2022</w:t>
            </w:r>
          </w:p>
        </w:tc>
        <w:tc>
          <w:tcPr>
            <w:tcW w:w="1559" w:type="dxa"/>
            <w:shd w:val="clear" w:color="auto" w:fill="FFFFFF"/>
            <w:tcMar>
              <w:top w:w="0" w:type="dxa"/>
              <w:left w:w="108" w:type="dxa"/>
              <w:bottom w:w="0" w:type="dxa"/>
              <w:right w:w="108" w:type="dxa"/>
            </w:tcMar>
          </w:tcPr>
          <w:p w14:paraId="6772C039" w14:textId="26BA12AA"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82</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38453255" w14:textId="55E5DC5C"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55</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559" w:type="dxa"/>
            <w:shd w:val="clear" w:color="auto" w:fill="FFFFFF"/>
            <w:tcMar>
              <w:top w:w="0" w:type="dxa"/>
              <w:left w:w="108" w:type="dxa"/>
              <w:bottom w:w="0" w:type="dxa"/>
              <w:right w:w="108" w:type="dxa"/>
            </w:tcMar>
          </w:tcPr>
          <w:p w14:paraId="51A8C8BC" w14:textId="0F150EA8"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48</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780" w:type="dxa"/>
            <w:shd w:val="clear" w:color="auto" w:fill="FFFFFF"/>
            <w:tcMar>
              <w:top w:w="0" w:type="dxa"/>
              <w:left w:w="108" w:type="dxa"/>
              <w:bottom w:w="0" w:type="dxa"/>
              <w:right w:w="108" w:type="dxa"/>
            </w:tcMar>
          </w:tcPr>
          <w:p w14:paraId="5329B6AD" w14:textId="02A2091E"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43</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171772EA" w14:textId="77777777" w:rsidTr="00FE464D">
        <w:tc>
          <w:tcPr>
            <w:tcW w:w="1838" w:type="dxa"/>
            <w:shd w:val="clear" w:color="auto" w:fill="FFFFFF"/>
          </w:tcPr>
          <w:p w14:paraId="1D9644E4"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2023</w:t>
            </w:r>
          </w:p>
        </w:tc>
        <w:tc>
          <w:tcPr>
            <w:tcW w:w="1559" w:type="dxa"/>
            <w:shd w:val="clear" w:color="auto" w:fill="FFFFFF"/>
            <w:tcMar>
              <w:top w:w="0" w:type="dxa"/>
              <w:left w:w="108" w:type="dxa"/>
              <w:bottom w:w="0" w:type="dxa"/>
              <w:right w:w="108" w:type="dxa"/>
            </w:tcMar>
          </w:tcPr>
          <w:p w14:paraId="28DDB167" w14:textId="4B6AC1CC"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82</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5BEB8D57" w14:textId="34D5613B"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55</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%-57</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559" w:type="dxa"/>
            <w:shd w:val="clear" w:color="auto" w:fill="FFFFFF"/>
            <w:tcMar>
              <w:top w:w="0" w:type="dxa"/>
              <w:left w:w="108" w:type="dxa"/>
              <w:bottom w:w="0" w:type="dxa"/>
              <w:right w:w="108" w:type="dxa"/>
            </w:tcMar>
          </w:tcPr>
          <w:p w14:paraId="769A2309" w14:textId="6D765A15"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48</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%-49</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780" w:type="dxa"/>
            <w:shd w:val="clear" w:color="auto" w:fill="FFFFFF"/>
            <w:tcMar>
              <w:top w:w="0" w:type="dxa"/>
              <w:left w:w="108" w:type="dxa"/>
              <w:bottom w:w="0" w:type="dxa"/>
              <w:right w:w="108" w:type="dxa"/>
            </w:tcMar>
          </w:tcPr>
          <w:p w14:paraId="123F07B5" w14:textId="674B280C"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43</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%-49</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17FDA6EB" w14:textId="77777777" w:rsidTr="00FE464D">
        <w:tc>
          <w:tcPr>
            <w:tcW w:w="1838" w:type="dxa"/>
            <w:shd w:val="clear" w:color="auto" w:fill="FFFFFF"/>
          </w:tcPr>
          <w:p w14:paraId="79A02B69"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2024</w:t>
            </w:r>
          </w:p>
        </w:tc>
        <w:tc>
          <w:tcPr>
            <w:tcW w:w="1559" w:type="dxa"/>
            <w:shd w:val="clear" w:color="auto" w:fill="FFFFFF"/>
            <w:tcMar>
              <w:top w:w="0" w:type="dxa"/>
              <w:left w:w="108" w:type="dxa"/>
              <w:bottom w:w="0" w:type="dxa"/>
              <w:right w:w="108" w:type="dxa"/>
            </w:tcMar>
          </w:tcPr>
          <w:p w14:paraId="10AE4206" w14:textId="5999983C"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82</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0827A2CB" w14:textId="0D2B47B1"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55</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%-57</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559" w:type="dxa"/>
            <w:shd w:val="clear" w:color="auto" w:fill="FFFFFF"/>
            <w:tcMar>
              <w:top w:w="0" w:type="dxa"/>
              <w:left w:w="108" w:type="dxa"/>
              <w:bottom w:w="0" w:type="dxa"/>
              <w:right w:w="108" w:type="dxa"/>
            </w:tcMar>
          </w:tcPr>
          <w:p w14:paraId="739D0B94" w14:textId="574B1ABF"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48</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-49</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780" w:type="dxa"/>
            <w:shd w:val="clear" w:color="auto" w:fill="FFFFFF"/>
            <w:tcMar>
              <w:top w:w="0" w:type="dxa"/>
              <w:left w:w="108" w:type="dxa"/>
              <w:bottom w:w="0" w:type="dxa"/>
              <w:right w:w="108" w:type="dxa"/>
            </w:tcMar>
          </w:tcPr>
          <w:p w14:paraId="6AD211B1" w14:textId="0CA33489"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43</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%-49</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3CD82935" w14:textId="77777777" w:rsidTr="00FE464D">
        <w:tc>
          <w:tcPr>
            <w:tcW w:w="1838" w:type="dxa"/>
            <w:shd w:val="clear" w:color="auto" w:fill="FFFFFF"/>
          </w:tcPr>
          <w:p w14:paraId="78F94355"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2025</w:t>
            </w:r>
          </w:p>
        </w:tc>
        <w:tc>
          <w:tcPr>
            <w:tcW w:w="1559" w:type="dxa"/>
            <w:shd w:val="clear" w:color="auto" w:fill="FFFFFF"/>
            <w:tcMar>
              <w:top w:w="0" w:type="dxa"/>
              <w:left w:w="108" w:type="dxa"/>
              <w:bottom w:w="0" w:type="dxa"/>
              <w:right w:w="108" w:type="dxa"/>
            </w:tcMar>
          </w:tcPr>
          <w:p w14:paraId="0D991C67" w14:textId="74720990"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82</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45E34D18" w14:textId="506A0A2C"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57</w:t>
            </w:r>
            <w:r w:rsidR="005629D4">
              <w:t> </w:t>
            </w:r>
            <w:r w:rsidRPr="002120B5">
              <w:rPr>
                <w:rFonts w:ascii="Times New Roman" w:eastAsia="Times New Roman" w:hAnsi="Times New Roman" w:cs="Times New Roman"/>
                <w:color w:val="201F1E"/>
                <w:sz w:val="24"/>
                <w:szCs w:val="24"/>
                <w:bdr w:val="none" w:sz="0" w:space="0" w:color="auto" w:frame="1"/>
              </w:rPr>
              <w:t>%</w:t>
            </w:r>
          </w:p>
        </w:tc>
        <w:tc>
          <w:tcPr>
            <w:tcW w:w="1559" w:type="dxa"/>
            <w:shd w:val="clear" w:color="auto" w:fill="FFFFFF"/>
            <w:tcMar>
              <w:top w:w="0" w:type="dxa"/>
              <w:left w:w="108" w:type="dxa"/>
              <w:bottom w:w="0" w:type="dxa"/>
              <w:right w:w="108" w:type="dxa"/>
            </w:tcMar>
          </w:tcPr>
          <w:p w14:paraId="3C117BF8" w14:textId="774DE6F4"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49</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780" w:type="dxa"/>
            <w:shd w:val="clear" w:color="auto" w:fill="FFFFFF"/>
            <w:tcMar>
              <w:top w:w="0" w:type="dxa"/>
              <w:left w:w="108" w:type="dxa"/>
              <w:bottom w:w="0" w:type="dxa"/>
              <w:right w:w="108" w:type="dxa"/>
            </w:tcMar>
          </w:tcPr>
          <w:p w14:paraId="05CDA24D" w14:textId="6C232BE8"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49</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bl>
    <w:p w14:paraId="4BB1A9CC" w14:textId="77777777" w:rsidR="007A7EE9" w:rsidRPr="002120B5" w:rsidRDefault="007A7EE9" w:rsidP="007A7EE9">
      <w:pPr>
        <w:rPr>
          <w:rFonts w:ascii="Times New Roman" w:hAnsi="Times New Roman" w:cs="Times New Roman"/>
          <w:sz w:val="24"/>
          <w:szCs w:val="24"/>
        </w:rPr>
      </w:pPr>
    </w:p>
    <w:p w14:paraId="79CBE540" w14:textId="77777777" w:rsidR="007A7EE9" w:rsidRPr="002120B5" w:rsidRDefault="007A7EE9" w:rsidP="007A7EE9">
      <w:pPr>
        <w:rPr>
          <w:rFonts w:ascii="Times New Roman" w:hAnsi="Times New Roman" w:cs="Times New Roman"/>
          <w:b/>
          <w:bCs/>
          <w:sz w:val="24"/>
          <w:szCs w:val="24"/>
        </w:rPr>
      </w:pPr>
      <w:r w:rsidRPr="002120B5">
        <w:rPr>
          <w:rFonts w:ascii="Times New Roman" w:hAnsi="Times New Roman" w:cs="Times New Roman"/>
          <w:b/>
          <w:bCs/>
          <w:sz w:val="24"/>
          <w:szCs w:val="24"/>
        </w:rPr>
        <w:t>Kvalitāte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7A7EE9" w:rsidRPr="002120B5" w14:paraId="2E572134" w14:textId="77777777" w:rsidTr="00FE464D">
        <w:tc>
          <w:tcPr>
            <w:tcW w:w="1826" w:type="dxa"/>
            <w:shd w:val="clear" w:color="auto" w:fill="FFFFFF"/>
            <w:tcMar>
              <w:top w:w="0" w:type="dxa"/>
              <w:left w:w="108" w:type="dxa"/>
              <w:bottom w:w="0" w:type="dxa"/>
              <w:right w:w="108" w:type="dxa"/>
            </w:tcMar>
            <w:hideMark/>
          </w:tcPr>
          <w:p w14:paraId="1E26C8E7"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50F61B1C"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Kopā</w:t>
            </w:r>
          </w:p>
        </w:tc>
        <w:tc>
          <w:tcPr>
            <w:tcW w:w="1617" w:type="dxa"/>
            <w:shd w:val="clear" w:color="auto" w:fill="FFFFFF"/>
            <w:tcMar>
              <w:top w:w="0" w:type="dxa"/>
              <w:left w:w="108" w:type="dxa"/>
              <w:bottom w:w="0" w:type="dxa"/>
              <w:right w:w="108" w:type="dxa"/>
            </w:tcMar>
            <w:hideMark/>
          </w:tcPr>
          <w:p w14:paraId="0C7AEF2C"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LTV</w:t>
            </w:r>
          </w:p>
        </w:tc>
        <w:tc>
          <w:tcPr>
            <w:tcW w:w="1615" w:type="dxa"/>
            <w:shd w:val="clear" w:color="auto" w:fill="FFFFFF"/>
            <w:tcMar>
              <w:top w:w="0" w:type="dxa"/>
              <w:left w:w="108" w:type="dxa"/>
              <w:bottom w:w="0" w:type="dxa"/>
              <w:right w:w="108" w:type="dxa"/>
            </w:tcMar>
            <w:hideMark/>
          </w:tcPr>
          <w:p w14:paraId="633610F9"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LR</w:t>
            </w:r>
          </w:p>
        </w:tc>
        <w:tc>
          <w:tcPr>
            <w:tcW w:w="1619" w:type="dxa"/>
            <w:shd w:val="clear" w:color="auto" w:fill="FFFFFF"/>
            <w:tcMar>
              <w:top w:w="0" w:type="dxa"/>
              <w:left w:w="108" w:type="dxa"/>
              <w:bottom w:w="0" w:type="dxa"/>
              <w:right w:w="108" w:type="dxa"/>
            </w:tcMar>
            <w:hideMark/>
          </w:tcPr>
          <w:p w14:paraId="2C35FDD2"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LSM</w:t>
            </w:r>
          </w:p>
        </w:tc>
      </w:tr>
      <w:tr w:rsidR="007A7EE9" w:rsidRPr="002120B5" w14:paraId="3C7BE907" w14:textId="77777777" w:rsidTr="00FE464D">
        <w:tc>
          <w:tcPr>
            <w:tcW w:w="1826" w:type="dxa"/>
            <w:shd w:val="clear" w:color="auto" w:fill="FFFFFF"/>
            <w:tcMar>
              <w:top w:w="0" w:type="dxa"/>
              <w:left w:w="108" w:type="dxa"/>
              <w:bottom w:w="0" w:type="dxa"/>
              <w:right w:w="108" w:type="dxa"/>
            </w:tcMar>
          </w:tcPr>
          <w:p w14:paraId="5FA19F68"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2022</w:t>
            </w:r>
          </w:p>
        </w:tc>
        <w:tc>
          <w:tcPr>
            <w:tcW w:w="1619" w:type="dxa"/>
            <w:shd w:val="clear" w:color="auto" w:fill="FFFFFF"/>
            <w:tcMar>
              <w:top w:w="0" w:type="dxa"/>
              <w:left w:w="108" w:type="dxa"/>
              <w:bottom w:w="0" w:type="dxa"/>
              <w:right w:w="108" w:type="dxa"/>
            </w:tcMar>
          </w:tcPr>
          <w:p w14:paraId="566D389D" w14:textId="1C584FB4"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46</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3721C517" w14:textId="0DD5CDDC"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47</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2592C5F8" w14:textId="3269EC19"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42</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0AC180EE" w14:textId="63C99DF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48</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713A1BBE" w14:textId="77777777" w:rsidTr="00FE464D">
        <w:tc>
          <w:tcPr>
            <w:tcW w:w="1826" w:type="dxa"/>
            <w:shd w:val="clear" w:color="auto" w:fill="FFFFFF"/>
            <w:tcMar>
              <w:top w:w="0" w:type="dxa"/>
              <w:left w:w="108" w:type="dxa"/>
              <w:bottom w:w="0" w:type="dxa"/>
              <w:right w:w="108" w:type="dxa"/>
            </w:tcMar>
          </w:tcPr>
          <w:p w14:paraId="78A77EB7"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2023</w:t>
            </w:r>
          </w:p>
        </w:tc>
        <w:tc>
          <w:tcPr>
            <w:tcW w:w="1619" w:type="dxa"/>
            <w:shd w:val="clear" w:color="auto" w:fill="FFFFFF"/>
            <w:tcMar>
              <w:top w:w="0" w:type="dxa"/>
              <w:left w:w="108" w:type="dxa"/>
              <w:bottom w:w="0" w:type="dxa"/>
              <w:right w:w="108" w:type="dxa"/>
            </w:tcMar>
          </w:tcPr>
          <w:p w14:paraId="4CB53621" w14:textId="4867C162"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46</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5EEA6F5F" w14:textId="22C65C49"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47</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62BF721E" w14:textId="41EBC1E4"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42</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%-50</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6589C43C" w14:textId="3C5F5161"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48</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38AFD3E4" w14:textId="77777777" w:rsidTr="00FE464D">
        <w:tc>
          <w:tcPr>
            <w:tcW w:w="1826" w:type="dxa"/>
            <w:shd w:val="clear" w:color="auto" w:fill="FFFFFF"/>
            <w:tcMar>
              <w:top w:w="0" w:type="dxa"/>
              <w:left w:w="108" w:type="dxa"/>
              <w:bottom w:w="0" w:type="dxa"/>
              <w:right w:w="108" w:type="dxa"/>
            </w:tcMar>
          </w:tcPr>
          <w:p w14:paraId="5D474215"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2024</w:t>
            </w:r>
          </w:p>
        </w:tc>
        <w:tc>
          <w:tcPr>
            <w:tcW w:w="1619" w:type="dxa"/>
            <w:shd w:val="clear" w:color="auto" w:fill="FFFFFF"/>
            <w:tcMar>
              <w:top w:w="0" w:type="dxa"/>
              <w:left w:w="108" w:type="dxa"/>
              <w:bottom w:w="0" w:type="dxa"/>
              <w:right w:w="108" w:type="dxa"/>
            </w:tcMar>
          </w:tcPr>
          <w:p w14:paraId="11BEF56D" w14:textId="5A2695EB"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46</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65DA093F" w14:textId="591E35E0"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47</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78A1ADFE" w14:textId="44872D80"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42</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%-50</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6D9CEFFE" w14:textId="377576AA"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48</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%-51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4BBF81F0" w14:textId="77777777" w:rsidTr="00FE464D">
        <w:tc>
          <w:tcPr>
            <w:tcW w:w="1826" w:type="dxa"/>
            <w:shd w:val="clear" w:color="auto" w:fill="FFFFFF"/>
            <w:tcMar>
              <w:top w:w="0" w:type="dxa"/>
              <w:left w:w="108" w:type="dxa"/>
              <w:bottom w:w="0" w:type="dxa"/>
              <w:right w:w="108" w:type="dxa"/>
            </w:tcMar>
          </w:tcPr>
          <w:p w14:paraId="4C60ABF7"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2025</w:t>
            </w:r>
          </w:p>
        </w:tc>
        <w:tc>
          <w:tcPr>
            <w:tcW w:w="1619" w:type="dxa"/>
            <w:shd w:val="clear" w:color="auto" w:fill="FFFFFF"/>
            <w:tcMar>
              <w:top w:w="0" w:type="dxa"/>
              <w:left w:w="108" w:type="dxa"/>
              <w:bottom w:w="0" w:type="dxa"/>
              <w:right w:w="108" w:type="dxa"/>
            </w:tcMar>
          </w:tcPr>
          <w:p w14:paraId="33B21047" w14:textId="1552355C"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51273CB3" w14:textId="7705BE7E"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69506EC0" w14:textId="10E95E0C"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50</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4DB59FC7" w14:textId="305632F2"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51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bl>
    <w:p w14:paraId="0CE8BC91" w14:textId="77777777" w:rsidR="007A7EE9" w:rsidRPr="002120B5" w:rsidRDefault="007A7EE9" w:rsidP="007A7EE9">
      <w:pPr>
        <w:rPr>
          <w:rFonts w:ascii="Times New Roman" w:hAnsi="Times New Roman" w:cs="Times New Roman"/>
          <w:sz w:val="24"/>
          <w:szCs w:val="24"/>
        </w:rPr>
      </w:pPr>
    </w:p>
    <w:p w14:paraId="5796BB20" w14:textId="77777777" w:rsidR="007A7EE9" w:rsidRPr="002120B5" w:rsidRDefault="007A7EE9" w:rsidP="007A7EE9">
      <w:pPr>
        <w:rPr>
          <w:rFonts w:ascii="Times New Roman" w:hAnsi="Times New Roman" w:cs="Times New Roman"/>
          <w:b/>
          <w:bCs/>
          <w:sz w:val="24"/>
          <w:szCs w:val="24"/>
        </w:rPr>
      </w:pPr>
      <w:r w:rsidRPr="002120B5">
        <w:rPr>
          <w:rFonts w:ascii="Times New Roman" w:hAnsi="Times New Roman" w:cs="Times New Roman"/>
          <w:b/>
          <w:bCs/>
          <w:sz w:val="24"/>
          <w:szCs w:val="24"/>
        </w:rPr>
        <w:t>Ietekme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6"/>
        <w:gridCol w:w="1619"/>
        <w:gridCol w:w="1617"/>
        <w:gridCol w:w="1615"/>
        <w:gridCol w:w="1619"/>
      </w:tblGrid>
      <w:tr w:rsidR="007A7EE9" w:rsidRPr="002120B5" w14:paraId="3B1BA810" w14:textId="77777777" w:rsidTr="00FE464D">
        <w:tc>
          <w:tcPr>
            <w:tcW w:w="1826" w:type="dxa"/>
            <w:shd w:val="clear" w:color="auto" w:fill="FFFFFF"/>
            <w:tcMar>
              <w:top w:w="0" w:type="dxa"/>
              <w:left w:w="108" w:type="dxa"/>
              <w:bottom w:w="0" w:type="dxa"/>
              <w:right w:w="108" w:type="dxa"/>
            </w:tcMar>
            <w:hideMark/>
          </w:tcPr>
          <w:p w14:paraId="4C959A28"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Gads</w:t>
            </w:r>
          </w:p>
        </w:tc>
        <w:tc>
          <w:tcPr>
            <w:tcW w:w="1619" w:type="dxa"/>
            <w:shd w:val="clear" w:color="auto" w:fill="FFFFFF"/>
            <w:tcMar>
              <w:top w:w="0" w:type="dxa"/>
              <w:left w:w="108" w:type="dxa"/>
              <w:bottom w:w="0" w:type="dxa"/>
              <w:right w:w="108" w:type="dxa"/>
            </w:tcMar>
            <w:hideMark/>
          </w:tcPr>
          <w:p w14:paraId="2247E113"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Kopā</w:t>
            </w:r>
          </w:p>
        </w:tc>
        <w:tc>
          <w:tcPr>
            <w:tcW w:w="1617" w:type="dxa"/>
            <w:shd w:val="clear" w:color="auto" w:fill="FFFFFF"/>
            <w:tcMar>
              <w:top w:w="0" w:type="dxa"/>
              <w:left w:w="108" w:type="dxa"/>
              <w:bottom w:w="0" w:type="dxa"/>
              <w:right w:w="108" w:type="dxa"/>
            </w:tcMar>
            <w:hideMark/>
          </w:tcPr>
          <w:p w14:paraId="3A926900"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LTV</w:t>
            </w:r>
          </w:p>
        </w:tc>
        <w:tc>
          <w:tcPr>
            <w:tcW w:w="1615" w:type="dxa"/>
            <w:shd w:val="clear" w:color="auto" w:fill="FFFFFF"/>
            <w:tcMar>
              <w:top w:w="0" w:type="dxa"/>
              <w:left w:w="108" w:type="dxa"/>
              <w:bottom w:w="0" w:type="dxa"/>
              <w:right w:w="108" w:type="dxa"/>
            </w:tcMar>
            <w:hideMark/>
          </w:tcPr>
          <w:p w14:paraId="1DD2E956"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LR</w:t>
            </w:r>
          </w:p>
        </w:tc>
        <w:tc>
          <w:tcPr>
            <w:tcW w:w="1619" w:type="dxa"/>
            <w:shd w:val="clear" w:color="auto" w:fill="FFFFFF"/>
            <w:tcMar>
              <w:top w:w="0" w:type="dxa"/>
              <w:left w:w="108" w:type="dxa"/>
              <w:bottom w:w="0" w:type="dxa"/>
              <w:right w:w="108" w:type="dxa"/>
            </w:tcMar>
            <w:hideMark/>
          </w:tcPr>
          <w:p w14:paraId="3F4E54E5"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LSM</w:t>
            </w:r>
          </w:p>
        </w:tc>
      </w:tr>
      <w:tr w:rsidR="007A7EE9" w:rsidRPr="002120B5" w14:paraId="085BD1AB" w14:textId="77777777" w:rsidTr="00FE464D">
        <w:tc>
          <w:tcPr>
            <w:tcW w:w="1826" w:type="dxa"/>
            <w:shd w:val="clear" w:color="auto" w:fill="FFFFFF"/>
            <w:tcMar>
              <w:top w:w="0" w:type="dxa"/>
              <w:left w:w="108" w:type="dxa"/>
              <w:bottom w:w="0" w:type="dxa"/>
              <w:right w:w="108" w:type="dxa"/>
            </w:tcMar>
          </w:tcPr>
          <w:p w14:paraId="2F0B439B"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2022</w:t>
            </w:r>
          </w:p>
        </w:tc>
        <w:tc>
          <w:tcPr>
            <w:tcW w:w="1619" w:type="dxa"/>
            <w:shd w:val="clear" w:color="auto" w:fill="FFFFFF"/>
            <w:tcMar>
              <w:top w:w="0" w:type="dxa"/>
              <w:left w:w="108" w:type="dxa"/>
              <w:bottom w:w="0" w:type="dxa"/>
              <w:right w:w="108" w:type="dxa"/>
            </w:tcMar>
          </w:tcPr>
          <w:p w14:paraId="5E2D6A52" w14:textId="75ED49EC"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0F54C3E7" w14:textId="058B75F2"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43</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41EC2EEA" w14:textId="26D0ADEE"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44</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1CD0911D" w14:textId="22A45F0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35</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219AE63F" w14:textId="77777777" w:rsidTr="00FE464D">
        <w:tc>
          <w:tcPr>
            <w:tcW w:w="1826" w:type="dxa"/>
            <w:shd w:val="clear" w:color="auto" w:fill="FFFFFF"/>
            <w:tcMar>
              <w:top w:w="0" w:type="dxa"/>
              <w:left w:w="108" w:type="dxa"/>
              <w:bottom w:w="0" w:type="dxa"/>
              <w:right w:w="108" w:type="dxa"/>
            </w:tcMar>
          </w:tcPr>
          <w:p w14:paraId="45872F37"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2023</w:t>
            </w:r>
          </w:p>
        </w:tc>
        <w:tc>
          <w:tcPr>
            <w:tcW w:w="1619" w:type="dxa"/>
            <w:shd w:val="clear" w:color="auto" w:fill="FFFFFF"/>
            <w:tcMar>
              <w:top w:w="0" w:type="dxa"/>
              <w:left w:w="108" w:type="dxa"/>
              <w:bottom w:w="0" w:type="dxa"/>
              <w:right w:w="108" w:type="dxa"/>
            </w:tcMar>
          </w:tcPr>
          <w:p w14:paraId="6E2B1D41" w14:textId="67145F50"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%-45</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070E435F" w14:textId="5B838518"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43</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%-46</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493B579F" w14:textId="4926A412"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44</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%-46</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049D4CE0" w14:textId="69927368"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35</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%-42</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2120B5" w14:paraId="71BF0886" w14:textId="77777777" w:rsidTr="00FE464D">
        <w:tc>
          <w:tcPr>
            <w:tcW w:w="1826" w:type="dxa"/>
            <w:shd w:val="clear" w:color="auto" w:fill="FFFFFF"/>
            <w:tcMar>
              <w:top w:w="0" w:type="dxa"/>
              <w:left w:w="108" w:type="dxa"/>
              <w:bottom w:w="0" w:type="dxa"/>
              <w:right w:w="108" w:type="dxa"/>
            </w:tcMar>
          </w:tcPr>
          <w:p w14:paraId="4E7FD38E"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2024</w:t>
            </w:r>
          </w:p>
        </w:tc>
        <w:tc>
          <w:tcPr>
            <w:tcW w:w="1619" w:type="dxa"/>
            <w:shd w:val="clear" w:color="auto" w:fill="FFFFFF"/>
            <w:tcMar>
              <w:top w:w="0" w:type="dxa"/>
              <w:left w:w="108" w:type="dxa"/>
              <w:bottom w:w="0" w:type="dxa"/>
              <w:right w:w="108" w:type="dxa"/>
            </w:tcMar>
          </w:tcPr>
          <w:p w14:paraId="18E3D22B" w14:textId="7E0959DA"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41</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%-45</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77027E74" w14:textId="10D7E6FA"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43</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%-46</w:t>
            </w:r>
            <w:r w:rsidR="005629D4">
              <w:rPr>
                <w:rFonts w:ascii="Times New Roman" w:eastAsia="Times New Roman" w:hAnsi="Times New Roman" w:cs="Times New Roman"/>
                <w:color w:val="201F1E"/>
                <w:sz w:val="24"/>
                <w:szCs w:val="24"/>
                <w:bdr w:val="none" w:sz="0" w:space="0" w:color="auto" w:frame="1"/>
              </w:rPr>
              <w:t xml:space="preserve">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35BA293E" w14:textId="117B14D6"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44</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%-46</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41CD082A" w14:textId="7F9683BF"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35</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%-42</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r w:rsidR="007A7EE9" w:rsidRPr="00055318" w14:paraId="6ECE8D81" w14:textId="77777777" w:rsidTr="00FE464D">
        <w:trPr>
          <w:trHeight w:val="58"/>
        </w:trPr>
        <w:tc>
          <w:tcPr>
            <w:tcW w:w="1826" w:type="dxa"/>
            <w:shd w:val="clear" w:color="auto" w:fill="FFFFFF"/>
            <w:tcMar>
              <w:top w:w="0" w:type="dxa"/>
              <w:left w:w="108" w:type="dxa"/>
              <w:bottom w:w="0" w:type="dxa"/>
              <w:right w:w="108" w:type="dxa"/>
            </w:tcMar>
          </w:tcPr>
          <w:p w14:paraId="48B6F1A4"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2025</w:t>
            </w:r>
          </w:p>
        </w:tc>
        <w:tc>
          <w:tcPr>
            <w:tcW w:w="1619" w:type="dxa"/>
            <w:shd w:val="clear" w:color="auto" w:fill="FFFFFF"/>
            <w:tcMar>
              <w:top w:w="0" w:type="dxa"/>
              <w:left w:w="108" w:type="dxa"/>
              <w:bottom w:w="0" w:type="dxa"/>
              <w:right w:w="108" w:type="dxa"/>
            </w:tcMar>
          </w:tcPr>
          <w:p w14:paraId="2D610F40" w14:textId="47C9032B"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45</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7" w:type="dxa"/>
            <w:shd w:val="clear" w:color="auto" w:fill="FFFFFF"/>
            <w:tcMar>
              <w:top w:w="0" w:type="dxa"/>
              <w:left w:w="108" w:type="dxa"/>
              <w:bottom w:w="0" w:type="dxa"/>
              <w:right w:w="108" w:type="dxa"/>
            </w:tcMar>
          </w:tcPr>
          <w:p w14:paraId="7F92C896" w14:textId="45C4B7EC"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46</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5" w:type="dxa"/>
            <w:shd w:val="clear" w:color="auto" w:fill="FFFFFF"/>
            <w:tcMar>
              <w:top w:w="0" w:type="dxa"/>
              <w:left w:w="108" w:type="dxa"/>
              <w:bottom w:w="0" w:type="dxa"/>
              <w:right w:w="108" w:type="dxa"/>
            </w:tcMar>
          </w:tcPr>
          <w:p w14:paraId="3D26277E" w14:textId="39DB06E5"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46</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c>
          <w:tcPr>
            <w:tcW w:w="1619" w:type="dxa"/>
            <w:shd w:val="clear" w:color="auto" w:fill="FFFFFF"/>
            <w:tcMar>
              <w:top w:w="0" w:type="dxa"/>
              <w:left w:w="108" w:type="dxa"/>
              <w:bottom w:w="0" w:type="dxa"/>
              <w:right w:w="108" w:type="dxa"/>
            </w:tcMar>
          </w:tcPr>
          <w:p w14:paraId="7BC5D021" w14:textId="4C4929ED"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42</w:t>
            </w:r>
            <w:r w:rsidR="005629D4">
              <w:rPr>
                <w:rFonts w:ascii="Times New Roman" w:eastAsia="Times New Roman" w:hAnsi="Times New Roman" w:cs="Times New Roman"/>
                <w:color w:val="201F1E"/>
                <w:sz w:val="24"/>
                <w:szCs w:val="24"/>
                <w:bdr w:val="none" w:sz="0" w:space="0" w:color="auto" w:frame="1"/>
              </w:rPr>
              <w:t> </w:t>
            </w:r>
            <w:r w:rsidRPr="002120B5">
              <w:rPr>
                <w:rFonts w:ascii="Times New Roman" w:eastAsia="Times New Roman" w:hAnsi="Times New Roman" w:cs="Times New Roman"/>
                <w:color w:val="201F1E"/>
                <w:sz w:val="24"/>
                <w:szCs w:val="24"/>
                <w:bdr w:val="none" w:sz="0" w:space="0" w:color="auto" w:frame="1"/>
              </w:rPr>
              <w:t>%</w:t>
            </w:r>
          </w:p>
        </w:tc>
      </w:tr>
    </w:tbl>
    <w:p w14:paraId="05177019" w14:textId="77777777" w:rsidR="007A7EE9" w:rsidRPr="002120B5" w:rsidRDefault="007A7EE9" w:rsidP="007A7EE9">
      <w:pPr>
        <w:rPr>
          <w:rFonts w:cstheme="minorHAnsi"/>
          <w:sz w:val="24"/>
          <w:szCs w:val="24"/>
        </w:rPr>
      </w:pPr>
    </w:p>
    <w:p w14:paraId="594CB1C6" w14:textId="77777777" w:rsidR="00DD0BBB" w:rsidRDefault="007A7EE9" w:rsidP="005C4B8B">
      <w:pPr>
        <w:widowControl w:val="0"/>
        <w:autoSpaceDE w:val="0"/>
        <w:autoSpaceDN w:val="0"/>
        <w:spacing w:after="0" w:line="240" w:lineRule="auto"/>
        <w:ind w:firstLine="709"/>
        <w:jc w:val="both"/>
        <w:rPr>
          <w:rFonts w:ascii="Times New Roman" w:hAnsi="Times New Roman" w:cs="Times New Roman"/>
          <w:bCs/>
          <w:sz w:val="24"/>
          <w:szCs w:val="24"/>
        </w:rPr>
      </w:pPr>
      <w:r w:rsidRPr="002120B5">
        <w:rPr>
          <w:rFonts w:ascii="Times New Roman" w:hAnsi="Times New Roman" w:cs="Times New Roman"/>
          <w:bCs/>
          <w:sz w:val="24"/>
          <w:szCs w:val="24"/>
        </w:rPr>
        <w:t>Lai sekotu līdzi</w:t>
      </w:r>
      <w:r>
        <w:rPr>
          <w:rFonts w:ascii="Times New Roman" w:hAnsi="Times New Roman" w:cs="Times New Roman"/>
          <w:bCs/>
          <w:sz w:val="24"/>
          <w:szCs w:val="24"/>
        </w:rPr>
        <w:t xml:space="preserve"> tam, kā iedzīvotāju vērtējumā</w:t>
      </w:r>
      <w:r w:rsidRPr="002120B5">
        <w:rPr>
          <w:rFonts w:ascii="Times New Roman" w:hAnsi="Times New Roman" w:cs="Times New Roman"/>
          <w:bCs/>
          <w:sz w:val="24"/>
          <w:szCs w:val="24"/>
        </w:rPr>
        <w:t xml:space="preserve"> tiek nodrošināta SEPLPL 2. pantā minētā sabiedrisko elektronisko plašsaziņas līdzekļu vispārējā stratēģiskā mērķa un </w:t>
      </w:r>
      <w:r w:rsidR="00DD0BBB">
        <w:rPr>
          <w:rFonts w:ascii="Times New Roman" w:hAnsi="Times New Roman" w:cs="Times New Roman"/>
          <w:bCs/>
          <w:sz w:val="24"/>
          <w:szCs w:val="24"/>
        </w:rPr>
        <w:t xml:space="preserve">3. pantā noteikto </w:t>
      </w:r>
      <w:r w:rsidRPr="002120B5">
        <w:rPr>
          <w:rFonts w:ascii="Times New Roman" w:hAnsi="Times New Roman" w:cs="Times New Roman"/>
          <w:bCs/>
          <w:sz w:val="24"/>
          <w:szCs w:val="24"/>
        </w:rPr>
        <w:t>sabiedrisko elektronisko plašsaziņas līdzekļ</w:t>
      </w:r>
      <w:r w:rsidR="005C4B8B">
        <w:rPr>
          <w:rFonts w:ascii="Times New Roman" w:hAnsi="Times New Roman" w:cs="Times New Roman"/>
          <w:bCs/>
          <w:sz w:val="24"/>
          <w:szCs w:val="24"/>
        </w:rPr>
        <w:t>u</w:t>
      </w:r>
      <w:r w:rsidRPr="002120B5">
        <w:rPr>
          <w:rFonts w:ascii="Times New Roman" w:hAnsi="Times New Roman" w:cs="Times New Roman"/>
          <w:bCs/>
          <w:sz w:val="24"/>
          <w:szCs w:val="24"/>
        </w:rPr>
        <w:t xml:space="preserve"> darbības pamatprincipu izpilde, kā arī, lai sabiedriskie </w:t>
      </w:r>
      <w:r w:rsidR="00DD0BBB">
        <w:rPr>
          <w:rFonts w:ascii="Times New Roman" w:hAnsi="Times New Roman" w:cs="Times New Roman"/>
          <w:bCs/>
          <w:sz w:val="24"/>
          <w:szCs w:val="24"/>
        </w:rPr>
        <w:t>elektroniskie plašsaziņas līdzekļi</w:t>
      </w:r>
      <w:r w:rsidRPr="002120B5">
        <w:rPr>
          <w:rFonts w:ascii="Times New Roman" w:hAnsi="Times New Roman" w:cs="Times New Roman"/>
          <w:bCs/>
          <w:sz w:val="24"/>
          <w:szCs w:val="24"/>
        </w:rPr>
        <w:t xml:space="preserve"> sabiedriskā pasūtījuma ikgadējā plānā sniegtu informāciju arī par </w:t>
      </w:r>
      <w:r>
        <w:rPr>
          <w:rFonts w:ascii="Times New Roman" w:hAnsi="Times New Roman" w:cs="Times New Roman"/>
          <w:bCs/>
          <w:sz w:val="24"/>
          <w:szCs w:val="24"/>
        </w:rPr>
        <w:t>citiem</w:t>
      </w:r>
      <w:r w:rsidRPr="002120B5">
        <w:rPr>
          <w:rFonts w:ascii="Times New Roman" w:hAnsi="Times New Roman" w:cs="Times New Roman"/>
          <w:bCs/>
          <w:sz w:val="24"/>
          <w:szCs w:val="24"/>
        </w:rPr>
        <w:t xml:space="preserve"> rādītājiem un to izpildi, Padome noteikusi desmit </w:t>
      </w:r>
      <w:r>
        <w:rPr>
          <w:rFonts w:ascii="Times New Roman" w:hAnsi="Times New Roman" w:cs="Times New Roman"/>
          <w:bCs/>
          <w:sz w:val="24"/>
          <w:szCs w:val="24"/>
        </w:rPr>
        <w:t xml:space="preserve">specifiskus </w:t>
      </w:r>
      <w:r w:rsidRPr="002120B5">
        <w:rPr>
          <w:rFonts w:ascii="Times New Roman" w:hAnsi="Times New Roman" w:cs="Times New Roman"/>
          <w:bCs/>
          <w:sz w:val="24"/>
          <w:szCs w:val="24"/>
        </w:rPr>
        <w:t xml:space="preserve">rādītājus un to mērķa vērtības. </w:t>
      </w:r>
    </w:p>
    <w:p w14:paraId="17E4D736" w14:textId="77777777" w:rsidR="00DD0BBB" w:rsidRDefault="00DD0BBB" w:rsidP="005C4B8B">
      <w:pPr>
        <w:widowControl w:val="0"/>
        <w:autoSpaceDE w:val="0"/>
        <w:autoSpaceDN w:val="0"/>
        <w:spacing w:after="0" w:line="240" w:lineRule="auto"/>
        <w:ind w:firstLine="709"/>
        <w:jc w:val="both"/>
        <w:rPr>
          <w:rFonts w:ascii="Times New Roman" w:hAnsi="Times New Roman" w:cs="Times New Roman"/>
          <w:bCs/>
          <w:sz w:val="24"/>
          <w:szCs w:val="24"/>
        </w:rPr>
      </w:pPr>
    </w:p>
    <w:p w14:paraId="72394121" w14:textId="0D03921A" w:rsidR="00C260A1" w:rsidRDefault="007A7EE9" w:rsidP="005C4B8B">
      <w:pPr>
        <w:widowControl w:val="0"/>
        <w:autoSpaceDE w:val="0"/>
        <w:autoSpaceDN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Padomes ieskatā</w:t>
      </w:r>
      <w:r w:rsidR="00DD0BBB">
        <w:rPr>
          <w:rFonts w:ascii="Times New Roman" w:hAnsi="Times New Roman" w:cs="Times New Roman"/>
          <w:bCs/>
          <w:sz w:val="24"/>
          <w:szCs w:val="24"/>
        </w:rPr>
        <w:t>,</w:t>
      </w:r>
      <w:r>
        <w:rPr>
          <w:rFonts w:ascii="Times New Roman" w:hAnsi="Times New Roman" w:cs="Times New Roman"/>
          <w:bCs/>
          <w:sz w:val="24"/>
          <w:szCs w:val="24"/>
        </w:rPr>
        <w:t xml:space="preserve"> ir būtiski  nodrošināt izcilu satura kvalitāti, vairot sabiedrības u</w:t>
      </w:r>
      <w:r w:rsidR="00103C5A">
        <w:rPr>
          <w:rFonts w:ascii="Times New Roman" w:hAnsi="Times New Roman" w:cs="Times New Roman"/>
          <w:bCs/>
          <w:sz w:val="24"/>
          <w:szCs w:val="24"/>
        </w:rPr>
        <w:t>zticēšanos</w:t>
      </w:r>
      <w:r>
        <w:rPr>
          <w:rFonts w:ascii="Times New Roman" w:hAnsi="Times New Roman" w:cs="Times New Roman"/>
          <w:bCs/>
          <w:sz w:val="24"/>
          <w:szCs w:val="24"/>
        </w:rPr>
        <w:t xml:space="preserve"> sabiedriskajiem </w:t>
      </w:r>
      <w:r w:rsidR="00C260A1">
        <w:rPr>
          <w:rFonts w:ascii="Times New Roman" w:hAnsi="Times New Roman" w:cs="Times New Roman"/>
          <w:bCs/>
          <w:sz w:val="24"/>
          <w:szCs w:val="24"/>
        </w:rPr>
        <w:t>elektroniskajiem plašsaziņas līdzekļiem</w:t>
      </w:r>
      <w:r>
        <w:rPr>
          <w:rFonts w:ascii="Times New Roman" w:hAnsi="Times New Roman" w:cs="Times New Roman"/>
          <w:bCs/>
          <w:sz w:val="24"/>
          <w:szCs w:val="24"/>
        </w:rPr>
        <w:t xml:space="preserve"> kopumā, kā arī nodrošināt satura pieejamību digitālajā vidē, ņemot vērā jau notiekošo un nākotnē prognozējamo mediju lietošanas  paradumu maiņu.</w:t>
      </w:r>
      <w:r w:rsidRPr="002120B5">
        <w:rPr>
          <w:rFonts w:ascii="Times New Roman" w:hAnsi="Times New Roman" w:cs="Times New Roman"/>
          <w:bCs/>
          <w:sz w:val="24"/>
          <w:szCs w:val="24"/>
        </w:rPr>
        <w:t xml:space="preserve">  </w:t>
      </w:r>
    </w:p>
    <w:p w14:paraId="0E986F6A" w14:textId="77777777" w:rsidR="00C260A1" w:rsidRDefault="00C260A1" w:rsidP="005C4B8B">
      <w:pPr>
        <w:widowControl w:val="0"/>
        <w:autoSpaceDE w:val="0"/>
        <w:autoSpaceDN w:val="0"/>
        <w:spacing w:after="0" w:line="240" w:lineRule="auto"/>
        <w:ind w:firstLine="709"/>
        <w:jc w:val="both"/>
        <w:rPr>
          <w:rFonts w:ascii="Times New Roman" w:hAnsi="Times New Roman" w:cs="Times New Roman"/>
          <w:bCs/>
          <w:sz w:val="24"/>
          <w:szCs w:val="24"/>
        </w:rPr>
      </w:pPr>
    </w:p>
    <w:p w14:paraId="6F3427A6" w14:textId="4C780B1D" w:rsidR="007A7EE9" w:rsidRDefault="007A7EE9" w:rsidP="00E56CBE">
      <w:pPr>
        <w:widowControl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Līdzīgi kā ar sabiedriskā labuma mērķa vērtībām  arī šos r</w:t>
      </w:r>
      <w:r w:rsidRPr="002120B5">
        <w:rPr>
          <w:rFonts w:ascii="Times New Roman" w:hAnsi="Times New Roman" w:cs="Times New Roman"/>
          <w:bCs/>
          <w:sz w:val="24"/>
          <w:szCs w:val="24"/>
        </w:rPr>
        <w:t xml:space="preserve">ādītājus un mērķa vērtības </w:t>
      </w:r>
      <w:r w:rsidRPr="002120B5">
        <w:rPr>
          <w:rFonts w:ascii="Times New Roman" w:hAnsi="Times New Roman" w:cs="Times New Roman"/>
          <w:sz w:val="24"/>
          <w:szCs w:val="24"/>
        </w:rPr>
        <w:t xml:space="preserve">Padome var pārskatīt kopā ar nākamā gada </w:t>
      </w:r>
      <w:r>
        <w:rPr>
          <w:rFonts w:ascii="Times New Roman" w:hAnsi="Times New Roman" w:cs="Times New Roman"/>
          <w:sz w:val="24"/>
          <w:szCs w:val="24"/>
        </w:rPr>
        <w:t xml:space="preserve">sabiedriskā pasūtījuma </w:t>
      </w:r>
      <w:r w:rsidRPr="002120B5">
        <w:rPr>
          <w:rFonts w:ascii="Times New Roman" w:hAnsi="Times New Roman" w:cs="Times New Roman"/>
          <w:sz w:val="24"/>
          <w:szCs w:val="24"/>
        </w:rPr>
        <w:t xml:space="preserve">plānu, ņemot vērā </w:t>
      </w:r>
      <w:r>
        <w:rPr>
          <w:rFonts w:ascii="Times New Roman" w:hAnsi="Times New Roman" w:cs="Times New Roman"/>
          <w:sz w:val="24"/>
          <w:szCs w:val="24"/>
        </w:rPr>
        <w:t xml:space="preserve">iedzīvotāju </w:t>
      </w:r>
      <w:r w:rsidRPr="002120B5">
        <w:rPr>
          <w:rFonts w:ascii="Times New Roman" w:hAnsi="Times New Roman" w:cs="Times New Roman"/>
          <w:sz w:val="24"/>
          <w:szCs w:val="24"/>
        </w:rPr>
        <w:t xml:space="preserve">aptaujas datu padziļinātu analīzi un iekšējo un ārējo faktoru ietekmi uz sabiedrisko elektronisko plašsaziņas līdzekļu darbu. </w:t>
      </w:r>
    </w:p>
    <w:p w14:paraId="3EE210D4" w14:textId="77777777" w:rsidR="007A7EE9" w:rsidRDefault="007A7EE9" w:rsidP="007A7EE9">
      <w:pPr>
        <w:widowControl w:val="0"/>
        <w:autoSpaceDE w:val="0"/>
        <w:autoSpaceDN w:val="0"/>
        <w:spacing w:after="0" w:line="240" w:lineRule="auto"/>
        <w:ind w:firstLine="709"/>
        <w:jc w:val="both"/>
        <w:rPr>
          <w:rFonts w:ascii="Times New Roman" w:hAnsi="Times New Roman" w:cs="Times New Roman"/>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7"/>
        <w:gridCol w:w="1600"/>
        <w:gridCol w:w="1597"/>
        <w:gridCol w:w="1596"/>
        <w:gridCol w:w="1600"/>
      </w:tblGrid>
      <w:tr w:rsidR="007A7EE9" w:rsidRPr="00DE5334" w14:paraId="4D59ADEC" w14:textId="77777777" w:rsidTr="00FE464D">
        <w:tc>
          <w:tcPr>
            <w:tcW w:w="8260" w:type="dxa"/>
            <w:gridSpan w:val="5"/>
            <w:shd w:val="clear" w:color="auto" w:fill="FFFFFF"/>
            <w:tcMar>
              <w:top w:w="0" w:type="dxa"/>
              <w:left w:w="108" w:type="dxa"/>
              <w:bottom w:w="0" w:type="dxa"/>
              <w:right w:w="108" w:type="dxa"/>
            </w:tcMar>
          </w:tcPr>
          <w:p w14:paraId="01AC62DF" w14:textId="77777777" w:rsidR="007A7EE9" w:rsidRPr="00E6126C" w:rsidRDefault="007A7EE9" w:rsidP="00FE464D">
            <w:pPr>
              <w:spacing w:after="0" w:line="240" w:lineRule="auto"/>
              <w:jc w:val="both"/>
              <w:rPr>
                <w:rFonts w:ascii="Times New Roman" w:eastAsia="Times New Roman" w:hAnsi="Times New Roman" w:cs="Times New Roman"/>
                <w:color w:val="201F1E"/>
                <w:sz w:val="25"/>
                <w:szCs w:val="25"/>
                <w:bdr w:val="none" w:sz="0" w:space="0" w:color="auto" w:frame="1"/>
              </w:rPr>
            </w:pPr>
            <w:r w:rsidRPr="00E6126C">
              <w:rPr>
                <w:rFonts w:ascii="Times New Roman" w:eastAsia="Times New Roman" w:hAnsi="Times New Roman" w:cs="Times New Roman"/>
                <w:b/>
                <w:bCs/>
                <w:color w:val="201F1E"/>
                <w:sz w:val="25"/>
                <w:szCs w:val="25"/>
                <w:bdr w:val="none" w:sz="0" w:space="0" w:color="auto" w:frame="1"/>
              </w:rPr>
              <w:lastRenderedPageBreak/>
              <w:t>[Satura veidotājs]  piedāvā man vērtīgu un saistošu saturu par a) politikas un ekonomikas ziņām; b) kultūru; c) dzīves stilu, ģimeni, mājsaimniecību (starp tiem, kurus interesē žanrs).</w:t>
            </w:r>
          </w:p>
        </w:tc>
      </w:tr>
      <w:tr w:rsidR="007A7EE9" w:rsidRPr="00DE5334" w14:paraId="3CE10CF5" w14:textId="77777777" w:rsidTr="00FE464D">
        <w:tc>
          <w:tcPr>
            <w:tcW w:w="1867" w:type="dxa"/>
            <w:shd w:val="clear" w:color="auto" w:fill="FFFFFF"/>
            <w:tcMar>
              <w:top w:w="0" w:type="dxa"/>
              <w:left w:w="108" w:type="dxa"/>
              <w:bottom w:w="0" w:type="dxa"/>
              <w:right w:w="108" w:type="dxa"/>
            </w:tcMar>
            <w:hideMark/>
          </w:tcPr>
          <w:p w14:paraId="04721753"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Gads</w:t>
            </w:r>
          </w:p>
        </w:tc>
        <w:tc>
          <w:tcPr>
            <w:tcW w:w="1600" w:type="dxa"/>
            <w:shd w:val="clear" w:color="auto" w:fill="FFFFFF"/>
            <w:tcMar>
              <w:top w:w="0" w:type="dxa"/>
              <w:left w:w="108" w:type="dxa"/>
              <w:bottom w:w="0" w:type="dxa"/>
              <w:right w:w="108" w:type="dxa"/>
            </w:tcMar>
            <w:hideMark/>
          </w:tcPr>
          <w:p w14:paraId="27F57471"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Kopā</w:t>
            </w:r>
          </w:p>
        </w:tc>
        <w:tc>
          <w:tcPr>
            <w:tcW w:w="1597" w:type="dxa"/>
            <w:shd w:val="clear" w:color="auto" w:fill="FFFFFF"/>
            <w:tcMar>
              <w:top w:w="0" w:type="dxa"/>
              <w:left w:w="108" w:type="dxa"/>
              <w:bottom w:w="0" w:type="dxa"/>
              <w:right w:w="108" w:type="dxa"/>
            </w:tcMar>
            <w:hideMark/>
          </w:tcPr>
          <w:p w14:paraId="0E80C9C0"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LTV</w:t>
            </w:r>
          </w:p>
        </w:tc>
        <w:tc>
          <w:tcPr>
            <w:tcW w:w="1596" w:type="dxa"/>
            <w:shd w:val="clear" w:color="auto" w:fill="FFFFFF"/>
            <w:tcMar>
              <w:top w:w="0" w:type="dxa"/>
              <w:left w:w="108" w:type="dxa"/>
              <w:bottom w:w="0" w:type="dxa"/>
              <w:right w:w="108" w:type="dxa"/>
            </w:tcMar>
            <w:hideMark/>
          </w:tcPr>
          <w:p w14:paraId="7DC89526"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LR</w:t>
            </w:r>
          </w:p>
        </w:tc>
        <w:tc>
          <w:tcPr>
            <w:tcW w:w="1600" w:type="dxa"/>
            <w:shd w:val="clear" w:color="auto" w:fill="FFFFFF"/>
            <w:tcMar>
              <w:top w:w="0" w:type="dxa"/>
              <w:left w:w="108" w:type="dxa"/>
              <w:bottom w:w="0" w:type="dxa"/>
              <w:right w:w="108" w:type="dxa"/>
            </w:tcMar>
            <w:hideMark/>
          </w:tcPr>
          <w:p w14:paraId="130EE12C"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LSM</w:t>
            </w:r>
          </w:p>
        </w:tc>
      </w:tr>
      <w:tr w:rsidR="007A7EE9" w:rsidRPr="00DE5334" w14:paraId="3AD7C509" w14:textId="77777777" w:rsidTr="00FE464D">
        <w:tc>
          <w:tcPr>
            <w:tcW w:w="1867" w:type="dxa"/>
            <w:shd w:val="clear" w:color="auto" w:fill="FFFFFF"/>
            <w:tcMar>
              <w:top w:w="0" w:type="dxa"/>
              <w:left w:w="108" w:type="dxa"/>
              <w:bottom w:w="0" w:type="dxa"/>
              <w:right w:w="108" w:type="dxa"/>
            </w:tcMar>
            <w:hideMark/>
          </w:tcPr>
          <w:p w14:paraId="20BAE0C8"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2022 </w:t>
            </w:r>
          </w:p>
        </w:tc>
        <w:tc>
          <w:tcPr>
            <w:tcW w:w="1600" w:type="dxa"/>
            <w:shd w:val="clear" w:color="auto" w:fill="FFFFFF"/>
            <w:tcMar>
              <w:top w:w="0" w:type="dxa"/>
              <w:left w:w="108" w:type="dxa"/>
              <w:bottom w:w="0" w:type="dxa"/>
              <w:right w:w="108" w:type="dxa"/>
            </w:tcMar>
          </w:tcPr>
          <w:p w14:paraId="3C4E20F6" w14:textId="2DDA4689"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rPr>
              <w:t>44</w:t>
            </w:r>
            <w:r w:rsidR="005629D4">
              <w:rPr>
                <w:rFonts w:ascii="Times New Roman" w:eastAsia="Times New Roman" w:hAnsi="Times New Roman" w:cs="Times New Roman"/>
                <w:color w:val="201F1E"/>
                <w:sz w:val="24"/>
                <w:szCs w:val="24"/>
              </w:rPr>
              <w:t> </w:t>
            </w:r>
            <w:r w:rsidRPr="00DE5334">
              <w:rPr>
                <w:rFonts w:ascii="Times New Roman" w:eastAsia="Times New Roman" w:hAnsi="Times New Roman" w:cs="Times New Roman"/>
                <w:color w:val="201F1E"/>
                <w:sz w:val="24"/>
                <w:szCs w:val="24"/>
              </w:rPr>
              <w:t>%</w:t>
            </w:r>
          </w:p>
        </w:tc>
        <w:tc>
          <w:tcPr>
            <w:tcW w:w="1597" w:type="dxa"/>
            <w:shd w:val="clear" w:color="auto" w:fill="FFFFFF"/>
            <w:tcMar>
              <w:top w:w="0" w:type="dxa"/>
              <w:left w:w="108" w:type="dxa"/>
              <w:bottom w:w="0" w:type="dxa"/>
              <w:right w:w="108" w:type="dxa"/>
            </w:tcMar>
          </w:tcPr>
          <w:p w14:paraId="1C536213" w14:textId="171A9940"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rPr>
              <w:t>50</w:t>
            </w:r>
            <w:r w:rsidR="005629D4">
              <w:rPr>
                <w:rFonts w:ascii="Times New Roman" w:eastAsia="Times New Roman" w:hAnsi="Times New Roman" w:cs="Times New Roman"/>
                <w:color w:val="201F1E"/>
                <w:sz w:val="24"/>
                <w:szCs w:val="24"/>
              </w:rPr>
              <w:t> </w:t>
            </w:r>
            <w:r w:rsidRPr="00DE5334">
              <w:rPr>
                <w:rFonts w:ascii="Times New Roman" w:eastAsia="Times New Roman" w:hAnsi="Times New Roman" w:cs="Times New Roman"/>
                <w:color w:val="201F1E"/>
                <w:sz w:val="24"/>
                <w:szCs w:val="24"/>
              </w:rPr>
              <w:t>%</w:t>
            </w:r>
          </w:p>
        </w:tc>
        <w:tc>
          <w:tcPr>
            <w:tcW w:w="1596" w:type="dxa"/>
            <w:shd w:val="clear" w:color="auto" w:fill="FFFFFF"/>
            <w:tcMar>
              <w:top w:w="0" w:type="dxa"/>
              <w:left w:w="108" w:type="dxa"/>
              <w:bottom w:w="0" w:type="dxa"/>
              <w:right w:w="108" w:type="dxa"/>
            </w:tcMar>
          </w:tcPr>
          <w:p w14:paraId="45E62B2C" w14:textId="320CDC24"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rPr>
              <w:t>37</w:t>
            </w:r>
            <w:r w:rsidR="005629D4">
              <w:rPr>
                <w:rFonts w:ascii="Times New Roman" w:eastAsia="Times New Roman" w:hAnsi="Times New Roman" w:cs="Times New Roman"/>
                <w:color w:val="201F1E"/>
                <w:sz w:val="24"/>
                <w:szCs w:val="24"/>
              </w:rPr>
              <w:t> </w:t>
            </w:r>
            <w:r w:rsidRPr="00DE5334">
              <w:rPr>
                <w:rFonts w:ascii="Times New Roman" w:eastAsia="Times New Roman" w:hAnsi="Times New Roman" w:cs="Times New Roman"/>
                <w:color w:val="201F1E"/>
                <w:sz w:val="24"/>
                <w:szCs w:val="24"/>
              </w:rPr>
              <w:t>%</w:t>
            </w:r>
          </w:p>
        </w:tc>
        <w:tc>
          <w:tcPr>
            <w:tcW w:w="1600" w:type="dxa"/>
            <w:shd w:val="clear" w:color="auto" w:fill="FFFFFF"/>
            <w:tcMar>
              <w:top w:w="0" w:type="dxa"/>
              <w:left w:w="108" w:type="dxa"/>
              <w:bottom w:w="0" w:type="dxa"/>
              <w:right w:w="108" w:type="dxa"/>
            </w:tcMar>
          </w:tcPr>
          <w:p w14:paraId="2A1320A3" w14:textId="2502561F"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rPr>
              <w:t>45</w:t>
            </w:r>
            <w:r w:rsidR="005629D4">
              <w:rPr>
                <w:rFonts w:ascii="Times New Roman" w:eastAsia="Times New Roman" w:hAnsi="Times New Roman" w:cs="Times New Roman"/>
                <w:color w:val="201F1E"/>
                <w:sz w:val="24"/>
                <w:szCs w:val="24"/>
              </w:rPr>
              <w:t> </w:t>
            </w:r>
            <w:r w:rsidRPr="00DE5334">
              <w:rPr>
                <w:rFonts w:ascii="Times New Roman" w:eastAsia="Times New Roman" w:hAnsi="Times New Roman" w:cs="Times New Roman"/>
                <w:color w:val="201F1E"/>
                <w:sz w:val="24"/>
                <w:szCs w:val="24"/>
              </w:rPr>
              <w:t>%</w:t>
            </w:r>
          </w:p>
        </w:tc>
      </w:tr>
      <w:tr w:rsidR="007A7EE9" w:rsidRPr="00DE5334" w14:paraId="72C44DBC" w14:textId="77777777" w:rsidTr="00FE464D">
        <w:tc>
          <w:tcPr>
            <w:tcW w:w="1867" w:type="dxa"/>
            <w:shd w:val="clear" w:color="auto" w:fill="FFFFFF"/>
            <w:tcMar>
              <w:top w:w="0" w:type="dxa"/>
              <w:left w:w="108" w:type="dxa"/>
              <w:bottom w:w="0" w:type="dxa"/>
              <w:right w:w="108" w:type="dxa"/>
            </w:tcMar>
          </w:tcPr>
          <w:p w14:paraId="02AED07A"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2023</w:t>
            </w:r>
          </w:p>
        </w:tc>
        <w:tc>
          <w:tcPr>
            <w:tcW w:w="1600" w:type="dxa"/>
            <w:shd w:val="clear" w:color="auto" w:fill="FFFFFF"/>
            <w:tcMar>
              <w:top w:w="0" w:type="dxa"/>
              <w:left w:w="108" w:type="dxa"/>
              <w:bottom w:w="0" w:type="dxa"/>
              <w:right w:w="108" w:type="dxa"/>
            </w:tcMar>
          </w:tcPr>
          <w:p w14:paraId="07808282" w14:textId="47E22610"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44</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%-48</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7" w:type="dxa"/>
            <w:shd w:val="clear" w:color="auto" w:fill="FFFFFF"/>
            <w:tcMar>
              <w:top w:w="0" w:type="dxa"/>
              <w:left w:w="108" w:type="dxa"/>
              <w:bottom w:w="0" w:type="dxa"/>
              <w:right w:w="108" w:type="dxa"/>
            </w:tcMar>
          </w:tcPr>
          <w:p w14:paraId="681B72D1" w14:textId="30314771"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50</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%-52</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6" w:type="dxa"/>
            <w:shd w:val="clear" w:color="auto" w:fill="FFFFFF"/>
            <w:tcMar>
              <w:top w:w="0" w:type="dxa"/>
              <w:left w:w="108" w:type="dxa"/>
              <w:bottom w:w="0" w:type="dxa"/>
              <w:right w:w="108" w:type="dxa"/>
            </w:tcMar>
          </w:tcPr>
          <w:p w14:paraId="0010B89A" w14:textId="141C0FF6"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37</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%-45</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600" w:type="dxa"/>
            <w:shd w:val="clear" w:color="auto" w:fill="FFFFFF"/>
            <w:tcMar>
              <w:top w:w="0" w:type="dxa"/>
              <w:left w:w="108" w:type="dxa"/>
              <w:bottom w:w="0" w:type="dxa"/>
              <w:right w:w="108" w:type="dxa"/>
            </w:tcMar>
          </w:tcPr>
          <w:p w14:paraId="1C8699BB" w14:textId="77BC8C9A"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45</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%-48</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r>
      <w:tr w:rsidR="007A7EE9" w:rsidRPr="00DE5334" w14:paraId="7826F7A6" w14:textId="77777777" w:rsidTr="00FE464D">
        <w:tc>
          <w:tcPr>
            <w:tcW w:w="1867" w:type="dxa"/>
            <w:shd w:val="clear" w:color="auto" w:fill="FFFFFF"/>
            <w:tcMar>
              <w:top w:w="0" w:type="dxa"/>
              <w:left w:w="108" w:type="dxa"/>
              <w:bottom w:w="0" w:type="dxa"/>
              <w:right w:w="108" w:type="dxa"/>
            </w:tcMar>
          </w:tcPr>
          <w:p w14:paraId="6FE7129D"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2024</w:t>
            </w:r>
          </w:p>
        </w:tc>
        <w:tc>
          <w:tcPr>
            <w:tcW w:w="1600" w:type="dxa"/>
            <w:shd w:val="clear" w:color="auto" w:fill="FFFFFF"/>
            <w:tcMar>
              <w:top w:w="0" w:type="dxa"/>
              <w:left w:w="108" w:type="dxa"/>
              <w:bottom w:w="0" w:type="dxa"/>
              <w:right w:w="108" w:type="dxa"/>
            </w:tcMar>
          </w:tcPr>
          <w:p w14:paraId="0EC211D7" w14:textId="749BE658"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44</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%-48</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7" w:type="dxa"/>
            <w:shd w:val="clear" w:color="auto" w:fill="FFFFFF"/>
            <w:tcMar>
              <w:top w:w="0" w:type="dxa"/>
              <w:left w:w="108" w:type="dxa"/>
              <w:bottom w:w="0" w:type="dxa"/>
              <w:right w:w="108" w:type="dxa"/>
            </w:tcMar>
          </w:tcPr>
          <w:p w14:paraId="463321DF" w14:textId="0E17CE2E"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50</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%-52</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6" w:type="dxa"/>
            <w:shd w:val="clear" w:color="auto" w:fill="FFFFFF"/>
            <w:tcMar>
              <w:top w:w="0" w:type="dxa"/>
              <w:left w:w="108" w:type="dxa"/>
              <w:bottom w:w="0" w:type="dxa"/>
              <w:right w:w="108" w:type="dxa"/>
            </w:tcMar>
          </w:tcPr>
          <w:p w14:paraId="32A74DC4" w14:textId="0A10C27D"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37</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%-45</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600" w:type="dxa"/>
            <w:shd w:val="clear" w:color="auto" w:fill="FFFFFF"/>
            <w:tcMar>
              <w:top w:w="0" w:type="dxa"/>
              <w:left w:w="108" w:type="dxa"/>
              <w:bottom w:w="0" w:type="dxa"/>
              <w:right w:w="108" w:type="dxa"/>
            </w:tcMar>
          </w:tcPr>
          <w:p w14:paraId="575F254E" w14:textId="7C35776E"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45</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%-48</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r>
      <w:tr w:rsidR="007A7EE9" w:rsidRPr="00DE5334" w14:paraId="38758388" w14:textId="77777777" w:rsidTr="00FE464D">
        <w:tc>
          <w:tcPr>
            <w:tcW w:w="1867" w:type="dxa"/>
            <w:shd w:val="clear" w:color="auto" w:fill="FFFFFF"/>
            <w:tcMar>
              <w:top w:w="0" w:type="dxa"/>
              <w:left w:w="108" w:type="dxa"/>
              <w:bottom w:w="0" w:type="dxa"/>
              <w:right w:w="108" w:type="dxa"/>
            </w:tcMar>
          </w:tcPr>
          <w:p w14:paraId="09F7A51A"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2025</w:t>
            </w:r>
          </w:p>
        </w:tc>
        <w:tc>
          <w:tcPr>
            <w:tcW w:w="1600" w:type="dxa"/>
            <w:shd w:val="clear" w:color="auto" w:fill="FFFFFF"/>
            <w:tcMar>
              <w:top w:w="0" w:type="dxa"/>
              <w:left w:w="108" w:type="dxa"/>
              <w:bottom w:w="0" w:type="dxa"/>
              <w:right w:w="108" w:type="dxa"/>
            </w:tcMar>
          </w:tcPr>
          <w:p w14:paraId="7C858B6B" w14:textId="1BE0B8B4"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48</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7" w:type="dxa"/>
            <w:shd w:val="clear" w:color="auto" w:fill="FFFFFF"/>
            <w:tcMar>
              <w:top w:w="0" w:type="dxa"/>
              <w:left w:w="108" w:type="dxa"/>
              <w:bottom w:w="0" w:type="dxa"/>
              <w:right w:w="108" w:type="dxa"/>
            </w:tcMar>
          </w:tcPr>
          <w:p w14:paraId="2A4271D2" w14:textId="424D7EF9"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52</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6" w:type="dxa"/>
            <w:shd w:val="clear" w:color="auto" w:fill="FFFFFF"/>
            <w:tcMar>
              <w:top w:w="0" w:type="dxa"/>
              <w:left w:w="108" w:type="dxa"/>
              <w:bottom w:w="0" w:type="dxa"/>
              <w:right w:w="108" w:type="dxa"/>
            </w:tcMar>
          </w:tcPr>
          <w:p w14:paraId="52155922" w14:textId="4001ED88"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45</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600" w:type="dxa"/>
            <w:shd w:val="clear" w:color="auto" w:fill="FFFFFF"/>
            <w:tcMar>
              <w:top w:w="0" w:type="dxa"/>
              <w:left w:w="108" w:type="dxa"/>
              <w:bottom w:w="0" w:type="dxa"/>
              <w:right w:w="108" w:type="dxa"/>
            </w:tcMar>
          </w:tcPr>
          <w:p w14:paraId="18095102" w14:textId="2A339FDD"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48</w:t>
            </w:r>
            <w:r w:rsidR="005629D4">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r>
    </w:tbl>
    <w:p w14:paraId="0F43CF07" w14:textId="1988A027" w:rsidR="007A7EE9" w:rsidRDefault="007A7EE9" w:rsidP="007A7EE9">
      <w:pPr>
        <w:widowControl w:val="0"/>
        <w:autoSpaceDE w:val="0"/>
        <w:autoSpaceDN w:val="0"/>
        <w:spacing w:after="0" w:line="240" w:lineRule="auto"/>
        <w:ind w:firstLine="709"/>
        <w:jc w:val="both"/>
        <w:rPr>
          <w:rFonts w:ascii="Times New Roman" w:hAnsi="Times New Roman" w:cs="Times New Roman"/>
          <w:bCs/>
          <w:sz w:val="24"/>
          <w:szCs w:val="24"/>
        </w:rPr>
      </w:pPr>
    </w:p>
    <w:p w14:paraId="2974BADB" w14:textId="77777777" w:rsidR="005629D4" w:rsidRPr="002120B5" w:rsidRDefault="005629D4" w:rsidP="007A7EE9">
      <w:pPr>
        <w:widowControl w:val="0"/>
        <w:autoSpaceDE w:val="0"/>
        <w:autoSpaceDN w:val="0"/>
        <w:spacing w:after="0" w:line="240" w:lineRule="auto"/>
        <w:ind w:firstLine="709"/>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46"/>
        <w:gridCol w:w="1843"/>
        <w:gridCol w:w="1417"/>
        <w:gridCol w:w="1418"/>
        <w:gridCol w:w="1417"/>
        <w:gridCol w:w="1355"/>
      </w:tblGrid>
      <w:tr w:rsidR="007A7EE9" w:rsidRPr="000346CF" w14:paraId="767A5A0A" w14:textId="77777777" w:rsidTr="00FE464D">
        <w:tc>
          <w:tcPr>
            <w:tcW w:w="8296" w:type="dxa"/>
            <w:gridSpan w:val="6"/>
            <w:shd w:val="clear" w:color="auto" w:fill="FFFFFF"/>
            <w:tcMar>
              <w:top w:w="0" w:type="dxa"/>
              <w:left w:w="108" w:type="dxa"/>
              <w:bottom w:w="0" w:type="dxa"/>
              <w:right w:w="108" w:type="dxa"/>
            </w:tcMar>
          </w:tcPr>
          <w:p w14:paraId="3769F21F"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hAnsi="Times New Roman" w:cs="Times New Roman"/>
                <w:b/>
                <w:bCs/>
                <w:color w:val="000000"/>
                <w:sz w:val="24"/>
                <w:szCs w:val="24"/>
                <w:bdr w:val="none" w:sz="0" w:space="0" w:color="auto" w:frame="1"/>
              </w:rPr>
              <w:t>Cik lielā mērā Jūs uzticaties [Satura veidotājam] kopumā?</w:t>
            </w:r>
          </w:p>
        </w:tc>
      </w:tr>
      <w:tr w:rsidR="003F7054" w:rsidRPr="00E95D29" w14:paraId="68870FA4" w14:textId="77777777" w:rsidTr="003F7054">
        <w:tc>
          <w:tcPr>
            <w:tcW w:w="846" w:type="dxa"/>
            <w:shd w:val="clear" w:color="auto" w:fill="FFFFFF"/>
            <w:tcMar>
              <w:top w:w="0" w:type="dxa"/>
              <w:left w:w="108" w:type="dxa"/>
              <w:bottom w:w="0" w:type="dxa"/>
              <w:right w:w="108" w:type="dxa"/>
            </w:tcMar>
            <w:hideMark/>
          </w:tcPr>
          <w:p w14:paraId="4EDD161C"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rPr>
            </w:pPr>
            <w:r w:rsidRPr="00D517DB">
              <w:rPr>
                <w:rFonts w:ascii="Times New Roman" w:eastAsia="Times New Roman" w:hAnsi="Times New Roman" w:cs="Times New Roman"/>
                <w:color w:val="201F1E"/>
                <w:sz w:val="24"/>
                <w:szCs w:val="24"/>
                <w:bdr w:val="none" w:sz="0" w:space="0" w:color="auto" w:frame="1"/>
              </w:rPr>
              <w:t>Gads</w:t>
            </w:r>
          </w:p>
        </w:tc>
        <w:tc>
          <w:tcPr>
            <w:tcW w:w="1843" w:type="dxa"/>
            <w:shd w:val="clear" w:color="auto" w:fill="FFFFFF"/>
          </w:tcPr>
          <w:p w14:paraId="12A62058"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 xml:space="preserve"> Mērķgrupa</w:t>
            </w:r>
          </w:p>
        </w:tc>
        <w:tc>
          <w:tcPr>
            <w:tcW w:w="1417" w:type="dxa"/>
            <w:shd w:val="clear" w:color="auto" w:fill="FFFFFF"/>
            <w:tcMar>
              <w:top w:w="0" w:type="dxa"/>
              <w:left w:w="108" w:type="dxa"/>
              <w:bottom w:w="0" w:type="dxa"/>
              <w:right w:w="108" w:type="dxa"/>
            </w:tcMar>
            <w:hideMark/>
          </w:tcPr>
          <w:p w14:paraId="0A33803A"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rPr>
            </w:pPr>
            <w:r w:rsidRPr="00D517DB">
              <w:rPr>
                <w:rFonts w:ascii="Times New Roman" w:eastAsia="Times New Roman" w:hAnsi="Times New Roman" w:cs="Times New Roman"/>
                <w:color w:val="201F1E"/>
                <w:sz w:val="24"/>
                <w:szCs w:val="24"/>
                <w:bdr w:val="none" w:sz="0" w:space="0" w:color="auto" w:frame="1"/>
              </w:rPr>
              <w:t>Kopā</w:t>
            </w:r>
          </w:p>
        </w:tc>
        <w:tc>
          <w:tcPr>
            <w:tcW w:w="1418" w:type="dxa"/>
            <w:shd w:val="clear" w:color="auto" w:fill="FFFFFF"/>
            <w:tcMar>
              <w:top w:w="0" w:type="dxa"/>
              <w:left w:w="108" w:type="dxa"/>
              <w:bottom w:w="0" w:type="dxa"/>
              <w:right w:w="108" w:type="dxa"/>
            </w:tcMar>
            <w:hideMark/>
          </w:tcPr>
          <w:p w14:paraId="74CAE3A5"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rPr>
            </w:pPr>
            <w:r w:rsidRPr="00D517DB">
              <w:rPr>
                <w:rFonts w:ascii="Times New Roman" w:eastAsia="Times New Roman" w:hAnsi="Times New Roman" w:cs="Times New Roman"/>
                <w:color w:val="201F1E"/>
                <w:sz w:val="24"/>
                <w:szCs w:val="24"/>
                <w:bdr w:val="none" w:sz="0" w:space="0" w:color="auto" w:frame="1"/>
              </w:rPr>
              <w:t>LTV</w:t>
            </w:r>
          </w:p>
        </w:tc>
        <w:tc>
          <w:tcPr>
            <w:tcW w:w="1417" w:type="dxa"/>
            <w:shd w:val="clear" w:color="auto" w:fill="FFFFFF"/>
            <w:tcMar>
              <w:top w:w="0" w:type="dxa"/>
              <w:left w:w="108" w:type="dxa"/>
              <w:bottom w:w="0" w:type="dxa"/>
              <w:right w:w="108" w:type="dxa"/>
            </w:tcMar>
            <w:hideMark/>
          </w:tcPr>
          <w:p w14:paraId="268C2216"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rPr>
            </w:pPr>
            <w:r w:rsidRPr="00D517DB">
              <w:rPr>
                <w:rFonts w:ascii="Times New Roman" w:eastAsia="Times New Roman" w:hAnsi="Times New Roman" w:cs="Times New Roman"/>
                <w:color w:val="201F1E"/>
                <w:sz w:val="24"/>
                <w:szCs w:val="24"/>
                <w:bdr w:val="none" w:sz="0" w:space="0" w:color="auto" w:frame="1"/>
              </w:rPr>
              <w:t>LR</w:t>
            </w:r>
          </w:p>
        </w:tc>
        <w:tc>
          <w:tcPr>
            <w:tcW w:w="1355" w:type="dxa"/>
            <w:shd w:val="clear" w:color="auto" w:fill="FFFFFF"/>
            <w:tcMar>
              <w:top w:w="0" w:type="dxa"/>
              <w:left w:w="108" w:type="dxa"/>
              <w:bottom w:w="0" w:type="dxa"/>
              <w:right w:w="108" w:type="dxa"/>
            </w:tcMar>
            <w:hideMark/>
          </w:tcPr>
          <w:p w14:paraId="69046441"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rPr>
            </w:pPr>
            <w:r w:rsidRPr="00D517DB">
              <w:rPr>
                <w:rFonts w:ascii="Times New Roman" w:eastAsia="Times New Roman" w:hAnsi="Times New Roman" w:cs="Times New Roman"/>
                <w:color w:val="201F1E"/>
                <w:sz w:val="24"/>
                <w:szCs w:val="24"/>
                <w:bdr w:val="none" w:sz="0" w:space="0" w:color="auto" w:frame="1"/>
              </w:rPr>
              <w:t>LSM</w:t>
            </w:r>
          </w:p>
        </w:tc>
      </w:tr>
      <w:tr w:rsidR="003F7054" w:rsidRPr="00E95D29" w14:paraId="33C9979F" w14:textId="77777777" w:rsidTr="003F7054">
        <w:tc>
          <w:tcPr>
            <w:tcW w:w="846" w:type="dxa"/>
            <w:shd w:val="clear" w:color="auto" w:fill="FFFFFF"/>
            <w:tcMar>
              <w:top w:w="0" w:type="dxa"/>
              <w:left w:w="108" w:type="dxa"/>
              <w:bottom w:w="0" w:type="dxa"/>
              <w:right w:w="108" w:type="dxa"/>
            </w:tcMar>
            <w:hideMark/>
          </w:tcPr>
          <w:p w14:paraId="206FF45A"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rPr>
            </w:pPr>
            <w:r w:rsidRPr="00D517DB">
              <w:rPr>
                <w:rFonts w:ascii="Times New Roman" w:eastAsia="Times New Roman" w:hAnsi="Times New Roman" w:cs="Times New Roman"/>
                <w:color w:val="201F1E"/>
                <w:sz w:val="24"/>
                <w:szCs w:val="24"/>
                <w:bdr w:val="none" w:sz="0" w:space="0" w:color="auto" w:frame="1"/>
              </w:rPr>
              <w:t>2022 </w:t>
            </w:r>
          </w:p>
        </w:tc>
        <w:tc>
          <w:tcPr>
            <w:tcW w:w="1843" w:type="dxa"/>
            <w:shd w:val="clear" w:color="auto" w:fill="FFFFFF"/>
          </w:tcPr>
          <w:p w14:paraId="01FDD825"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Kopā</w:t>
            </w:r>
          </w:p>
        </w:tc>
        <w:tc>
          <w:tcPr>
            <w:tcW w:w="1417" w:type="dxa"/>
            <w:shd w:val="clear" w:color="auto" w:fill="FFFFFF"/>
            <w:tcMar>
              <w:top w:w="0" w:type="dxa"/>
              <w:left w:w="108" w:type="dxa"/>
              <w:bottom w:w="0" w:type="dxa"/>
              <w:right w:w="108" w:type="dxa"/>
            </w:tcMar>
            <w:hideMark/>
          </w:tcPr>
          <w:p w14:paraId="0259C6CE" w14:textId="7E31305B" w:rsidR="007A7EE9" w:rsidRPr="00D517DB" w:rsidRDefault="007A7EE9" w:rsidP="00FE464D">
            <w:pPr>
              <w:spacing w:after="0" w:line="240" w:lineRule="auto"/>
              <w:jc w:val="both"/>
              <w:rPr>
                <w:rFonts w:ascii="Times New Roman" w:eastAsia="Times New Roman" w:hAnsi="Times New Roman" w:cs="Times New Roman"/>
                <w:color w:val="201F1E"/>
                <w:sz w:val="24"/>
                <w:szCs w:val="24"/>
              </w:rPr>
            </w:pPr>
            <w:r w:rsidRPr="00D517DB">
              <w:rPr>
                <w:rFonts w:ascii="Times New Roman" w:eastAsia="Times New Roman" w:hAnsi="Times New Roman" w:cs="Times New Roman"/>
                <w:color w:val="201F1E"/>
                <w:sz w:val="24"/>
                <w:szCs w:val="24"/>
                <w:bdr w:val="none" w:sz="0" w:space="0" w:color="auto" w:frame="1"/>
              </w:rPr>
              <w:t>45</w:t>
            </w:r>
            <w:r w:rsidR="005629D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8" w:type="dxa"/>
            <w:shd w:val="clear" w:color="auto" w:fill="FFFFFF"/>
            <w:tcMar>
              <w:top w:w="0" w:type="dxa"/>
              <w:left w:w="108" w:type="dxa"/>
              <w:bottom w:w="0" w:type="dxa"/>
              <w:right w:w="108" w:type="dxa"/>
            </w:tcMar>
            <w:hideMark/>
          </w:tcPr>
          <w:p w14:paraId="492C8BA1" w14:textId="60867042" w:rsidR="007A7EE9" w:rsidRPr="00D517DB" w:rsidRDefault="007A7EE9" w:rsidP="00FE464D">
            <w:pPr>
              <w:spacing w:after="0" w:line="240" w:lineRule="auto"/>
              <w:jc w:val="both"/>
              <w:rPr>
                <w:rFonts w:ascii="Times New Roman" w:eastAsia="Times New Roman" w:hAnsi="Times New Roman" w:cs="Times New Roman"/>
                <w:color w:val="201F1E"/>
                <w:sz w:val="24"/>
                <w:szCs w:val="24"/>
              </w:rPr>
            </w:pPr>
            <w:r w:rsidRPr="00D517DB">
              <w:rPr>
                <w:rFonts w:ascii="Times New Roman" w:eastAsia="Times New Roman" w:hAnsi="Times New Roman" w:cs="Times New Roman"/>
                <w:color w:val="201F1E"/>
                <w:sz w:val="24"/>
                <w:szCs w:val="24"/>
                <w:bdr w:val="none" w:sz="0" w:space="0" w:color="auto" w:frame="1"/>
              </w:rPr>
              <w:t>42</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hideMark/>
          </w:tcPr>
          <w:p w14:paraId="4CF57234" w14:textId="4CE6E0B3" w:rsidR="007A7EE9" w:rsidRPr="00D517DB" w:rsidRDefault="007A7EE9" w:rsidP="00FE464D">
            <w:pPr>
              <w:spacing w:after="0" w:line="240" w:lineRule="auto"/>
              <w:jc w:val="both"/>
              <w:rPr>
                <w:rFonts w:ascii="Times New Roman" w:eastAsia="Times New Roman" w:hAnsi="Times New Roman" w:cs="Times New Roman"/>
                <w:color w:val="201F1E"/>
                <w:sz w:val="24"/>
                <w:szCs w:val="24"/>
              </w:rPr>
            </w:pPr>
            <w:r w:rsidRPr="00D517DB">
              <w:rPr>
                <w:rFonts w:ascii="Times New Roman" w:eastAsia="Times New Roman" w:hAnsi="Times New Roman" w:cs="Times New Roman"/>
                <w:color w:val="201F1E"/>
                <w:sz w:val="24"/>
                <w:szCs w:val="24"/>
                <w:bdr w:val="none" w:sz="0" w:space="0" w:color="auto" w:frame="1"/>
              </w:rPr>
              <w:t>50</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cMar>
              <w:top w:w="0" w:type="dxa"/>
              <w:left w:w="108" w:type="dxa"/>
              <w:bottom w:w="0" w:type="dxa"/>
              <w:right w:w="108" w:type="dxa"/>
            </w:tcMar>
            <w:hideMark/>
          </w:tcPr>
          <w:p w14:paraId="7F2B1B77" w14:textId="3768C1E6" w:rsidR="007A7EE9" w:rsidRPr="00D517DB" w:rsidRDefault="007A7EE9" w:rsidP="00FE464D">
            <w:pPr>
              <w:spacing w:after="0" w:line="240" w:lineRule="auto"/>
              <w:jc w:val="both"/>
              <w:rPr>
                <w:rFonts w:ascii="Times New Roman" w:eastAsia="Times New Roman" w:hAnsi="Times New Roman" w:cs="Times New Roman"/>
                <w:color w:val="201F1E"/>
                <w:sz w:val="24"/>
                <w:szCs w:val="24"/>
              </w:rPr>
            </w:pPr>
            <w:r w:rsidRPr="00D517DB">
              <w:rPr>
                <w:rFonts w:ascii="Times New Roman" w:eastAsia="Times New Roman" w:hAnsi="Times New Roman" w:cs="Times New Roman"/>
                <w:color w:val="201F1E"/>
                <w:sz w:val="24"/>
                <w:szCs w:val="24"/>
                <w:bdr w:val="none" w:sz="0" w:space="0" w:color="auto" w:frame="1"/>
              </w:rPr>
              <w:t>44</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r>
      <w:tr w:rsidR="003F7054" w:rsidRPr="00E95D29" w14:paraId="2E4069D0" w14:textId="77777777" w:rsidTr="003F7054">
        <w:tc>
          <w:tcPr>
            <w:tcW w:w="846" w:type="dxa"/>
            <w:shd w:val="clear" w:color="auto" w:fill="FFFFFF"/>
            <w:tcMar>
              <w:top w:w="0" w:type="dxa"/>
              <w:left w:w="108" w:type="dxa"/>
              <w:bottom w:w="0" w:type="dxa"/>
              <w:right w:w="108" w:type="dxa"/>
            </w:tcMar>
          </w:tcPr>
          <w:p w14:paraId="57CA7E1C"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0E54DFBA"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Jaunieši (15-24)</w:t>
            </w:r>
          </w:p>
        </w:tc>
        <w:tc>
          <w:tcPr>
            <w:tcW w:w="1417" w:type="dxa"/>
            <w:shd w:val="clear" w:color="auto" w:fill="FFFFFF" w:themeFill="background1"/>
            <w:tcMar>
              <w:top w:w="0" w:type="dxa"/>
              <w:left w:w="108" w:type="dxa"/>
              <w:bottom w:w="0" w:type="dxa"/>
              <w:right w:w="108" w:type="dxa"/>
            </w:tcMar>
          </w:tcPr>
          <w:p w14:paraId="69179718" w14:textId="40191A3B"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45</w:t>
            </w:r>
            <w:r w:rsidR="005629D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8" w:type="dxa"/>
            <w:shd w:val="clear" w:color="auto" w:fill="FFFFFF" w:themeFill="background1"/>
            <w:tcMar>
              <w:top w:w="0" w:type="dxa"/>
              <w:left w:w="108" w:type="dxa"/>
              <w:bottom w:w="0" w:type="dxa"/>
              <w:right w:w="108" w:type="dxa"/>
            </w:tcMar>
          </w:tcPr>
          <w:p w14:paraId="490C5A38" w14:textId="208D71A4"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39</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hemeFill="background1"/>
            <w:tcMar>
              <w:top w:w="0" w:type="dxa"/>
              <w:left w:w="108" w:type="dxa"/>
              <w:bottom w:w="0" w:type="dxa"/>
              <w:right w:w="108" w:type="dxa"/>
            </w:tcMar>
          </w:tcPr>
          <w:p w14:paraId="79EE02C3" w14:textId="50470D2A"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48</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hemeFill="background1"/>
            <w:tcMar>
              <w:top w:w="0" w:type="dxa"/>
              <w:left w:w="108" w:type="dxa"/>
              <w:bottom w:w="0" w:type="dxa"/>
              <w:right w:w="108" w:type="dxa"/>
            </w:tcMar>
          </w:tcPr>
          <w:p w14:paraId="3AECECAD" w14:textId="48E352F9"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49</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r>
      <w:tr w:rsidR="003F7054" w:rsidRPr="00E95D29" w14:paraId="43DEAA9D" w14:textId="77777777" w:rsidTr="003F7054">
        <w:tc>
          <w:tcPr>
            <w:tcW w:w="846" w:type="dxa"/>
            <w:shd w:val="clear" w:color="auto" w:fill="FFFFFF"/>
            <w:tcMar>
              <w:top w:w="0" w:type="dxa"/>
              <w:left w:w="108" w:type="dxa"/>
              <w:bottom w:w="0" w:type="dxa"/>
              <w:right w:w="108" w:type="dxa"/>
            </w:tcMar>
          </w:tcPr>
          <w:p w14:paraId="7828168B"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34F5C55D"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Mazākumtautības</w:t>
            </w:r>
          </w:p>
        </w:tc>
        <w:tc>
          <w:tcPr>
            <w:tcW w:w="1417" w:type="dxa"/>
            <w:shd w:val="clear" w:color="auto" w:fill="FFFFFF" w:themeFill="background1"/>
            <w:tcMar>
              <w:top w:w="0" w:type="dxa"/>
              <w:left w:w="108" w:type="dxa"/>
              <w:bottom w:w="0" w:type="dxa"/>
              <w:right w:w="108" w:type="dxa"/>
            </w:tcMar>
          </w:tcPr>
          <w:p w14:paraId="53A145CB" w14:textId="1E1016FD"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23</w:t>
            </w:r>
            <w:r w:rsidR="005629D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8" w:type="dxa"/>
            <w:shd w:val="clear" w:color="auto" w:fill="FFFFFF" w:themeFill="background1"/>
            <w:tcMar>
              <w:top w:w="0" w:type="dxa"/>
              <w:left w:w="108" w:type="dxa"/>
              <w:bottom w:w="0" w:type="dxa"/>
              <w:right w:w="108" w:type="dxa"/>
            </w:tcMar>
          </w:tcPr>
          <w:p w14:paraId="6CFF61BF" w14:textId="6D4D5600"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23</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hemeFill="background1"/>
            <w:tcMar>
              <w:top w:w="0" w:type="dxa"/>
              <w:left w:w="108" w:type="dxa"/>
              <w:bottom w:w="0" w:type="dxa"/>
              <w:right w:w="108" w:type="dxa"/>
            </w:tcMar>
          </w:tcPr>
          <w:p w14:paraId="1C55D6E6" w14:textId="50D0F1CD"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19</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hemeFill="background1"/>
            <w:tcMar>
              <w:top w:w="0" w:type="dxa"/>
              <w:left w:w="108" w:type="dxa"/>
              <w:bottom w:w="0" w:type="dxa"/>
              <w:right w:w="108" w:type="dxa"/>
            </w:tcMar>
          </w:tcPr>
          <w:p w14:paraId="2421E86F" w14:textId="53F2E815"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25</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r>
      <w:tr w:rsidR="003F7054" w:rsidRPr="00E95D29" w14:paraId="596AB7DA" w14:textId="77777777" w:rsidTr="003F7054">
        <w:tc>
          <w:tcPr>
            <w:tcW w:w="846" w:type="dxa"/>
            <w:shd w:val="clear" w:color="auto" w:fill="FFFFFF"/>
            <w:tcMar>
              <w:top w:w="0" w:type="dxa"/>
              <w:left w:w="108" w:type="dxa"/>
              <w:bottom w:w="0" w:type="dxa"/>
              <w:right w:w="108" w:type="dxa"/>
            </w:tcMar>
          </w:tcPr>
          <w:p w14:paraId="50441D07" w14:textId="2B5F9E93"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2023</w:t>
            </w:r>
          </w:p>
        </w:tc>
        <w:tc>
          <w:tcPr>
            <w:tcW w:w="1843" w:type="dxa"/>
            <w:shd w:val="clear" w:color="auto" w:fill="FFFFFF"/>
          </w:tcPr>
          <w:p w14:paraId="601A8722"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 xml:space="preserve">Kopā </w:t>
            </w:r>
          </w:p>
        </w:tc>
        <w:tc>
          <w:tcPr>
            <w:tcW w:w="1417" w:type="dxa"/>
            <w:shd w:val="clear" w:color="auto" w:fill="FFFFFF"/>
            <w:tcMar>
              <w:top w:w="0" w:type="dxa"/>
              <w:left w:w="108" w:type="dxa"/>
              <w:bottom w:w="0" w:type="dxa"/>
              <w:right w:w="108" w:type="dxa"/>
            </w:tcMar>
          </w:tcPr>
          <w:p w14:paraId="74BF0B46" w14:textId="0697E97E"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45</w:t>
            </w:r>
            <w:r w:rsidR="005629D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r w:rsidR="00107EFF">
              <w:rPr>
                <w:rFonts w:ascii="Times New Roman" w:eastAsia="Times New Roman" w:hAnsi="Times New Roman" w:cs="Times New Roman"/>
                <w:color w:val="201F1E"/>
                <w:sz w:val="24"/>
                <w:szCs w:val="24"/>
                <w:bdr w:val="none" w:sz="0" w:space="0" w:color="auto" w:frame="1"/>
              </w:rPr>
              <w:t>-</w:t>
            </w:r>
            <w:r w:rsidRPr="00D517DB">
              <w:rPr>
                <w:rFonts w:ascii="Times New Roman" w:eastAsia="Times New Roman" w:hAnsi="Times New Roman" w:cs="Times New Roman"/>
                <w:color w:val="201F1E"/>
                <w:sz w:val="24"/>
                <w:szCs w:val="24"/>
                <w:bdr w:val="none" w:sz="0" w:space="0" w:color="auto" w:frame="1"/>
              </w:rPr>
              <w:t>50</w:t>
            </w:r>
            <w:r w:rsidR="00107EFF">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8" w:type="dxa"/>
            <w:shd w:val="clear" w:color="auto" w:fill="FFFFFF"/>
            <w:tcMar>
              <w:top w:w="0" w:type="dxa"/>
              <w:left w:w="108" w:type="dxa"/>
              <w:bottom w:w="0" w:type="dxa"/>
              <w:right w:w="108" w:type="dxa"/>
            </w:tcMar>
          </w:tcPr>
          <w:p w14:paraId="60207A28" w14:textId="6E32A305"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42</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%-47</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58FB48F1" w14:textId="79C92CBE"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50</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%-52</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cMar>
              <w:top w:w="0" w:type="dxa"/>
              <w:left w:w="108" w:type="dxa"/>
              <w:bottom w:w="0" w:type="dxa"/>
              <w:right w:w="108" w:type="dxa"/>
            </w:tcMar>
          </w:tcPr>
          <w:p w14:paraId="3B2A1B6B" w14:textId="27D10C5F"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44</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%-49</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r>
      <w:tr w:rsidR="003F7054" w:rsidRPr="00E95D29" w14:paraId="0BBAFA2F" w14:textId="77777777" w:rsidTr="003F7054">
        <w:tc>
          <w:tcPr>
            <w:tcW w:w="846" w:type="dxa"/>
            <w:shd w:val="clear" w:color="auto" w:fill="FFFFFF"/>
            <w:tcMar>
              <w:top w:w="0" w:type="dxa"/>
              <w:left w:w="108" w:type="dxa"/>
              <w:bottom w:w="0" w:type="dxa"/>
              <w:right w:w="108" w:type="dxa"/>
            </w:tcMar>
          </w:tcPr>
          <w:p w14:paraId="6E1C1A2F"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47255DCE"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Jaunieši</w:t>
            </w:r>
            <w:r>
              <w:rPr>
                <w:rFonts w:ascii="Times New Roman" w:eastAsia="Times New Roman" w:hAnsi="Times New Roman" w:cs="Times New Roman"/>
                <w:color w:val="201F1E"/>
                <w:sz w:val="24"/>
                <w:szCs w:val="24"/>
                <w:bdr w:val="none" w:sz="0" w:space="0" w:color="auto" w:frame="1"/>
              </w:rPr>
              <w:t xml:space="preserve"> (15-24)</w:t>
            </w:r>
          </w:p>
        </w:tc>
        <w:tc>
          <w:tcPr>
            <w:tcW w:w="1417" w:type="dxa"/>
            <w:shd w:val="clear" w:color="auto" w:fill="FFFFFF" w:themeFill="background1"/>
            <w:tcMar>
              <w:top w:w="0" w:type="dxa"/>
              <w:left w:w="108" w:type="dxa"/>
              <w:bottom w:w="0" w:type="dxa"/>
              <w:right w:w="108" w:type="dxa"/>
            </w:tcMar>
          </w:tcPr>
          <w:p w14:paraId="7F8C94DA" w14:textId="5083B038"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45</w:t>
            </w:r>
            <w:r w:rsidR="00107EFF">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%-50</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8" w:type="dxa"/>
            <w:shd w:val="clear" w:color="auto" w:fill="FFFFFF" w:themeFill="background1"/>
            <w:tcMar>
              <w:top w:w="0" w:type="dxa"/>
              <w:left w:w="108" w:type="dxa"/>
              <w:bottom w:w="0" w:type="dxa"/>
              <w:right w:w="108" w:type="dxa"/>
            </w:tcMar>
          </w:tcPr>
          <w:p w14:paraId="4F377A69" w14:textId="7E5D6FDE"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39</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%-44</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hemeFill="background1"/>
            <w:tcMar>
              <w:top w:w="0" w:type="dxa"/>
              <w:left w:w="108" w:type="dxa"/>
              <w:bottom w:w="0" w:type="dxa"/>
              <w:right w:w="108" w:type="dxa"/>
            </w:tcMar>
          </w:tcPr>
          <w:p w14:paraId="1E5FFADE" w14:textId="43CD4EDC"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48</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%-50</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hemeFill="background1"/>
            <w:tcMar>
              <w:top w:w="0" w:type="dxa"/>
              <w:left w:w="108" w:type="dxa"/>
              <w:bottom w:w="0" w:type="dxa"/>
              <w:right w:w="108" w:type="dxa"/>
            </w:tcMar>
          </w:tcPr>
          <w:p w14:paraId="6327DFA0" w14:textId="010F339A"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49</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%-51</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r>
      <w:tr w:rsidR="003F7054" w:rsidRPr="00E95D29" w14:paraId="51E18286" w14:textId="77777777" w:rsidTr="003F7054">
        <w:tc>
          <w:tcPr>
            <w:tcW w:w="846" w:type="dxa"/>
            <w:shd w:val="clear" w:color="auto" w:fill="FFFFFF"/>
            <w:tcMar>
              <w:top w:w="0" w:type="dxa"/>
              <w:left w:w="108" w:type="dxa"/>
              <w:bottom w:w="0" w:type="dxa"/>
              <w:right w:w="108" w:type="dxa"/>
            </w:tcMar>
          </w:tcPr>
          <w:p w14:paraId="1F1C969F"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26CB186C"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Mazākumtautības</w:t>
            </w:r>
          </w:p>
        </w:tc>
        <w:tc>
          <w:tcPr>
            <w:tcW w:w="1417" w:type="dxa"/>
            <w:shd w:val="clear" w:color="auto" w:fill="FFFFFF" w:themeFill="background1"/>
            <w:tcMar>
              <w:top w:w="0" w:type="dxa"/>
              <w:left w:w="108" w:type="dxa"/>
              <w:bottom w:w="0" w:type="dxa"/>
              <w:right w:w="108" w:type="dxa"/>
            </w:tcMar>
          </w:tcPr>
          <w:p w14:paraId="5874A5B9" w14:textId="670C256A"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23</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%-28</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8" w:type="dxa"/>
            <w:shd w:val="clear" w:color="auto" w:fill="FFFFFF" w:themeFill="background1"/>
            <w:tcMar>
              <w:top w:w="0" w:type="dxa"/>
              <w:left w:w="108" w:type="dxa"/>
              <w:bottom w:w="0" w:type="dxa"/>
              <w:right w:w="108" w:type="dxa"/>
            </w:tcMar>
          </w:tcPr>
          <w:p w14:paraId="0E0696C8" w14:textId="5C99F58F"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23</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%-28</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hemeFill="background1"/>
            <w:tcMar>
              <w:top w:w="0" w:type="dxa"/>
              <w:left w:w="108" w:type="dxa"/>
              <w:bottom w:w="0" w:type="dxa"/>
              <w:right w:w="108" w:type="dxa"/>
            </w:tcMar>
          </w:tcPr>
          <w:p w14:paraId="2DD331B4" w14:textId="49C26852"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19</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%-24</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hemeFill="background1"/>
            <w:tcMar>
              <w:top w:w="0" w:type="dxa"/>
              <w:left w:w="108" w:type="dxa"/>
              <w:bottom w:w="0" w:type="dxa"/>
              <w:right w:w="108" w:type="dxa"/>
            </w:tcMar>
          </w:tcPr>
          <w:p w14:paraId="1A267EF7" w14:textId="62504A7E"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25</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%-30</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r>
      <w:tr w:rsidR="00424AA8" w:rsidRPr="00E95D29" w14:paraId="44905106" w14:textId="77777777" w:rsidTr="003F7054">
        <w:tc>
          <w:tcPr>
            <w:tcW w:w="846" w:type="dxa"/>
            <w:shd w:val="clear" w:color="auto" w:fill="FFFFFF"/>
            <w:tcMar>
              <w:top w:w="0" w:type="dxa"/>
              <w:left w:w="108" w:type="dxa"/>
              <w:bottom w:w="0" w:type="dxa"/>
              <w:right w:w="108" w:type="dxa"/>
            </w:tcMar>
          </w:tcPr>
          <w:p w14:paraId="210E2FC3" w14:textId="588E7455" w:rsidR="00424AA8"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2024</w:t>
            </w:r>
          </w:p>
        </w:tc>
        <w:tc>
          <w:tcPr>
            <w:tcW w:w="1843" w:type="dxa"/>
            <w:shd w:val="clear" w:color="auto" w:fill="FFFFFF"/>
          </w:tcPr>
          <w:p w14:paraId="384B181E" w14:textId="7A7D041E" w:rsidR="00424AA8"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Kopā</w:t>
            </w:r>
          </w:p>
        </w:tc>
        <w:tc>
          <w:tcPr>
            <w:tcW w:w="1417" w:type="dxa"/>
            <w:shd w:val="clear" w:color="auto" w:fill="FFFFFF" w:themeFill="background1"/>
            <w:tcMar>
              <w:top w:w="0" w:type="dxa"/>
              <w:left w:w="108" w:type="dxa"/>
              <w:bottom w:w="0" w:type="dxa"/>
              <w:right w:w="108" w:type="dxa"/>
            </w:tcMar>
          </w:tcPr>
          <w:p w14:paraId="33E90D4B" w14:textId="0240A733" w:rsidR="00424AA8"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45</w:t>
            </w:r>
            <w:r>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r>
              <w:rPr>
                <w:rFonts w:ascii="Times New Roman" w:eastAsia="Times New Roman" w:hAnsi="Times New Roman" w:cs="Times New Roman"/>
                <w:color w:val="201F1E"/>
                <w:sz w:val="24"/>
                <w:szCs w:val="24"/>
                <w:bdr w:val="none" w:sz="0" w:space="0" w:color="auto" w:frame="1"/>
              </w:rPr>
              <w:t>-</w:t>
            </w:r>
            <w:r w:rsidRPr="00D517DB">
              <w:rPr>
                <w:rFonts w:ascii="Times New Roman" w:eastAsia="Times New Roman" w:hAnsi="Times New Roman" w:cs="Times New Roman"/>
                <w:color w:val="201F1E"/>
                <w:sz w:val="24"/>
                <w:szCs w:val="24"/>
                <w:bdr w:val="none" w:sz="0" w:space="0" w:color="auto" w:frame="1"/>
              </w:rPr>
              <w:t>50</w:t>
            </w:r>
            <w:r>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8" w:type="dxa"/>
            <w:shd w:val="clear" w:color="auto" w:fill="FFFFFF" w:themeFill="background1"/>
            <w:tcMar>
              <w:top w:w="0" w:type="dxa"/>
              <w:left w:w="108" w:type="dxa"/>
              <w:bottom w:w="0" w:type="dxa"/>
              <w:right w:w="108" w:type="dxa"/>
            </w:tcMar>
          </w:tcPr>
          <w:p w14:paraId="0EAFBA49" w14:textId="38B44A7E" w:rsidR="00424AA8"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42</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%-47</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hemeFill="background1"/>
            <w:tcMar>
              <w:top w:w="0" w:type="dxa"/>
              <w:left w:w="108" w:type="dxa"/>
              <w:bottom w:w="0" w:type="dxa"/>
              <w:right w:w="108" w:type="dxa"/>
            </w:tcMar>
          </w:tcPr>
          <w:p w14:paraId="068A334D" w14:textId="37124F17" w:rsidR="00424AA8"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50</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%-52</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hemeFill="background1"/>
            <w:tcMar>
              <w:top w:w="0" w:type="dxa"/>
              <w:left w:w="108" w:type="dxa"/>
              <w:bottom w:w="0" w:type="dxa"/>
              <w:right w:w="108" w:type="dxa"/>
            </w:tcMar>
          </w:tcPr>
          <w:p w14:paraId="7EDECDF6" w14:textId="58F40363" w:rsidR="00424AA8"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44</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%-49</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r>
      <w:tr w:rsidR="006C6E5C" w:rsidRPr="00E95D29" w14:paraId="02BC4D06" w14:textId="77777777" w:rsidTr="003F7054">
        <w:tc>
          <w:tcPr>
            <w:tcW w:w="846" w:type="dxa"/>
            <w:shd w:val="clear" w:color="auto" w:fill="FFFFFF"/>
            <w:tcMar>
              <w:top w:w="0" w:type="dxa"/>
              <w:left w:w="108" w:type="dxa"/>
              <w:bottom w:w="0" w:type="dxa"/>
              <w:right w:w="108" w:type="dxa"/>
            </w:tcMar>
          </w:tcPr>
          <w:p w14:paraId="3A39BC7A" w14:textId="77777777" w:rsidR="006C6E5C"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54006C83" w14:textId="29AD102B" w:rsidR="006C6E5C"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Jaunieši</w:t>
            </w:r>
            <w:r>
              <w:rPr>
                <w:rFonts w:ascii="Times New Roman" w:eastAsia="Times New Roman" w:hAnsi="Times New Roman" w:cs="Times New Roman"/>
                <w:color w:val="201F1E"/>
                <w:sz w:val="24"/>
                <w:szCs w:val="24"/>
                <w:bdr w:val="none" w:sz="0" w:space="0" w:color="auto" w:frame="1"/>
              </w:rPr>
              <w:t xml:space="preserve"> (15-24)</w:t>
            </w:r>
          </w:p>
        </w:tc>
        <w:tc>
          <w:tcPr>
            <w:tcW w:w="1417" w:type="dxa"/>
            <w:shd w:val="clear" w:color="auto" w:fill="FFFFFF" w:themeFill="background1"/>
            <w:tcMar>
              <w:top w:w="0" w:type="dxa"/>
              <w:left w:w="108" w:type="dxa"/>
              <w:bottom w:w="0" w:type="dxa"/>
              <w:right w:w="108" w:type="dxa"/>
            </w:tcMar>
          </w:tcPr>
          <w:p w14:paraId="2F4FAF6A" w14:textId="580441E0" w:rsidR="006C6E5C"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45</w:t>
            </w:r>
            <w:r>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%-50</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8" w:type="dxa"/>
            <w:shd w:val="clear" w:color="auto" w:fill="FFFFFF" w:themeFill="background1"/>
            <w:tcMar>
              <w:top w:w="0" w:type="dxa"/>
              <w:left w:w="108" w:type="dxa"/>
              <w:bottom w:w="0" w:type="dxa"/>
              <w:right w:w="108" w:type="dxa"/>
            </w:tcMar>
          </w:tcPr>
          <w:p w14:paraId="1F093679" w14:textId="011647CA" w:rsidR="006C6E5C"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39</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%-44</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hemeFill="background1"/>
            <w:tcMar>
              <w:top w:w="0" w:type="dxa"/>
              <w:left w:w="108" w:type="dxa"/>
              <w:bottom w:w="0" w:type="dxa"/>
              <w:right w:w="108" w:type="dxa"/>
            </w:tcMar>
          </w:tcPr>
          <w:p w14:paraId="3F7B85F1" w14:textId="0F87A0FE" w:rsidR="006C6E5C"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48</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%-50</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hemeFill="background1"/>
            <w:tcMar>
              <w:top w:w="0" w:type="dxa"/>
              <w:left w:w="108" w:type="dxa"/>
              <w:bottom w:w="0" w:type="dxa"/>
              <w:right w:w="108" w:type="dxa"/>
            </w:tcMar>
          </w:tcPr>
          <w:p w14:paraId="00CE3B0F" w14:textId="4D37E508" w:rsidR="006C6E5C"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49</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%-51</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r>
      <w:tr w:rsidR="006C6E5C" w:rsidRPr="00E95D29" w14:paraId="7D7456F0" w14:textId="77777777" w:rsidTr="003F7054">
        <w:tc>
          <w:tcPr>
            <w:tcW w:w="846" w:type="dxa"/>
            <w:shd w:val="clear" w:color="auto" w:fill="FFFFFF"/>
            <w:tcMar>
              <w:top w:w="0" w:type="dxa"/>
              <w:left w:w="108" w:type="dxa"/>
              <w:bottom w:w="0" w:type="dxa"/>
              <w:right w:w="108" w:type="dxa"/>
            </w:tcMar>
          </w:tcPr>
          <w:p w14:paraId="59E32BEC" w14:textId="77777777" w:rsidR="006C6E5C"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7B18F3A4" w14:textId="5FE8F971" w:rsidR="006C6E5C"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Mazākumtautības</w:t>
            </w:r>
          </w:p>
        </w:tc>
        <w:tc>
          <w:tcPr>
            <w:tcW w:w="1417" w:type="dxa"/>
            <w:shd w:val="clear" w:color="auto" w:fill="FFFFFF" w:themeFill="background1"/>
            <w:tcMar>
              <w:top w:w="0" w:type="dxa"/>
              <w:left w:w="108" w:type="dxa"/>
              <w:bottom w:w="0" w:type="dxa"/>
              <w:right w:w="108" w:type="dxa"/>
            </w:tcMar>
          </w:tcPr>
          <w:p w14:paraId="0747E4E6" w14:textId="205B32CC" w:rsidR="006C6E5C"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23</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%-28</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8" w:type="dxa"/>
            <w:shd w:val="clear" w:color="auto" w:fill="FFFFFF" w:themeFill="background1"/>
            <w:tcMar>
              <w:top w:w="0" w:type="dxa"/>
              <w:left w:w="108" w:type="dxa"/>
              <w:bottom w:w="0" w:type="dxa"/>
              <w:right w:w="108" w:type="dxa"/>
            </w:tcMar>
          </w:tcPr>
          <w:p w14:paraId="6C250B04" w14:textId="20BC1E03" w:rsidR="006C6E5C"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23</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%-28</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hemeFill="background1"/>
            <w:tcMar>
              <w:top w:w="0" w:type="dxa"/>
              <w:left w:w="108" w:type="dxa"/>
              <w:bottom w:w="0" w:type="dxa"/>
              <w:right w:w="108" w:type="dxa"/>
            </w:tcMar>
          </w:tcPr>
          <w:p w14:paraId="642492E2" w14:textId="391A838F" w:rsidR="006C6E5C"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19</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%-24</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hemeFill="background1"/>
            <w:tcMar>
              <w:top w:w="0" w:type="dxa"/>
              <w:left w:w="108" w:type="dxa"/>
              <w:bottom w:w="0" w:type="dxa"/>
              <w:right w:w="108" w:type="dxa"/>
            </w:tcMar>
          </w:tcPr>
          <w:p w14:paraId="6A23E0CF" w14:textId="43FFC592" w:rsidR="006C6E5C" w:rsidRPr="00D517DB" w:rsidRDefault="006C6E5C"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25</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%-30</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r>
      <w:tr w:rsidR="003F7054" w:rsidRPr="00E95D29" w14:paraId="0FEBC34C" w14:textId="77777777" w:rsidTr="003F7054">
        <w:tc>
          <w:tcPr>
            <w:tcW w:w="846" w:type="dxa"/>
            <w:shd w:val="clear" w:color="auto" w:fill="FFFFFF"/>
            <w:tcMar>
              <w:top w:w="0" w:type="dxa"/>
              <w:left w:w="108" w:type="dxa"/>
              <w:bottom w:w="0" w:type="dxa"/>
              <w:right w:w="108" w:type="dxa"/>
            </w:tcMar>
          </w:tcPr>
          <w:p w14:paraId="535942BE"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2025</w:t>
            </w:r>
          </w:p>
        </w:tc>
        <w:tc>
          <w:tcPr>
            <w:tcW w:w="1843" w:type="dxa"/>
            <w:shd w:val="clear" w:color="auto" w:fill="FFFFFF"/>
          </w:tcPr>
          <w:p w14:paraId="22625ABA"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Kopā</w:t>
            </w:r>
          </w:p>
        </w:tc>
        <w:tc>
          <w:tcPr>
            <w:tcW w:w="1417" w:type="dxa"/>
            <w:shd w:val="clear" w:color="auto" w:fill="FFFFFF" w:themeFill="background1"/>
            <w:tcMar>
              <w:top w:w="0" w:type="dxa"/>
              <w:left w:w="108" w:type="dxa"/>
              <w:bottom w:w="0" w:type="dxa"/>
              <w:right w:w="108" w:type="dxa"/>
            </w:tcMar>
          </w:tcPr>
          <w:p w14:paraId="323F5408" w14:textId="65B87DE5"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50</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8" w:type="dxa"/>
            <w:shd w:val="clear" w:color="auto" w:fill="FFFFFF" w:themeFill="background1"/>
            <w:tcMar>
              <w:top w:w="0" w:type="dxa"/>
              <w:left w:w="108" w:type="dxa"/>
              <w:bottom w:w="0" w:type="dxa"/>
              <w:right w:w="108" w:type="dxa"/>
            </w:tcMar>
          </w:tcPr>
          <w:p w14:paraId="4287952B" w14:textId="6BD811E2"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47</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hemeFill="background1"/>
            <w:tcMar>
              <w:top w:w="0" w:type="dxa"/>
              <w:left w:w="108" w:type="dxa"/>
              <w:bottom w:w="0" w:type="dxa"/>
              <w:right w:w="108" w:type="dxa"/>
            </w:tcMar>
          </w:tcPr>
          <w:p w14:paraId="6672596D" w14:textId="4935DD70"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52</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hemeFill="background1"/>
            <w:tcMar>
              <w:top w:w="0" w:type="dxa"/>
              <w:left w:w="108" w:type="dxa"/>
              <w:bottom w:w="0" w:type="dxa"/>
              <w:right w:w="108" w:type="dxa"/>
            </w:tcMar>
          </w:tcPr>
          <w:p w14:paraId="4BDD9D63" w14:textId="464B3AA5"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49</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r>
      <w:tr w:rsidR="003F7054" w:rsidRPr="00E95D29" w14:paraId="57E0798A" w14:textId="77777777" w:rsidTr="003F7054">
        <w:tc>
          <w:tcPr>
            <w:tcW w:w="846" w:type="dxa"/>
            <w:shd w:val="clear" w:color="auto" w:fill="FFFFFF"/>
            <w:tcMar>
              <w:top w:w="0" w:type="dxa"/>
              <w:left w:w="108" w:type="dxa"/>
              <w:bottom w:w="0" w:type="dxa"/>
              <w:right w:w="108" w:type="dxa"/>
            </w:tcMar>
          </w:tcPr>
          <w:p w14:paraId="62AFF666"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138CA550"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Jaunieši</w:t>
            </w:r>
            <w:r>
              <w:rPr>
                <w:rFonts w:ascii="Times New Roman" w:eastAsia="Times New Roman" w:hAnsi="Times New Roman" w:cs="Times New Roman"/>
                <w:color w:val="201F1E"/>
                <w:sz w:val="24"/>
                <w:szCs w:val="24"/>
                <w:bdr w:val="none" w:sz="0" w:space="0" w:color="auto" w:frame="1"/>
              </w:rPr>
              <w:t xml:space="preserve"> (15-24)</w:t>
            </w:r>
          </w:p>
        </w:tc>
        <w:tc>
          <w:tcPr>
            <w:tcW w:w="1417" w:type="dxa"/>
            <w:shd w:val="clear" w:color="auto" w:fill="FFFFFF" w:themeFill="background1"/>
            <w:tcMar>
              <w:top w:w="0" w:type="dxa"/>
              <w:left w:w="108" w:type="dxa"/>
              <w:bottom w:w="0" w:type="dxa"/>
              <w:right w:w="108" w:type="dxa"/>
            </w:tcMar>
          </w:tcPr>
          <w:p w14:paraId="15AEA404" w14:textId="71C2A676"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50</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8" w:type="dxa"/>
            <w:shd w:val="clear" w:color="auto" w:fill="FFFFFF" w:themeFill="background1"/>
            <w:tcMar>
              <w:top w:w="0" w:type="dxa"/>
              <w:left w:w="108" w:type="dxa"/>
              <w:bottom w:w="0" w:type="dxa"/>
              <w:right w:w="108" w:type="dxa"/>
            </w:tcMar>
          </w:tcPr>
          <w:p w14:paraId="67D6D889" w14:textId="5B32FF2A"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44</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hemeFill="background1"/>
            <w:tcMar>
              <w:top w:w="0" w:type="dxa"/>
              <w:left w:w="108" w:type="dxa"/>
              <w:bottom w:w="0" w:type="dxa"/>
              <w:right w:w="108" w:type="dxa"/>
            </w:tcMar>
          </w:tcPr>
          <w:p w14:paraId="383DEA9E" w14:textId="327CFF62"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50</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hemeFill="background1"/>
            <w:tcMar>
              <w:top w:w="0" w:type="dxa"/>
              <w:left w:w="108" w:type="dxa"/>
              <w:bottom w:w="0" w:type="dxa"/>
              <w:right w:w="108" w:type="dxa"/>
            </w:tcMar>
          </w:tcPr>
          <w:p w14:paraId="3A5E89FD" w14:textId="4F15A628"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51</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r>
      <w:tr w:rsidR="003F7054" w:rsidRPr="00E95D29" w14:paraId="776CD5F7" w14:textId="77777777" w:rsidTr="003F7054">
        <w:tc>
          <w:tcPr>
            <w:tcW w:w="846" w:type="dxa"/>
            <w:shd w:val="clear" w:color="auto" w:fill="FFFFFF"/>
            <w:tcMar>
              <w:top w:w="0" w:type="dxa"/>
              <w:left w:w="108" w:type="dxa"/>
              <w:bottom w:w="0" w:type="dxa"/>
              <w:right w:w="108" w:type="dxa"/>
            </w:tcMar>
          </w:tcPr>
          <w:p w14:paraId="59A379AC"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843" w:type="dxa"/>
            <w:shd w:val="clear" w:color="auto" w:fill="FFFFFF"/>
          </w:tcPr>
          <w:p w14:paraId="6F7FB3D1" w14:textId="77777777"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Mazākumtautības</w:t>
            </w:r>
          </w:p>
        </w:tc>
        <w:tc>
          <w:tcPr>
            <w:tcW w:w="1417" w:type="dxa"/>
            <w:shd w:val="clear" w:color="auto" w:fill="FFFFFF" w:themeFill="background1"/>
            <w:tcMar>
              <w:top w:w="0" w:type="dxa"/>
              <w:left w:w="108" w:type="dxa"/>
              <w:bottom w:w="0" w:type="dxa"/>
              <w:right w:w="108" w:type="dxa"/>
            </w:tcMar>
          </w:tcPr>
          <w:p w14:paraId="11224E31" w14:textId="5378E8C3"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28</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8" w:type="dxa"/>
            <w:shd w:val="clear" w:color="auto" w:fill="FFFFFF" w:themeFill="background1"/>
            <w:tcMar>
              <w:top w:w="0" w:type="dxa"/>
              <w:left w:w="108" w:type="dxa"/>
              <w:bottom w:w="0" w:type="dxa"/>
              <w:right w:w="108" w:type="dxa"/>
            </w:tcMar>
          </w:tcPr>
          <w:p w14:paraId="6C1E6B9D" w14:textId="4E73D608"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28</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hemeFill="background1"/>
            <w:tcMar>
              <w:top w:w="0" w:type="dxa"/>
              <w:left w:w="108" w:type="dxa"/>
              <w:bottom w:w="0" w:type="dxa"/>
              <w:right w:w="108" w:type="dxa"/>
            </w:tcMar>
          </w:tcPr>
          <w:p w14:paraId="6613609E" w14:textId="005E2973"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24</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hemeFill="background1"/>
            <w:tcMar>
              <w:top w:w="0" w:type="dxa"/>
              <w:left w:w="108" w:type="dxa"/>
              <w:bottom w:w="0" w:type="dxa"/>
              <w:right w:w="108" w:type="dxa"/>
            </w:tcMar>
          </w:tcPr>
          <w:p w14:paraId="106E6D89" w14:textId="0C941AAF" w:rsidR="007A7EE9" w:rsidRPr="00D517DB"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517DB">
              <w:rPr>
                <w:rFonts w:ascii="Times New Roman" w:eastAsia="Times New Roman" w:hAnsi="Times New Roman" w:cs="Times New Roman"/>
                <w:color w:val="201F1E"/>
                <w:sz w:val="24"/>
                <w:szCs w:val="24"/>
                <w:bdr w:val="none" w:sz="0" w:space="0" w:color="auto" w:frame="1"/>
              </w:rPr>
              <w:t>30</w:t>
            </w:r>
            <w:r w:rsidR="003F7054">
              <w:rPr>
                <w:rFonts w:ascii="Times New Roman" w:eastAsia="Times New Roman" w:hAnsi="Times New Roman" w:cs="Times New Roman"/>
                <w:color w:val="201F1E"/>
                <w:sz w:val="24"/>
                <w:szCs w:val="24"/>
                <w:bdr w:val="none" w:sz="0" w:space="0" w:color="auto" w:frame="1"/>
              </w:rPr>
              <w:t> </w:t>
            </w:r>
            <w:r w:rsidRPr="00D517DB">
              <w:rPr>
                <w:rFonts w:ascii="Times New Roman" w:eastAsia="Times New Roman" w:hAnsi="Times New Roman" w:cs="Times New Roman"/>
                <w:color w:val="201F1E"/>
                <w:sz w:val="24"/>
                <w:szCs w:val="24"/>
                <w:bdr w:val="none" w:sz="0" w:space="0" w:color="auto" w:frame="1"/>
              </w:rPr>
              <w:t>%</w:t>
            </w:r>
          </w:p>
        </w:tc>
      </w:tr>
    </w:tbl>
    <w:p w14:paraId="25596396" w14:textId="77777777" w:rsidR="007A7EE9" w:rsidRDefault="007A7EE9" w:rsidP="007A7EE9">
      <w:pPr>
        <w:pStyle w:val="NormalWeb"/>
        <w:shd w:val="clear" w:color="auto" w:fill="FFFFFF"/>
        <w:spacing w:before="0" w:beforeAutospacing="0" w:after="0" w:afterAutospacing="0"/>
        <w:rPr>
          <w:b/>
          <w:bCs/>
          <w:color w:val="000000"/>
          <w:lang w:val="lv-LV"/>
        </w:rPr>
      </w:pPr>
    </w:p>
    <w:p w14:paraId="60E9AD5D" w14:textId="77777777" w:rsidR="007A7EE9" w:rsidRPr="00DF2AD8" w:rsidRDefault="007A7EE9" w:rsidP="007A7EE9">
      <w:pPr>
        <w:pStyle w:val="NormalWeb"/>
        <w:shd w:val="clear" w:color="auto" w:fill="FFFFFF"/>
        <w:spacing w:before="0" w:beforeAutospacing="0" w:after="0" w:afterAutospacing="0"/>
        <w:rPr>
          <w:b/>
          <w:bCs/>
          <w:color w:val="000000"/>
          <w:lang w:val="lv-LV"/>
        </w:rPr>
      </w:pPr>
    </w:p>
    <w:tbl>
      <w:tblPr>
        <w:tblW w:w="8354" w:type="dxa"/>
        <w:tblInd w:w="5" w:type="dxa"/>
        <w:shd w:val="clear" w:color="auto" w:fill="FFFFFF"/>
        <w:tblCellMar>
          <w:left w:w="0" w:type="dxa"/>
          <w:right w:w="0" w:type="dxa"/>
        </w:tblCellMar>
        <w:tblLook w:val="04A0" w:firstRow="1" w:lastRow="0" w:firstColumn="1" w:lastColumn="0" w:noHBand="0" w:noVBand="1"/>
      </w:tblPr>
      <w:tblGrid>
        <w:gridCol w:w="1858"/>
        <w:gridCol w:w="1393"/>
        <w:gridCol w:w="1701"/>
        <w:gridCol w:w="1701"/>
        <w:gridCol w:w="1701"/>
      </w:tblGrid>
      <w:tr w:rsidR="007A7EE9" w:rsidRPr="002120B5" w14:paraId="1F490A62" w14:textId="77777777" w:rsidTr="00FE464D">
        <w:tc>
          <w:tcPr>
            <w:tcW w:w="8354"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ACB281" w14:textId="77777777" w:rsidR="007A7EE9" w:rsidRPr="00E6126C" w:rsidRDefault="007A7EE9" w:rsidP="00FE464D">
            <w:pPr>
              <w:spacing w:after="0" w:line="240" w:lineRule="auto"/>
              <w:jc w:val="both"/>
              <w:rPr>
                <w:rFonts w:ascii="Times New Roman" w:eastAsia="Times New Roman" w:hAnsi="Times New Roman" w:cs="Times New Roman"/>
                <w:color w:val="201F1E"/>
                <w:sz w:val="25"/>
                <w:szCs w:val="25"/>
                <w:bdr w:val="none" w:sz="0" w:space="0" w:color="auto" w:frame="1"/>
              </w:rPr>
            </w:pPr>
            <w:r w:rsidRPr="00E6126C">
              <w:rPr>
                <w:rFonts w:ascii="Times New Roman" w:hAnsi="Times New Roman" w:cs="Times New Roman"/>
                <w:b/>
                <w:bCs/>
                <w:sz w:val="25"/>
                <w:szCs w:val="25"/>
              </w:rPr>
              <w:t>[Satura veidotājam] ir svarīga loma Latvijas valsts attīstībā.</w:t>
            </w:r>
          </w:p>
        </w:tc>
      </w:tr>
      <w:tr w:rsidR="007A7EE9" w:rsidRPr="002120B5" w14:paraId="315707EF" w14:textId="77777777" w:rsidTr="00FE464D">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200D78"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Gads</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B19373"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72A155"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LTV</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A40BC6"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LR</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649939"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LSM</w:t>
            </w:r>
          </w:p>
        </w:tc>
      </w:tr>
      <w:tr w:rsidR="007A7EE9" w:rsidRPr="002120B5" w14:paraId="30AB94DA" w14:textId="77777777" w:rsidTr="00FE464D">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2D828B3"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2022 </w:t>
            </w:r>
          </w:p>
        </w:tc>
        <w:tc>
          <w:tcPr>
            <w:tcW w:w="13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9E42CD" w14:textId="1E45C673"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51</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75A256" w14:textId="44C23678"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54</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E1C4B6" w14:textId="44A046A6"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56</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44638A" w14:textId="18991199"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40</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r>
      <w:tr w:rsidR="007A7EE9" w:rsidRPr="002120B5" w14:paraId="0AC4EBAB" w14:textId="77777777" w:rsidTr="00FE464D">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7A425E"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2023</w:t>
            </w:r>
          </w:p>
        </w:tc>
        <w:tc>
          <w:tcPr>
            <w:tcW w:w="1393" w:type="dxa"/>
            <w:tcBorders>
              <w:top w:val="single" w:sz="4" w:space="0" w:color="auto"/>
              <w:left w:val="single" w:sz="4" w:space="0" w:color="auto"/>
              <w:bottom w:val="single" w:sz="4" w:space="0" w:color="auto"/>
              <w:right w:val="single" w:sz="4" w:space="0" w:color="auto"/>
            </w:tcBorders>
          </w:tcPr>
          <w:p w14:paraId="0A50DB74" w14:textId="6807FC8D" w:rsidR="007A7EE9" w:rsidRPr="002120B5" w:rsidRDefault="007A7EE9" w:rsidP="00FE464D">
            <w:pPr>
              <w:spacing w:after="0" w:line="240" w:lineRule="auto"/>
              <w:ind w:left="111"/>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51</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%-53</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FB9AB" w14:textId="69B085DD"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54</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F82CEBB" w14:textId="53C32A1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56</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41AE34" w14:textId="44C552F9"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40</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%-45</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r>
      <w:tr w:rsidR="007A7EE9" w:rsidRPr="002120B5" w14:paraId="42A33A52" w14:textId="77777777" w:rsidTr="00FE464D">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91AC74"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2024</w:t>
            </w:r>
          </w:p>
        </w:tc>
        <w:tc>
          <w:tcPr>
            <w:tcW w:w="1393" w:type="dxa"/>
            <w:tcBorders>
              <w:top w:val="single" w:sz="4" w:space="0" w:color="auto"/>
              <w:left w:val="single" w:sz="4" w:space="0" w:color="auto"/>
              <w:bottom w:val="single" w:sz="4" w:space="0" w:color="auto"/>
              <w:right w:val="single" w:sz="4" w:space="0" w:color="auto"/>
            </w:tcBorders>
          </w:tcPr>
          <w:p w14:paraId="5291B3DC" w14:textId="1C0DDF0D" w:rsidR="007A7EE9" w:rsidRPr="002120B5" w:rsidRDefault="007A7EE9" w:rsidP="00FE464D">
            <w:pPr>
              <w:spacing w:after="0" w:line="240" w:lineRule="auto"/>
              <w:ind w:left="111"/>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51</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%-53</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ADD0F8" w14:textId="340C5B2F"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54</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368FF6" w14:textId="0132A1C1"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56</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3DB059" w14:textId="4BAE1AA1"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40</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%-45</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r>
      <w:tr w:rsidR="007A7EE9" w:rsidRPr="002120B5" w14:paraId="4A0AE286" w14:textId="77777777" w:rsidTr="00FE464D">
        <w:tc>
          <w:tcPr>
            <w:tcW w:w="185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013C86"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2025</w:t>
            </w:r>
          </w:p>
        </w:tc>
        <w:tc>
          <w:tcPr>
            <w:tcW w:w="1393" w:type="dxa"/>
            <w:tcBorders>
              <w:top w:val="single" w:sz="4" w:space="0" w:color="auto"/>
              <w:left w:val="single" w:sz="4" w:space="0" w:color="auto"/>
              <w:bottom w:val="single" w:sz="4" w:space="0" w:color="auto"/>
              <w:right w:val="single" w:sz="4" w:space="0" w:color="auto"/>
            </w:tcBorders>
          </w:tcPr>
          <w:p w14:paraId="497BA743" w14:textId="5B32BE7A" w:rsidR="007A7EE9" w:rsidRPr="002120B5" w:rsidRDefault="007A7EE9" w:rsidP="00FE464D">
            <w:pPr>
              <w:spacing w:after="0" w:line="240" w:lineRule="auto"/>
              <w:ind w:left="111"/>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53</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CC933A" w14:textId="5912E321"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54</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38E266" w14:textId="0E742416"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56</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7524417" w14:textId="714080A1"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45</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r>
    </w:tbl>
    <w:p w14:paraId="1EA1030D" w14:textId="77777777" w:rsidR="007A7EE9" w:rsidRPr="002120B5" w:rsidRDefault="007A7EE9" w:rsidP="007A7EE9">
      <w:pPr>
        <w:spacing w:after="0" w:line="240" w:lineRule="auto"/>
        <w:rPr>
          <w:rFonts w:ascii="Times New Roman" w:eastAsia="Times New Roman" w:hAnsi="Times New Roman" w:cs="Times New Roman"/>
          <w:sz w:val="24"/>
          <w:szCs w:val="24"/>
          <w:bdr w:val="none" w:sz="0" w:space="0" w:color="auto" w:frame="1"/>
        </w:rPr>
      </w:pPr>
    </w:p>
    <w:p w14:paraId="21FED16E" w14:textId="77777777" w:rsidR="007A7EE9" w:rsidRPr="002120B5" w:rsidRDefault="007A7EE9" w:rsidP="007A7EE9">
      <w:pPr>
        <w:spacing w:after="0" w:line="240" w:lineRule="auto"/>
        <w:rPr>
          <w:rFonts w:ascii="Times New Roman" w:eastAsia="Times New Roman" w:hAnsi="Times New Roman" w:cs="Times New Roman"/>
          <w:b/>
          <w:bCs/>
          <w:sz w:val="24"/>
          <w:szCs w:val="24"/>
          <w:bdr w:val="none" w:sz="0" w:space="0" w:color="auto" w:frame="1"/>
        </w:rPr>
      </w:pPr>
    </w:p>
    <w:tbl>
      <w:tblPr>
        <w:tblW w:w="0" w:type="auto"/>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7A7EE9" w:rsidRPr="002120B5" w14:paraId="0ED66F66" w14:textId="77777777" w:rsidTr="00FE464D">
        <w:tc>
          <w:tcPr>
            <w:tcW w:w="8296"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B53C48" w14:textId="77777777" w:rsidR="007A7EE9" w:rsidRPr="00E6126C" w:rsidRDefault="007A7EE9" w:rsidP="00FE464D">
            <w:pPr>
              <w:spacing w:after="0" w:line="240" w:lineRule="auto"/>
              <w:jc w:val="both"/>
              <w:rPr>
                <w:rFonts w:ascii="Times New Roman" w:eastAsia="Times New Roman" w:hAnsi="Times New Roman" w:cs="Times New Roman"/>
                <w:color w:val="201F1E"/>
                <w:sz w:val="25"/>
                <w:szCs w:val="25"/>
                <w:bdr w:val="none" w:sz="0" w:space="0" w:color="auto" w:frame="1"/>
              </w:rPr>
            </w:pPr>
            <w:r w:rsidRPr="00E6126C">
              <w:rPr>
                <w:rFonts w:ascii="Times New Roman" w:eastAsia="Times New Roman" w:hAnsi="Times New Roman" w:cs="Times New Roman"/>
                <w:b/>
                <w:bCs/>
                <w:sz w:val="25"/>
                <w:szCs w:val="25"/>
                <w:bdr w:val="none" w:sz="0" w:space="0" w:color="auto" w:frame="1"/>
              </w:rPr>
              <w:t>[Satura veidotājs] veidotie ziņu un aktuālās informācijas raidījumos pārstāv visas sabiedrības intereses.</w:t>
            </w:r>
          </w:p>
        </w:tc>
      </w:tr>
      <w:tr w:rsidR="007A7EE9" w:rsidRPr="002120B5" w14:paraId="649826E9" w14:textId="77777777" w:rsidTr="00FE464D">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37C5C58"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Gads</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4EF6FF6"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Kopā</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0A721F5"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LTV</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6CE9BEE"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LR</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F40D0D4"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LSM</w:t>
            </w:r>
          </w:p>
        </w:tc>
      </w:tr>
      <w:tr w:rsidR="007A7EE9" w:rsidRPr="002120B5" w14:paraId="09F0FB43" w14:textId="77777777" w:rsidTr="00FE464D">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19A6F1" w14:textId="77777777"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2022</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262D6A" w14:textId="5293A124"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42</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6A90863" w14:textId="61A54D5D"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40</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B37F61" w14:textId="44A38BA5"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A2A75AB" w14:textId="1FE53DDC"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44</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r>
      <w:tr w:rsidR="007A7EE9" w:rsidRPr="00055318" w14:paraId="49B0BB17" w14:textId="77777777" w:rsidTr="00FE464D">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CE40085" w14:textId="77777777"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2023</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F4DD96" w14:textId="1818C010"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42</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%-4</w:t>
            </w:r>
            <w:r>
              <w:rPr>
                <w:rFonts w:ascii="Times New Roman" w:eastAsia="Times New Roman" w:hAnsi="Times New Roman" w:cs="Times New Roman"/>
                <w:sz w:val="24"/>
                <w:szCs w:val="24"/>
                <w:bdr w:val="none" w:sz="0" w:space="0" w:color="auto" w:frame="1"/>
              </w:rPr>
              <w:t>5</w:t>
            </w:r>
            <w:r w:rsidR="00B15F6A">
              <w:rPr>
                <w:rFonts w:ascii="Times New Roman" w:eastAsia="Times New Roman" w:hAnsi="Times New Roman" w:cs="Times New Roman"/>
                <w:sz w:val="24"/>
                <w:szCs w:val="24"/>
                <w:bdr w:val="none" w:sz="0" w:space="0" w:color="auto" w:frame="1"/>
              </w:rPr>
              <w:t> </w:t>
            </w:r>
            <w:r>
              <w:rPr>
                <w:rFonts w:ascii="Times New Roman" w:eastAsia="Times New Roman" w:hAnsi="Times New Roman" w:cs="Times New Roman"/>
                <w:sz w:val="24"/>
                <w:szCs w:val="24"/>
                <w:bdr w:val="none" w:sz="0" w:space="0" w:color="auto" w:frame="1"/>
              </w:rPr>
              <w:t>%</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E5934B" w14:textId="163E3B74"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40</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%-44</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75068E2" w14:textId="632E8E61"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%-4</w:t>
            </w:r>
            <w:r>
              <w:rPr>
                <w:rFonts w:ascii="Times New Roman" w:eastAsia="Times New Roman" w:hAnsi="Times New Roman" w:cs="Times New Roman"/>
                <w:sz w:val="24"/>
                <w:szCs w:val="24"/>
                <w:bdr w:val="none" w:sz="0" w:space="0" w:color="auto" w:frame="1"/>
              </w:rPr>
              <w:t>5</w:t>
            </w:r>
            <w:r w:rsidR="00B15F6A">
              <w:rPr>
                <w:rFonts w:ascii="Times New Roman" w:eastAsia="Times New Roman" w:hAnsi="Times New Roman" w:cs="Times New Roman"/>
                <w:sz w:val="24"/>
                <w:szCs w:val="24"/>
                <w:bdr w:val="none" w:sz="0" w:space="0" w:color="auto" w:frame="1"/>
              </w:rPr>
              <w:t> </w:t>
            </w:r>
            <w:r>
              <w:rPr>
                <w:rFonts w:ascii="Times New Roman" w:eastAsia="Times New Roman" w:hAnsi="Times New Roman" w:cs="Times New Roman"/>
                <w:sz w:val="24"/>
                <w:szCs w:val="24"/>
                <w:bdr w:val="none" w:sz="0" w:space="0" w:color="auto" w:frame="1"/>
              </w:rPr>
              <w:t>%</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2D46844" w14:textId="10938247"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44</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-45</w:t>
            </w:r>
            <w:r w:rsidR="00B15F6A">
              <w:rPr>
                <w:rFonts w:ascii="Times New Roman" w:eastAsia="Times New Roman" w:hAnsi="Times New Roman" w:cs="Times New Roman"/>
                <w:sz w:val="24"/>
                <w:szCs w:val="24"/>
                <w:bdr w:val="none" w:sz="0" w:space="0" w:color="auto" w:frame="1"/>
              </w:rPr>
              <w:t> </w:t>
            </w:r>
            <w:r>
              <w:rPr>
                <w:rFonts w:ascii="Times New Roman" w:eastAsia="Times New Roman" w:hAnsi="Times New Roman" w:cs="Times New Roman"/>
                <w:sz w:val="24"/>
                <w:szCs w:val="24"/>
                <w:bdr w:val="none" w:sz="0" w:space="0" w:color="auto" w:frame="1"/>
              </w:rPr>
              <w:t>%</w:t>
            </w:r>
          </w:p>
        </w:tc>
      </w:tr>
      <w:tr w:rsidR="007A7EE9" w:rsidRPr="002120B5" w14:paraId="3306574B" w14:textId="77777777" w:rsidTr="00FE464D">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0638A6" w14:textId="77777777"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2024</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B8033C" w14:textId="2233129F"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42</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%-4</w:t>
            </w:r>
            <w:r>
              <w:rPr>
                <w:rFonts w:ascii="Times New Roman" w:eastAsia="Times New Roman" w:hAnsi="Times New Roman" w:cs="Times New Roman"/>
                <w:sz w:val="24"/>
                <w:szCs w:val="24"/>
                <w:bdr w:val="none" w:sz="0" w:space="0" w:color="auto" w:frame="1"/>
              </w:rPr>
              <w:t>5</w:t>
            </w:r>
            <w:r w:rsidR="00B15F6A">
              <w:rPr>
                <w:rFonts w:ascii="Times New Roman" w:eastAsia="Times New Roman" w:hAnsi="Times New Roman" w:cs="Times New Roman"/>
                <w:sz w:val="24"/>
                <w:szCs w:val="24"/>
                <w:bdr w:val="none" w:sz="0" w:space="0" w:color="auto" w:frame="1"/>
              </w:rPr>
              <w:t> </w:t>
            </w:r>
            <w:r>
              <w:rPr>
                <w:rFonts w:ascii="Times New Roman" w:eastAsia="Times New Roman" w:hAnsi="Times New Roman" w:cs="Times New Roman"/>
                <w:sz w:val="24"/>
                <w:szCs w:val="24"/>
                <w:bdr w:val="none" w:sz="0" w:space="0" w:color="auto" w:frame="1"/>
              </w:rPr>
              <w:t>%</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F60E0D9" w14:textId="5BE018F2"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40</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%-44</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29ECCAE" w14:textId="355D42D6"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%-4</w:t>
            </w:r>
            <w:r>
              <w:rPr>
                <w:rFonts w:ascii="Times New Roman" w:eastAsia="Times New Roman" w:hAnsi="Times New Roman" w:cs="Times New Roman"/>
                <w:sz w:val="24"/>
                <w:szCs w:val="24"/>
                <w:bdr w:val="none" w:sz="0" w:space="0" w:color="auto" w:frame="1"/>
              </w:rPr>
              <w:t>5</w:t>
            </w:r>
            <w:r w:rsidR="00B15F6A">
              <w:rPr>
                <w:rFonts w:ascii="Times New Roman" w:eastAsia="Times New Roman" w:hAnsi="Times New Roman" w:cs="Times New Roman"/>
                <w:sz w:val="24"/>
                <w:szCs w:val="24"/>
                <w:bdr w:val="none" w:sz="0" w:space="0" w:color="auto" w:frame="1"/>
              </w:rPr>
              <w:t> </w:t>
            </w:r>
            <w:r>
              <w:rPr>
                <w:rFonts w:ascii="Times New Roman" w:eastAsia="Times New Roman" w:hAnsi="Times New Roman" w:cs="Times New Roman"/>
                <w:sz w:val="24"/>
                <w:szCs w:val="24"/>
                <w:bdr w:val="none" w:sz="0" w:space="0" w:color="auto" w:frame="1"/>
              </w:rPr>
              <w:t>%</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11F261F" w14:textId="5451FE33"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44</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-45</w:t>
            </w:r>
            <w:r w:rsidR="00B15F6A">
              <w:rPr>
                <w:rFonts w:ascii="Times New Roman" w:eastAsia="Times New Roman" w:hAnsi="Times New Roman" w:cs="Times New Roman"/>
                <w:sz w:val="24"/>
                <w:szCs w:val="24"/>
                <w:bdr w:val="none" w:sz="0" w:space="0" w:color="auto" w:frame="1"/>
              </w:rPr>
              <w:t> </w:t>
            </w:r>
            <w:r>
              <w:rPr>
                <w:rFonts w:ascii="Times New Roman" w:eastAsia="Times New Roman" w:hAnsi="Times New Roman" w:cs="Times New Roman"/>
                <w:sz w:val="24"/>
                <w:szCs w:val="24"/>
                <w:bdr w:val="none" w:sz="0" w:space="0" w:color="auto" w:frame="1"/>
              </w:rPr>
              <w:t>%</w:t>
            </w:r>
          </w:p>
        </w:tc>
      </w:tr>
      <w:tr w:rsidR="007A7EE9" w:rsidRPr="002120B5" w14:paraId="6F9DC4F0" w14:textId="77777777" w:rsidTr="00FE464D">
        <w:tc>
          <w:tcPr>
            <w:tcW w:w="18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4F9E88" w14:textId="77777777"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2025</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A81896B" w14:textId="1C5E1DAE"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45</w:t>
            </w:r>
            <w:r w:rsidR="00B15F6A">
              <w:rPr>
                <w:rFonts w:ascii="Times New Roman" w:eastAsia="Times New Roman" w:hAnsi="Times New Roman" w:cs="Times New Roman"/>
                <w:sz w:val="24"/>
                <w:szCs w:val="24"/>
                <w:bdr w:val="none" w:sz="0" w:space="0" w:color="auto" w:frame="1"/>
              </w:rPr>
              <w:t> </w:t>
            </w:r>
            <w:r>
              <w:rPr>
                <w:rFonts w:ascii="Times New Roman" w:eastAsia="Times New Roman" w:hAnsi="Times New Roman" w:cs="Times New Roman"/>
                <w:sz w:val="24"/>
                <w:szCs w:val="24"/>
                <w:bdr w:val="none" w:sz="0" w:space="0" w:color="auto" w:frame="1"/>
              </w:rPr>
              <w:t>%</w:t>
            </w:r>
          </w:p>
        </w:tc>
        <w:tc>
          <w:tcPr>
            <w:tcW w:w="16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681A8AF" w14:textId="3F29E0D8"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44</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731211B" w14:textId="55D9CEF4"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4</w:t>
            </w:r>
            <w:r>
              <w:rPr>
                <w:rFonts w:ascii="Times New Roman" w:eastAsia="Times New Roman" w:hAnsi="Times New Roman" w:cs="Times New Roman"/>
                <w:sz w:val="24"/>
                <w:szCs w:val="24"/>
                <w:bdr w:val="none" w:sz="0" w:space="0" w:color="auto" w:frame="1"/>
              </w:rPr>
              <w:t>5</w:t>
            </w:r>
            <w:r w:rsidR="00B15F6A">
              <w:rPr>
                <w:rFonts w:ascii="Times New Roman" w:eastAsia="Times New Roman" w:hAnsi="Times New Roman" w:cs="Times New Roman"/>
                <w:sz w:val="24"/>
                <w:szCs w:val="24"/>
                <w:bdr w:val="none" w:sz="0" w:space="0" w:color="auto" w:frame="1"/>
              </w:rPr>
              <w:t> </w:t>
            </w:r>
            <w:r>
              <w:rPr>
                <w:rFonts w:ascii="Times New Roman" w:eastAsia="Times New Roman" w:hAnsi="Times New Roman" w:cs="Times New Roman"/>
                <w:sz w:val="24"/>
                <w:szCs w:val="24"/>
                <w:bdr w:val="none" w:sz="0" w:space="0" w:color="auto" w:frame="1"/>
              </w:rPr>
              <w:t>%</w:t>
            </w:r>
          </w:p>
        </w:tc>
        <w:tc>
          <w:tcPr>
            <w:tcW w:w="160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CFF95A" w14:textId="6891D526"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45</w:t>
            </w:r>
            <w:r w:rsidR="00B15F6A">
              <w:rPr>
                <w:rFonts w:ascii="Times New Roman" w:eastAsia="Times New Roman" w:hAnsi="Times New Roman" w:cs="Times New Roman"/>
                <w:sz w:val="24"/>
                <w:szCs w:val="24"/>
                <w:bdr w:val="none" w:sz="0" w:space="0" w:color="auto" w:frame="1"/>
              </w:rPr>
              <w:t> </w:t>
            </w:r>
            <w:r>
              <w:rPr>
                <w:rFonts w:ascii="Times New Roman" w:eastAsia="Times New Roman" w:hAnsi="Times New Roman" w:cs="Times New Roman"/>
                <w:sz w:val="24"/>
                <w:szCs w:val="24"/>
                <w:bdr w:val="none" w:sz="0" w:space="0" w:color="auto" w:frame="1"/>
              </w:rPr>
              <w:t>%</w:t>
            </w:r>
          </w:p>
        </w:tc>
      </w:tr>
    </w:tbl>
    <w:p w14:paraId="129923D3" w14:textId="77777777" w:rsidR="007A7EE9" w:rsidRDefault="007A7EE9" w:rsidP="007A7EE9">
      <w:pPr>
        <w:spacing w:after="0" w:line="240" w:lineRule="auto"/>
        <w:rPr>
          <w:rFonts w:ascii="Times New Roman" w:eastAsia="Times New Roman" w:hAnsi="Times New Roman" w:cs="Times New Roman"/>
          <w:b/>
          <w:bCs/>
          <w:sz w:val="24"/>
          <w:szCs w:val="24"/>
          <w:bdr w:val="none" w:sz="0" w:space="0" w:color="auto" w:frame="1"/>
        </w:rPr>
      </w:pPr>
    </w:p>
    <w:p w14:paraId="18001A37" w14:textId="77777777" w:rsidR="007A7EE9" w:rsidRPr="002120B5" w:rsidRDefault="007A7EE9" w:rsidP="007A7EE9">
      <w:pPr>
        <w:spacing w:after="0" w:line="240" w:lineRule="auto"/>
        <w:rPr>
          <w:rFonts w:ascii="Times New Roman" w:eastAsia="Times New Roman" w:hAnsi="Times New Roman" w:cs="Times New Roman"/>
          <w:b/>
          <w:bCs/>
          <w:sz w:val="24"/>
          <w:szCs w:val="24"/>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875"/>
        <w:gridCol w:w="1607"/>
        <w:gridCol w:w="1604"/>
        <w:gridCol w:w="1603"/>
        <w:gridCol w:w="1607"/>
      </w:tblGrid>
      <w:tr w:rsidR="007A7EE9" w:rsidRPr="002120B5" w14:paraId="5FEE63DB" w14:textId="77777777" w:rsidTr="00FE464D">
        <w:tc>
          <w:tcPr>
            <w:tcW w:w="8296" w:type="dxa"/>
            <w:gridSpan w:val="5"/>
            <w:shd w:val="clear" w:color="auto" w:fill="FFFFFF"/>
            <w:tcMar>
              <w:top w:w="0" w:type="dxa"/>
              <w:left w:w="108" w:type="dxa"/>
              <w:bottom w:w="0" w:type="dxa"/>
              <w:right w:w="108" w:type="dxa"/>
            </w:tcMar>
          </w:tcPr>
          <w:p w14:paraId="56FA6B2C" w14:textId="77777777" w:rsidR="007A7EE9" w:rsidRPr="00E6126C" w:rsidRDefault="007A7EE9" w:rsidP="00FE464D">
            <w:pPr>
              <w:spacing w:after="0" w:line="240" w:lineRule="auto"/>
              <w:jc w:val="both"/>
              <w:rPr>
                <w:rFonts w:ascii="Times New Roman" w:eastAsia="Times New Roman" w:hAnsi="Times New Roman" w:cs="Times New Roman"/>
                <w:b/>
                <w:bCs/>
                <w:color w:val="201F1E"/>
                <w:sz w:val="25"/>
                <w:szCs w:val="25"/>
                <w:bdr w:val="none" w:sz="0" w:space="0" w:color="auto" w:frame="1"/>
              </w:rPr>
            </w:pPr>
            <w:r w:rsidRPr="00E6126C">
              <w:rPr>
                <w:rFonts w:ascii="Times New Roman" w:eastAsia="Times New Roman" w:hAnsi="Times New Roman" w:cs="Times New Roman"/>
                <w:b/>
                <w:bCs/>
                <w:sz w:val="25"/>
                <w:szCs w:val="25"/>
                <w:bdr w:val="none" w:sz="0" w:space="0" w:color="auto" w:frame="1"/>
              </w:rPr>
              <w:t>[Satura veidotājs] ziņu un aktuālās informācijas raidījumos ataino dažādus viedokļus, arī tos, kuri atšķiras no mana.</w:t>
            </w:r>
          </w:p>
        </w:tc>
      </w:tr>
      <w:tr w:rsidR="007A7EE9" w:rsidRPr="002120B5" w14:paraId="4886D7DD" w14:textId="77777777" w:rsidTr="00FE464D">
        <w:tc>
          <w:tcPr>
            <w:tcW w:w="1875" w:type="dxa"/>
            <w:shd w:val="clear" w:color="auto" w:fill="FFFFFF"/>
            <w:tcMar>
              <w:top w:w="0" w:type="dxa"/>
              <w:left w:w="108" w:type="dxa"/>
              <w:bottom w:w="0" w:type="dxa"/>
              <w:right w:w="108" w:type="dxa"/>
            </w:tcMar>
            <w:hideMark/>
          </w:tcPr>
          <w:p w14:paraId="57799F79"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Gads</w:t>
            </w:r>
          </w:p>
        </w:tc>
        <w:tc>
          <w:tcPr>
            <w:tcW w:w="1607" w:type="dxa"/>
            <w:shd w:val="clear" w:color="auto" w:fill="FFFFFF"/>
            <w:tcMar>
              <w:top w:w="0" w:type="dxa"/>
              <w:left w:w="108" w:type="dxa"/>
              <w:bottom w:w="0" w:type="dxa"/>
              <w:right w:w="108" w:type="dxa"/>
            </w:tcMar>
            <w:hideMark/>
          </w:tcPr>
          <w:p w14:paraId="6FE7D9C5"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Kopā</w:t>
            </w:r>
          </w:p>
        </w:tc>
        <w:tc>
          <w:tcPr>
            <w:tcW w:w="1604" w:type="dxa"/>
            <w:shd w:val="clear" w:color="auto" w:fill="FFFFFF"/>
            <w:tcMar>
              <w:top w:w="0" w:type="dxa"/>
              <w:left w:w="108" w:type="dxa"/>
              <w:bottom w:w="0" w:type="dxa"/>
              <w:right w:w="108" w:type="dxa"/>
            </w:tcMar>
            <w:hideMark/>
          </w:tcPr>
          <w:p w14:paraId="2C9A3B3A"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LTV</w:t>
            </w:r>
          </w:p>
        </w:tc>
        <w:tc>
          <w:tcPr>
            <w:tcW w:w="1603" w:type="dxa"/>
            <w:shd w:val="clear" w:color="auto" w:fill="FFFFFF"/>
            <w:tcMar>
              <w:top w:w="0" w:type="dxa"/>
              <w:left w:w="108" w:type="dxa"/>
              <w:bottom w:w="0" w:type="dxa"/>
              <w:right w:w="108" w:type="dxa"/>
            </w:tcMar>
            <w:hideMark/>
          </w:tcPr>
          <w:p w14:paraId="33DEDFD6"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LR</w:t>
            </w:r>
          </w:p>
        </w:tc>
        <w:tc>
          <w:tcPr>
            <w:tcW w:w="1607" w:type="dxa"/>
            <w:shd w:val="clear" w:color="auto" w:fill="FFFFFF"/>
            <w:tcMar>
              <w:top w:w="0" w:type="dxa"/>
              <w:left w:w="108" w:type="dxa"/>
              <w:bottom w:w="0" w:type="dxa"/>
              <w:right w:w="108" w:type="dxa"/>
            </w:tcMar>
            <w:hideMark/>
          </w:tcPr>
          <w:p w14:paraId="083DDE53"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LSM</w:t>
            </w:r>
          </w:p>
        </w:tc>
      </w:tr>
      <w:tr w:rsidR="007A7EE9" w:rsidRPr="002120B5" w14:paraId="2E277685" w14:textId="77777777" w:rsidTr="00FE464D">
        <w:tc>
          <w:tcPr>
            <w:tcW w:w="1875" w:type="dxa"/>
            <w:shd w:val="clear" w:color="auto" w:fill="FFFFFF"/>
            <w:tcMar>
              <w:top w:w="0" w:type="dxa"/>
              <w:left w:w="108" w:type="dxa"/>
              <w:bottom w:w="0" w:type="dxa"/>
              <w:right w:w="108" w:type="dxa"/>
            </w:tcMar>
          </w:tcPr>
          <w:p w14:paraId="78141E96" w14:textId="77777777"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2022</w:t>
            </w:r>
          </w:p>
        </w:tc>
        <w:tc>
          <w:tcPr>
            <w:tcW w:w="1607" w:type="dxa"/>
            <w:shd w:val="clear" w:color="auto" w:fill="FFFFFF"/>
            <w:tcMar>
              <w:top w:w="0" w:type="dxa"/>
              <w:left w:w="108" w:type="dxa"/>
              <w:bottom w:w="0" w:type="dxa"/>
              <w:right w:w="108" w:type="dxa"/>
            </w:tcMar>
          </w:tcPr>
          <w:p w14:paraId="36E65083" w14:textId="3DAAFEDA"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61</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4" w:type="dxa"/>
            <w:shd w:val="clear" w:color="auto" w:fill="FFFFFF"/>
            <w:tcMar>
              <w:top w:w="0" w:type="dxa"/>
              <w:left w:w="108" w:type="dxa"/>
              <w:bottom w:w="0" w:type="dxa"/>
              <w:right w:w="108" w:type="dxa"/>
            </w:tcMar>
          </w:tcPr>
          <w:p w14:paraId="3CAB7A59" w14:textId="7CD3E417"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59</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3" w:type="dxa"/>
            <w:shd w:val="clear" w:color="auto" w:fill="FFFFFF"/>
            <w:tcMar>
              <w:top w:w="0" w:type="dxa"/>
              <w:left w:w="108" w:type="dxa"/>
              <w:bottom w:w="0" w:type="dxa"/>
              <w:right w:w="108" w:type="dxa"/>
            </w:tcMar>
          </w:tcPr>
          <w:p w14:paraId="19816A1F" w14:textId="543B59A2"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62</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7" w:type="dxa"/>
            <w:shd w:val="clear" w:color="auto" w:fill="FFFFFF"/>
            <w:tcMar>
              <w:top w:w="0" w:type="dxa"/>
              <w:left w:w="108" w:type="dxa"/>
              <w:bottom w:w="0" w:type="dxa"/>
              <w:right w:w="108" w:type="dxa"/>
            </w:tcMar>
          </w:tcPr>
          <w:p w14:paraId="14D0ED2C" w14:textId="1E5E734A"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63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r>
      <w:tr w:rsidR="007A7EE9" w:rsidRPr="002120B5" w14:paraId="47229CFE" w14:textId="77777777" w:rsidTr="00FE464D">
        <w:tc>
          <w:tcPr>
            <w:tcW w:w="1875" w:type="dxa"/>
            <w:shd w:val="clear" w:color="auto" w:fill="FFFFFF"/>
            <w:tcMar>
              <w:top w:w="0" w:type="dxa"/>
              <w:left w:w="108" w:type="dxa"/>
              <w:bottom w:w="0" w:type="dxa"/>
              <w:right w:w="108" w:type="dxa"/>
            </w:tcMar>
          </w:tcPr>
          <w:p w14:paraId="3AFA955F" w14:textId="77777777"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2023</w:t>
            </w:r>
          </w:p>
        </w:tc>
        <w:tc>
          <w:tcPr>
            <w:tcW w:w="1607" w:type="dxa"/>
            <w:shd w:val="clear" w:color="auto" w:fill="FFFFFF"/>
            <w:tcMar>
              <w:top w:w="0" w:type="dxa"/>
              <w:left w:w="108" w:type="dxa"/>
              <w:bottom w:w="0" w:type="dxa"/>
              <w:right w:w="108" w:type="dxa"/>
            </w:tcMar>
          </w:tcPr>
          <w:p w14:paraId="3A413B2C" w14:textId="66AFAEDB"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61</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%-63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4" w:type="dxa"/>
            <w:shd w:val="clear" w:color="auto" w:fill="FFFFFF"/>
            <w:tcMar>
              <w:top w:w="0" w:type="dxa"/>
              <w:left w:w="108" w:type="dxa"/>
              <w:bottom w:w="0" w:type="dxa"/>
              <w:right w:w="108" w:type="dxa"/>
            </w:tcMar>
          </w:tcPr>
          <w:p w14:paraId="7387E2C5" w14:textId="7099B82C"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59</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%-63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3" w:type="dxa"/>
            <w:shd w:val="clear" w:color="auto" w:fill="FFFFFF"/>
            <w:tcMar>
              <w:top w:w="0" w:type="dxa"/>
              <w:left w:w="108" w:type="dxa"/>
              <w:bottom w:w="0" w:type="dxa"/>
              <w:right w:w="108" w:type="dxa"/>
            </w:tcMar>
          </w:tcPr>
          <w:p w14:paraId="3F138CF6" w14:textId="555E5136"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62</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%-63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7" w:type="dxa"/>
            <w:shd w:val="clear" w:color="auto" w:fill="FFFFFF"/>
            <w:tcMar>
              <w:top w:w="0" w:type="dxa"/>
              <w:left w:w="108" w:type="dxa"/>
              <w:bottom w:w="0" w:type="dxa"/>
              <w:right w:w="108" w:type="dxa"/>
            </w:tcMar>
          </w:tcPr>
          <w:p w14:paraId="6C139AB2" w14:textId="28799C3A"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63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r>
      <w:tr w:rsidR="007A7EE9" w:rsidRPr="002120B5" w14:paraId="3C64ADE1" w14:textId="77777777" w:rsidTr="00FE464D">
        <w:tc>
          <w:tcPr>
            <w:tcW w:w="1875" w:type="dxa"/>
            <w:shd w:val="clear" w:color="auto" w:fill="FFFFFF"/>
            <w:tcMar>
              <w:top w:w="0" w:type="dxa"/>
              <w:left w:w="108" w:type="dxa"/>
              <w:bottom w:w="0" w:type="dxa"/>
              <w:right w:w="108" w:type="dxa"/>
            </w:tcMar>
          </w:tcPr>
          <w:p w14:paraId="15ED9FB5" w14:textId="77777777"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lastRenderedPageBreak/>
              <w:t>2024</w:t>
            </w:r>
          </w:p>
        </w:tc>
        <w:tc>
          <w:tcPr>
            <w:tcW w:w="1607" w:type="dxa"/>
            <w:shd w:val="clear" w:color="auto" w:fill="FFFFFF"/>
            <w:tcMar>
              <w:top w:w="0" w:type="dxa"/>
              <w:left w:w="108" w:type="dxa"/>
              <w:bottom w:w="0" w:type="dxa"/>
              <w:right w:w="108" w:type="dxa"/>
            </w:tcMar>
          </w:tcPr>
          <w:p w14:paraId="581497A7" w14:textId="131E9442"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61</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%-63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4" w:type="dxa"/>
            <w:shd w:val="clear" w:color="auto" w:fill="FFFFFF"/>
            <w:tcMar>
              <w:top w:w="0" w:type="dxa"/>
              <w:left w:w="108" w:type="dxa"/>
              <w:bottom w:w="0" w:type="dxa"/>
              <w:right w:w="108" w:type="dxa"/>
            </w:tcMar>
          </w:tcPr>
          <w:p w14:paraId="290AC4A6" w14:textId="471AFC9C"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59</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%-63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3" w:type="dxa"/>
            <w:shd w:val="clear" w:color="auto" w:fill="FFFFFF"/>
            <w:tcMar>
              <w:top w:w="0" w:type="dxa"/>
              <w:left w:w="108" w:type="dxa"/>
              <w:bottom w:w="0" w:type="dxa"/>
              <w:right w:w="108" w:type="dxa"/>
            </w:tcMar>
          </w:tcPr>
          <w:p w14:paraId="1D26EC20" w14:textId="6EBEF80B"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62</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%-63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7" w:type="dxa"/>
            <w:shd w:val="clear" w:color="auto" w:fill="FFFFFF"/>
            <w:tcMar>
              <w:top w:w="0" w:type="dxa"/>
              <w:left w:w="108" w:type="dxa"/>
              <w:bottom w:w="0" w:type="dxa"/>
              <w:right w:w="108" w:type="dxa"/>
            </w:tcMar>
          </w:tcPr>
          <w:p w14:paraId="793D369A" w14:textId="1076115B"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63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r>
      <w:tr w:rsidR="007A7EE9" w:rsidRPr="002120B5" w14:paraId="67F16B1C" w14:textId="77777777" w:rsidTr="00FE464D">
        <w:trPr>
          <w:trHeight w:val="58"/>
        </w:trPr>
        <w:tc>
          <w:tcPr>
            <w:tcW w:w="1875" w:type="dxa"/>
            <w:shd w:val="clear" w:color="auto" w:fill="FFFFFF"/>
            <w:tcMar>
              <w:top w:w="0" w:type="dxa"/>
              <w:left w:w="108" w:type="dxa"/>
              <w:bottom w:w="0" w:type="dxa"/>
              <w:right w:w="108" w:type="dxa"/>
            </w:tcMar>
          </w:tcPr>
          <w:p w14:paraId="7D6F54FF" w14:textId="77777777"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2025</w:t>
            </w:r>
          </w:p>
        </w:tc>
        <w:tc>
          <w:tcPr>
            <w:tcW w:w="1607" w:type="dxa"/>
            <w:shd w:val="clear" w:color="auto" w:fill="FFFFFF"/>
            <w:tcMar>
              <w:top w:w="0" w:type="dxa"/>
              <w:left w:w="108" w:type="dxa"/>
              <w:bottom w:w="0" w:type="dxa"/>
              <w:right w:w="108" w:type="dxa"/>
            </w:tcMar>
          </w:tcPr>
          <w:p w14:paraId="331CA6AF" w14:textId="172A5FCD"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63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4" w:type="dxa"/>
            <w:shd w:val="clear" w:color="auto" w:fill="FFFFFF"/>
            <w:tcMar>
              <w:top w:w="0" w:type="dxa"/>
              <w:left w:w="108" w:type="dxa"/>
              <w:bottom w:w="0" w:type="dxa"/>
              <w:right w:w="108" w:type="dxa"/>
            </w:tcMar>
          </w:tcPr>
          <w:p w14:paraId="6D335EB7" w14:textId="7159D0A0"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63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3" w:type="dxa"/>
            <w:shd w:val="clear" w:color="auto" w:fill="FFFFFF"/>
            <w:tcMar>
              <w:top w:w="0" w:type="dxa"/>
              <w:left w:w="108" w:type="dxa"/>
              <w:bottom w:w="0" w:type="dxa"/>
              <w:right w:w="108" w:type="dxa"/>
            </w:tcMar>
          </w:tcPr>
          <w:p w14:paraId="66C575D5" w14:textId="2F3E9F67"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63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c>
          <w:tcPr>
            <w:tcW w:w="1607" w:type="dxa"/>
            <w:shd w:val="clear" w:color="auto" w:fill="FFFFFF"/>
            <w:tcMar>
              <w:top w:w="0" w:type="dxa"/>
              <w:left w:w="108" w:type="dxa"/>
              <w:bottom w:w="0" w:type="dxa"/>
              <w:right w:w="108" w:type="dxa"/>
            </w:tcMar>
          </w:tcPr>
          <w:p w14:paraId="40466730" w14:textId="1C8488DB" w:rsidR="007A7EE9" w:rsidRPr="002120B5"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2120B5">
              <w:rPr>
                <w:rFonts w:ascii="Times New Roman" w:eastAsia="Times New Roman" w:hAnsi="Times New Roman" w:cs="Times New Roman"/>
                <w:sz w:val="24"/>
                <w:szCs w:val="24"/>
                <w:bdr w:val="none" w:sz="0" w:space="0" w:color="auto" w:frame="1"/>
              </w:rPr>
              <w:t>63</w:t>
            </w:r>
            <w:r w:rsidR="00B15F6A">
              <w:rPr>
                <w:rFonts w:ascii="Times New Roman" w:eastAsia="Times New Roman" w:hAnsi="Times New Roman" w:cs="Times New Roman"/>
                <w:sz w:val="24"/>
                <w:szCs w:val="24"/>
                <w:bdr w:val="none" w:sz="0" w:space="0" w:color="auto" w:frame="1"/>
              </w:rPr>
              <w:t> </w:t>
            </w:r>
            <w:r w:rsidRPr="002120B5">
              <w:rPr>
                <w:rFonts w:ascii="Times New Roman" w:eastAsia="Times New Roman" w:hAnsi="Times New Roman" w:cs="Times New Roman"/>
                <w:sz w:val="24"/>
                <w:szCs w:val="24"/>
                <w:bdr w:val="none" w:sz="0" w:space="0" w:color="auto" w:frame="1"/>
              </w:rPr>
              <w:t>%</w:t>
            </w:r>
          </w:p>
        </w:tc>
      </w:tr>
    </w:tbl>
    <w:p w14:paraId="33A706BC" w14:textId="77777777" w:rsidR="007A7EE9" w:rsidRPr="002120B5" w:rsidRDefault="007A7EE9" w:rsidP="007A7EE9">
      <w:pPr>
        <w:spacing w:after="0" w:line="240" w:lineRule="auto"/>
        <w:rPr>
          <w:rFonts w:ascii="Times New Roman" w:hAnsi="Times New Roman" w:cs="Times New Roman"/>
          <w:b/>
          <w:bCs/>
          <w:sz w:val="24"/>
          <w:szCs w:val="24"/>
        </w:rPr>
      </w:pPr>
    </w:p>
    <w:p w14:paraId="29BA33EA" w14:textId="77777777" w:rsidR="007A7EE9" w:rsidRPr="002120B5" w:rsidRDefault="007A7EE9" w:rsidP="007A7EE9">
      <w:pPr>
        <w:spacing w:after="0" w:line="240" w:lineRule="auto"/>
        <w:rPr>
          <w:rFonts w:ascii="Times New Roman" w:hAnsi="Times New Roman" w:cs="Times New Roman"/>
          <w:b/>
          <w:bCs/>
          <w:sz w:val="24"/>
          <w:szCs w:val="24"/>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5"/>
        <w:gridCol w:w="1669"/>
        <w:gridCol w:w="1559"/>
        <w:gridCol w:w="1560"/>
        <w:gridCol w:w="1701"/>
      </w:tblGrid>
      <w:tr w:rsidR="007A7EE9" w:rsidRPr="002120B5" w14:paraId="5BCF15AE" w14:textId="77777777" w:rsidTr="00FE464D">
        <w:tc>
          <w:tcPr>
            <w:tcW w:w="8354" w:type="dxa"/>
            <w:gridSpan w:val="5"/>
            <w:shd w:val="clear" w:color="auto" w:fill="auto"/>
            <w:tcMar>
              <w:top w:w="0" w:type="dxa"/>
              <w:left w:w="108" w:type="dxa"/>
              <w:bottom w:w="0" w:type="dxa"/>
              <w:right w:w="108" w:type="dxa"/>
            </w:tcMar>
          </w:tcPr>
          <w:p w14:paraId="676654C6" w14:textId="77777777" w:rsidR="007A7EE9" w:rsidRPr="00E6126C" w:rsidRDefault="007A7EE9" w:rsidP="00FE464D">
            <w:pPr>
              <w:spacing w:after="0" w:line="240" w:lineRule="auto"/>
              <w:jc w:val="both"/>
              <w:rPr>
                <w:rFonts w:ascii="Times New Roman" w:eastAsia="Times New Roman" w:hAnsi="Times New Roman" w:cs="Times New Roman"/>
                <w:color w:val="201F1E"/>
                <w:sz w:val="25"/>
                <w:szCs w:val="25"/>
                <w:bdr w:val="none" w:sz="0" w:space="0" w:color="auto" w:frame="1"/>
              </w:rPr>
            </w:pPr>
            <w:r w:rsidRPr="00E6126C">
              <w:rPr>
                <w:rFonts w:ascii="Times New Roman" w:eastAsia="Times New Roman" w:hAnsi="Times New Roman" w:cs="Times New Roman"/>
                <w:b/>
                <w:bCs/>
                <w:sz w:val="25"/>
                <w:szCs w:val="25"/>
              </w:rPr>
              <w:t>[Satura veidotājs] stiprina manu piederības sajūtu Latvijai.</w:t>
            </w:r>
          </w:p>
        </w:tc>
      </w:tr>
      <w:tr w:rsidR="007A7EE9" w:rsidRPr="002120B5" w14:paraId="5C37650B" w14:textId="77777777" w:rsidTr="00FE464D">
        <w:tc>
          <w:tcPr>
            <w:tcW w:w="1865" w:type="dxa"/>
            <w:shd w:val="clear" w:color="auto" w:fill="auto"/>
            <w:tcMar>
              <w:top w:w="0" w:type="dxa"/>
              <w:left w:w="108" w:type="dxa"/>
              <w:bottom w:w="0" w:type="dxa"/>
              <w:right w:w="108" w:type="dxa"/>
            </w:tcMar>
          </w:tcPr>
          <w:p w14:paraId="327FA7AD"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Gads</w:t>
            </w:r>
          </w:p>
        </w:tc>
        <w:tc>
          <w:tcPr>
            <w:tcW w:w="1669" w:type="dxa"/>
            <w:shd w:val="clear" w:color="auto" w:fill="auto"/>
            <w:tcMar>
              <w:top w:w="0" w:type="dxa"/>
              <w:left w:w="108" w:type="dxa"/>
              <w:bottom w:w="0" w:type="dxa"/>
              <w:right w:w="108" w:type="dxa"/>
            </w:tcMar>
          </w:tcPr>
          <w:p w14:paraId="66506E2A"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Kopā</w:t>
            </w:r>
          </w:p>
        </w:tc>
        <w:tc>
          <w:tcPr>
            <w:tcW w:w="1559" w:type="dxa"/>
            <w:shd w:val="clear" w:color="auto" w:fill="auto"/>
            <w:tcMar>
              <w:top w:w="0" w:type="dxa"/>
              <w:left w:w="108" w:type="dxa"/>
              <w:bottom w:w="0" w:type="dxa"/>
              <w:right w:w="108" w:type="dxa"/>
            </w:tcMar>
          </w:tcPr>
          <w:p w14:paraId="369F24B0"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LTV</w:t>
            </w:r>
          </w:p>
        </w:tc>
        <w:tc>
          <w:tcPr>
            <w:tcW w:w="1560" w:type="dxa"/>
            <w:shd w:val="clear" w:color="auto" w:fill="auto"/>
            <w:tcMar>
              <w:top w:w="0" w:type="dxa"/>
              <w:left w:w="108" w:type="dxa"/>
              <w:bottom w:w="0" w:type="dxa"/>
              <w:right w:w="108" w:type="dxa"/>
            </w:tcMar>
          </w:tcPr>
          <w:p w14:paraId="124F4F34"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LR</w:t>
            </w:r>
          </w:p>
        </w:tc>
        <w:tc>
          <w:tcPr>
            <w:tcW w:w="1701" w:type="dxa"/>
            <w:shd w:val="clear" w:color="auto" w:fill="auto"/>
            <w:tcMar>
              <w:top w:w="0" w:type="dxa"/>
              <w:left w:w="108" w:type="dxa"/>
              <w:bottom w:w="0" w:type="dxa"/>
              <w:right w:w="108" w:type="dxa"/>
            </w:tcMar>
          </w:tcPr>
          <w:p w14:paraId="079E3A83"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LSM</w:t>
            </w:r>
          </w:p>
        </w:tc>
      </w:tr>
      <w:tr w:rsidR="007A7EE9" w:rsidRPr="002120B5" w14:paraId="4D9EA4BC" w14:textId="77777777" w:rsidTr="00FE464D">
        <w:tc>
          <w:tcPr>
            <w:tcW w:w="1865" w:type="dxa"/>
            <w:shd w:val="clear" w:color="auto" w:fill="auto"/>
            <w:tcMar>
              <w:top w:w="0" w:type="dxa"/>
              <w:left w:w="108" w:type="dxa"/>
              <w:bottom w:w="0" w:type="dxa"/>
              <w:right w:w="108" w:type="dxa"/>
            </w:tcMar>
            <w:hideMark/>
          </w:tcPr>
          <w:p w14:paraId="542C2C57"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2022 </w:t>
            </w:r>
          </w:p>
        </w:tc>
        <w:tc>
          <w:tcPr>
            <w:tcW w:w="1669" w:type="dxa"/>
            <w:shd w:val="clear" w:color="auto" w:fill="auto"/>
            <w:tcMar>
              <w:top w:w="0" w:type="dxa"/>
              <w:left w:w="108" w:type="dxa"/>
              <w:bottom w:w="0" w:type="dxa"/>
              <w:right w:w="108" w:type="dxa"/>
            </w:tcMar>
          </w:tcPr>
          <w:p w14:paraId="3DADDB2D" w14:textId="23830743"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52</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559" w:type="dxa"/>
            <w:shd w:val="clear" w:color="auto" w:fill="auto"/>
            <w:tcMar>
              <w:top w:w="0" w:type="dxa"/>
              <w:left w:w="108" w:type="dxa"/>
              <w:bottom w:w="0" w:type="dxa"/>
              <w:right w:w="108" w:type="dxa"/>
            </w:tcMar>
          </w:tcPr>
          <w:p w14:paraId="51BE1175" w14:textId="1F8B8464"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54</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560" w:type="dxa"/>
            <w:shd w:val="clear" w:color="auto" w:fill="auto"/>
            <w:tcMar>
              <w:top w:w="0" w:type="dxa"/>
              <w:left w:w="108" w:type="dxa"/>
              <w:bottom w:w="0" w:type="dxa"/>
              <w:right w:w="108" w:type="dxa"/>
            </w:tcMar>
          </w:tcPr>
          <w:p w14:paraId="03B0939E" w14:textId="348D9CBB"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58</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shd w:val="clear" w:color="auto" w:fill="auto"/>
            <w:tcMar>
              <w:top w:w="0" w:type="dxa"/>
              <w:left w:w="108" w:type="dxa"/>
              <w:bottom w:w="0" w:type="dxa"/>
              <w:right w:w="108" w:type="dxa"/>
            </w:tcMar>
          </w:tcPr>
          <w:p w14:paraId="281BCD45" w14:textId="56D7BEB0"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43</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r>
      <w:tr w:rsidR="007A7EE9" w:rsidRPr="002120B5" w14:paraId="1194BF4A" w14:textId="77777777" w:rsidTr="00FE464D">
        <w:tc>
          <w:tcPr>
            <w:tcW w:w="1865" w:type="dxa"/>
            <w:shd w:val="clear" w:color="auto" w:fill="auto"/>
            <w:tcMar>
              <w:top w:w="0" w:type="dxa"/>
              <w:left w:w="108" w:type="dxa"/>
              <w:bottom w:w="0" w:type="dxa"/>
              <w:right w:w="108" w:type="dxa"/>
            </w:tcMar>
          </w:tcPr>
          <w:p w14:paraId="5A22A3E0"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2023</w:t>
            </w:r>
          </w:p>
        </w:tc>
        <w:tc>
          <w:tcPr>
            <w:tcW w:w="1669" w:type="dxa"/>
          </w:tcPr>
          <w:p w14:paraId="7DF5B192" w14:textId="2B9C13AD"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 </w:t>
            </w:r>
            <w:r w:rsidRPr="002120B5">
              <w:rPr>
                <w:rFonts w:ascii="Times New Roman" w:eastAsia="Times New Roman" w:hAnsi="Times New Roman" w:cs="Times New Roman"/>
                <w:color w:val="201F1E"/>
                <w:sz w:val="24"/>
                <w:szCs w:val="24"/>
              </w:rPr>
              <w:t>52</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%-54</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559" w:type="dxa"/>
            <w:shd w:val="clear" w:color="auto" w:fill="auto"/>
            <w:tcMar>
              <w:top w:w="0" w:type="dxa"/>
              <w:left w:w="108" w:type="dxa"/>
              <w:bottom w:w="0" w:type="dxa"/>
              <w:right w:w="108" w:type="dxa"/>
            </w:tcMar>
          </w:tcPr>
          <w:p w14:paraId="55AA2F24" w14:textId="51EADF3B"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54</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%-56</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560" w:type="dxa"/>
            <w:shd w:val="clear" w:color="auto" w:fill="auto"/>
            <w:tcMar>
              <w:top w:w="0" w:type="dxa"/>
              <w:left w:w="108" w:type="dxa"/>
              <w:bottom w:w="0" w:type="dxa"/>
              <w:right w:w="108" w:type="dxa"/>
            </w:tcMar>
          </w:tcPr>
          <w:p w14:paraId="7CDF50B7" w14:textId="37C27140"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58</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shd w:val="clear" w:color="auto" w:fill="auto"/>
            <w:tcMar>
              <w:top w:w="0" w:type="dxa"/>
              <w:left w:w="108" w:type="dxa"/>
              <w:bottom w:w="0" w:type="dxa"/>
              <w:right w:w="108" w:type="dxa"/>
            </w:tcMar>
          </w:tcPr>
          <w:p w14:paraId="1E28781D" w14:textId="04483E6F"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43</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%-47</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r>
      <w:tr w:rsidR="007A7EE9" w:rsidRPr="002120B5" w14:paraId="43A9B4E9" w14:textId="77777777" w:rsidTr="00FE464D">
        <w:tc>
          <w:tcPr>
            <w:tcW w:w="1865" w:type="dxa"/>
            <w:shd w:val="clear" w:color="auto" w:fill="auto"/>
            <w:tcMar>
              <w:top w:w="0" w:type="dxa"/>
              <w:left w:w="108" w:type="dxa"/>
              <w:bottom w:w="0" w:type="dxa"/>
              <w:right w:w="108" w:type="dxa"/>
            </w:tcMar>
          </w:tcPr>
          <w:p w14:paraId="127B29B1"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2024</w:t>
            </w:r>
          </w:p>
        </w:tc>
        <w:tc>
          <w:tcPr>
            <w:tcW w:w="1669" w:type="dxa"/>
          </w:tcPr>
          <w:p w14:paraId="19FB1A6F" w14:textId="591FC510"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 </w:t>
            </w:r>
            <w:r w:rsidRPr="002120B5">
              <w:rPr>
                <w:rFonts w:ascii="Times New Roman" w:eastAsia="Times New Roman" w:hAnsi="Times New Roman" w:cs="Times New Roman"/>
                <w:color w:val="201F1E"/>
                <w:sz w:val="24"/>
                <w:szCs w:val="24"/>
              </w:rPr>
              <w:t>52</w:t>
            </w:r>
            <w:r w:rsidR="00B15F6A">
              <w:rPr>
                <w:rFonts w:ascii="Times New Roman" w:eastAsia="Times New Roman" w:hAnsi="Times New Roman" w:cs="Times New Roman"/>
                <w:color w:val="201F1E"/>
                <w:sz w:val="24"/>
                <w:szCs w:val="24"/>
              </w:rPr>
              <w:t xml:space="preserve"> </w:t>
            </w:r>
            <w:r w:rsidRPr="002120B5">
              <w:rPr>
                <w:rFonts w:ascii="Times New Roman" w:eastAsia="Times New Roman" w:hAnsi="Times New Roman" w:cs="Times New Roman"/>
                <w:color w:val="201F1E"/>
                <w:sz w:val="24"/>
                <w:szCs w:val="24"/>
              </w:rPr>
              <w:t>%-54</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559" w:type="dxa"/>
            <w:shd w:val="clear" w:color="auto" w:fill="auto"/>
            <w:tcMar>
              <w:top w:w="0" w:type="dxa"/>
              <w:left w:w="108" w:type="dxa"/>
              <w:bottom w:w="0" w:type="dxa"/>
              <w:right w:w="108" w:type="dxa"/>
            </w:tcMar>
          </w:tcPr>
          <w:p w14:paraId="5131D177" w14:textId="43F16B9A"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54</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%-56</w:t>
            </w:r>
            <w:r w:rsidR="00B15F6A">
              <w:t> </w:t>
            </w:r>
            <w:r w:rsidRPr="002120B5">
              <w:rPr>
                <w:rFonts w:ascii="Times New Roman" w:eastAsia="Times New Roman" w:hAnsi="Times New Roman" w:cs="Times New Roman"/>
                <w:color w:val="201F1E"/>
                <w:sz w:val="24"/>
                <w:szCs w:val="24"/>
              </w:rPr>
              <w:t>%</w:t>
            </w:r>
          </w:p>
        </w:tc>
        <w:tc>
          <w:tcPr>
            <w:tcW w:w="1560" w:type="dxa"/>
            <w:shd w:val="clear" w:color="auto" w:fill="auto"/>
            <w:tcMar>
              <w:top w:w="0" w:type="dxa"/>
              <w:left w:w="108" w:type="dxa"/>
              <w:bottom w:w="0" w:type="dxa"/>
              <w:right w:w="108" w:type="dxa"/>
            </w:tcMar>
          </w:tcPr>
          <w:p w14:paraId="7F3DA475" w14:textId="397F6A62"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58</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shd w:val="clear" w:color="auto" w:fill="auto"/>
            <w:tcMar>
              <w:top w:w="0" w:type="dxa"/>
              <w:left w:w="108" w:type="dxa"/>
              <w:bottom w:w="0" w:type="dxa"/>
              <w:right w:w="108" w:type="dxa"/>
            </w:tcMar>
          </w:tcPr>
          <w:p w14:paraId="7ADB21B9" w14:textId="435A9FDF"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43</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%-47</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r>
      <w:tr w:rsidR="007A7EE9" w:rsidRPr="00055318" w14:paraId="46EF6864" w14:textId="77777777" w:rsidTr="00FE464D">
        <w:tc>
          <w:tcPr>
            <w:tcW w:w="1865" w:type="dxa"/>
            <w:shd w:val="clear" w:color="auto" w:fill="auto"/>
            <w:tcMar>
              <w:top w:w="0" w:type="dxa"/>
              <w:left w:w="108" w:type="dxa"/>
              <w:bottom w:w="0" w:type="dxa"/>
              <w:right w:w="108" w:type="dxa"/>
            </w:tcMar>
          </w:tcPr>
          <w:p w14:paraId="608E2E7A"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2025</w:t>
            </w:r>
          </w:p>
        </w:tc>
        <w:tc>
          <w:tcPr>
            <w:tcW w:w="1669" w:type="dxa"/>
          </w:tcPr>
          <w:p w14:paraId="4999E45F" w14:textId="32D7E57C"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 </w:t>
            </w:r>
            <w:r w:rsidRPr="002120B5">
              <w:rPr>
                <w:rFonts w:ascii="Times New Roman" w:eastAsia="Times New Roman" w:hAnsi="Times New Roman" w:cs="Times New Roman"/>
                <w:color w:val="201F1E"/>
                <w:sz w:val="24"/>
                <w:szCs w:val="24"/>
              </w:rPr>
              <w:t>54</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559" w:type="dxa"/>
            <w:shd w:val="clear" w:color="auto" w:fill="auto"/>
            <w:tcMar>
              <w:top w:w="0" w:type="dxa"/>
              <w:left w:w="108" w:type="dxa"/>
              <w:bottom w:w="0" w:type="dxa"/>
              <w:right w:w="108" w:type="dxa"/>
            </w:tcMar>
          </w:tcPr>
          <w:p w14:paraId="2FDAF97D" w14:textId="1FB9C37F"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56</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560" w:type="dxa"/>
            <w:shd w:val="clear" w:color="auto" w:fill="auto"/>
            <w:tcMar>
              <w:top w:w="0" w:type="dxa"/>
              <w:left w:w="108" w:type="dxa"/>
              <w:bottom w:w="0" w:type="dxa"/>
              <w:right w:w="108" w:type="dxa"/>
            </w:tcMar>
          </w:tcPr>
          <w:p w14:paraId="7EA1F63D" w14:textId="68210C0A"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58</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c>
          <w:tcPr>
            <w:tcW w:w="1701" w:type="dxa"/>
            <w:shd w:val="clear" w:color="auto" w:fill="auto"/>
            <w:tcMar>
              <w:top w:w="0" w:type="dxa"/>
              <w:left w:w="108" w:type="dxa"/>
              <w:bottom w:w="0" w:type="dxa"/>
              <w:right w:w="108" w:type="dxa"/>
            </w:tcMar>
          </w:tcPr>
          <w:p w14:paraId="26708D74" w14:textId="06B3F785"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rPr>
              <w:t>47</w:t>
            </w:r>
            <w:r w:rsidR="00B15F6A">
              <w:rPr>
                <w:rFonts w:ascii="Times New Roman" w:eastAsia="Times New Roman" w:hAnsi="Times New Roman" w:cs="Times New Roman"/>
                <w:color w:val="201F1E"/>
                <w:sz w:val="24"/>
                <w:szCs w:val="24"/>
              </w:rPr>
              <w:t> </w:t>
            </w:r>
            <w:r w:rsidRPr="002120B5">
              <w:rPr>
                <w:rFonts w:ascii="Times New Roman" w:eastAsia="Times New Roman" w:hAnsi="Times New Roman" w:cs="Times New Roman"/>
                <w:color w:val="201F1E"/>
                <w:sz w:val="24"/>
                <w:szCs w:val="24"/>
              </w:rPr>
              <w:t>%</w:t>
            </w:r>
          </w:p>
        </w:tc>
      </w:tr>
    </w:tbl>
    <w:p w14:paraId="6984A894" w14:textId="77777777" w:rsidR="007A7EE9" w:rsidRPr="00351FF8" w:rsidRDefault="007A7EE9" w:rsidP="007A7EE9">
      <w:pPr>
        <w:pStyle w:val="NormalWeb"/>
        <w:shd w:val="clear" w:color="auto" w:fill="FFFFFF"/>
        <w:spacing w:before="0" w:beforeAutospacing="0" w:after="0" w:afterAutospacing="0"/>
        <w:rPr>
          <w:color w:val="000000"/>
        </w:rPr>
      </w:pPr>
    </w:p>
    <w:p w14:paraId="21443752" w14:textId="77777777" w:rsidR="007A7EE9" w:rsidRPr="00351FF8" w:rsidRDefault="007A7EE9" w:rsidP="007A7EE9">
      <w:pPr>
        <w:pStyle w:val="NormalWeb"/>
        <w:shd w:val="clear" w:color="auto" w:fill="FFFFFF"/>
        <w:spacing w:before="0" w:beforeAutospacing="0" w:after="0" w:afterAutospacing="0"/>
        <w:rPr>
          <w:b/>
          <w:bCs/>
          <w:color w:val="000000"/>
          <w:bdr w:val="none" w:sz="0" w:space="0" w:color="auto" w:frame="1"/>
        </w:rPr>
      </w:pPr>
    </w:p>
    <w:tbl>
      <w:tblPr>
        <w:tblW w:w="8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3"/>
        <w:gridCol w:w="1671"/>
        <w:gridCol w:w="1559"/>
        <w:gridCol w:w="1560"/>
        <w:gridCol w:w="1701"/>
      </w:tblGrid>
      <w:tr w:rsidR="007A7EE9" w:rsidRPr="00351FF8" w14:paraId="2D3676A0" w14:textId="77777777" w:rsidTr="00FE464D">
        <w:tc>
          <w:tcPr>
            <w:tcW w:w="8354" w:type="dxa"/>
            <w:gridSpan w:val="5"/>
            <w:shd w:val="clear" w:color="auto" w:fill="auto"/>
            <w:tcMar>
              <w:top w:w="0" w:type="dxa"/>
              <w:left w:w="108" w:type="dxa"/>
              <w:bottom w:w="0" w:type="dxa"/>
              <w:right w:w="108" w:type="dxa"/>
            </w:tcMar>
          </w:tcPr>
          <w:p w14:paraId="510AFA70" w14:textId="77777777" w:rsidR="007A7EE9" w:rsidRPr="00E6126C" w:rsidRDefault="007A7EE9" w:rsidP="00FE464D">
            <w:pPr>
              <w:spacing w:after="0" w:line="240" w:lineRule="auto"/>
              <w:jc w:val="both"/>
              <w:rPr>
                <w:rFonts w:ascii="Times New Roman" w:eastAsia="Times New Roman" w:hAnsi="Times New Roman" w:cs="Times New Roman"/>
                <w:color w:val="201F1E"/>
                <w:sz w:val="25"/>
                <w:szCs w:val="25"/>
                <w:bdr w:val="none" w:sz="0" w:space="0" w:color="auto" w:frame="1"/>
              </w:rPr>
            </w:pPr>
            <w:r w:rsidRPr="00E6126C">
              <w:rPr>
                <w:rFonts w:ascii="Times New Roman" w:hAnsi="Times New Roman" w:cs="Times New Roman"/>
                <w:b/>
                <w:bCs/>
                <w:color w:val="000000"/>
                <w:sz w:val="25"/>
                <w:szCs w:val="25"/>
                <w:bdr w:val="none" w:sz="0" w:space="0" w:color="auto" w:frame="1"/>
              </w:rPr>
              <w:t>[Satura veidotājs] piedāvā man vērtīgu un saistošu saturu par kultūru.  </w:t>
            </w:r>
          </w:p>
        </w:tc>
      </w:tr>
      <w:tr w:rsidR="007A7EE9" w:rsidRPr="00351FF8" w14:paraId="693CFD9F" w14:textId="77777777" w:rsidTr="00FE464D">
        <w:tc>
          <w:tcPr>
            <w:tcW w:w="1863" w:type="dxa"/>
            <w:shd w:val="clear" w:color="auto" w:fill="auto"/>
            <w:tcMar>
              <w:top w:w="0" w:type="dxa"/>
              <w:left w:w="108" w:type="dxa"/>
              <w:bottom w:w="0" w:type="dxa"/>
              <w:right w:w="108" w:type="dxa"/>
            </w:tcMar>
          </w:tcPr>
          <w:p w14:paraId="1D71AD19" w14:textId="77777777" w:rsidR="007A7EE9" w:rsidRPr="00E6126C"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6126C">
              <w:rPr>
                <w:rFonts w:ascii="Times New Roman" w:eastAsia="Times New Roman" w:hAnsi="Times New Roman" w:cs="Times New Roman"/>
                <w:color w:val="201F1E"/>
                <w:sz w:val="24"/>
                <w:szCs w:val="24"/>
                <w:bdr w:val="none" w:sz="0" w:space="0" w:color="auto" w:frame="1"/>
              </w:rPr>
              <w:t>Gads</w:t>
            </w:r>
          </w:p>
        </w:tc>
        <w:tc>
          <w:tcPr>
            <w:tcW w:w="1671" w:type="dxa"/>
            <w:shd w:val="clear" w:color="auto" w:fill="auto"/>
            <w:tcMar>
              <w:top w:w="0" w:type="dxa"/>
              <w:left w:w="108" w:type="dxa"/>
              <w:bottom w:w="0" w:type="dxa"/>
              <w:right w:w="108" w:type="dxa"/>
            </w:tcMar>
          </w:tcPr>
          <w:p w14:paraId="2D0A4ACF" w14:textId="77777777" w:rsidR="007A7EE9" w:rsidRPr="00E6126C" w:rsidRDefault="007A7EE9" w:rsidP="00FE464D">
            <w:pPr>
              <w:spacing w:after="0" w:line="240" w:lineRule="auto"/>
              <w:jc w:val="both"/>
              <w:rPr>
                <w:rFonts w:ascii="Times New Roman" w:eastAsia="Times New Roman" w:hAnsi="Times New Roman" w:cs="Times New Roman"/>
                <w:color w:val="201F1E"/>
                <w:sz w:val="24"/>
                <w:szCs w:val="24"/>
              </w:rPr>
            </w:pPr>
            <w:r w:rsidRPr="00E6126C">
              <w:rPr>
                <w:rFonts w:ascii="Times New Roman" w:eastAsia="Times New Roman" w:hAnsi="Times New Roman" w:cs="Times New Roman"/>
                <w:color w:val="201F1E"/>
                <w:sz w:val="24"/>
                <w:szCs w:val="24"/>
                <w:bdr w:val="none" w:sz="0" w:space="0" w:color="auto" w:frame="1"/>
              </w:rPr>
              <w:t>Kopā</w:t>
            </w:r>
          </w:p>
        </w:tc>
        <w:tc>
          <w:tcPr>
            <w:tcW w:w="1559" w:type="dxa"/>
            <w:shd w:val="clear" w:color="auto" w:fill="auto"/>
            <w:tcMar>
              <w:top w:w="0" w:type="dxa"/>
              <w:left w:w="108" w:type="dxa"/>
              <w:bottom w:w="0" w:type="dxa"/>
              <w:right w:w="108" w:type="dxa"/>
            </w:tcMar>
          </w:tcPr>
          <w:p w14:paraId="7EE4BFE9" w14:textId="77777777" w:rsidR="007A7EE9" w:rsidRPr="00E6126C" w:rsidRDefault="007A7EE9" w:rsidP="00FE464D">
            <w:pPr>
              <w:spacing w:after="0" w:line="240" w:lineRule="auto"/>
              <w:jc w:val="both"/>
              <w:rPr>
                <w:rFonts w:ascii="Times New Roman" w:eastAsia="Times New Roman" w:hAnsi="Times New Roman" w:cs="Times New Roman"/>
                <w:color w:val="201F1E"/>
                <w:sz w:val="24"/>
                <w:szCs w:val="24"/>
              </w:rPr>
            </w:pPr>
            <w:r w:rsidRPr="00E6126C">
              <w:rPr>
                <w:rFonts w:ascii="Times New Roman" w:eastAsia="Times New Roman" w:hAnsi="Times New Roman" w:cs="Times New Roman"/>
                <w:color w:val="201F1E"/>
                <w:sz w:val="24"/>
                <w:szCs w:val="24"/>
                <w:bdr w:val="none" w:sz="0" w:space="0" w:color="auto" w:frame="1"/>
              </w:rPr>
              <w:t>LTV</w:t>
            </w:r>
          </w:p>
        </w:tc>
        <w:tc>
          <w:tcPr>
            <w:tcW w:w="1560" w:type="dxa"/>
            <w:shd w:val="clear" w:color="auto" w:fill="auto"/>
            <w:tcMar>
              <w:top w:w="0" w:type="dxa"/>
              <w:left w:w="108" w:type="dxa"/>
              <w:bottom w:w="0" w:type="dxa"/>
              <w:right w:w="108" w:type="dxa"/>
            </w:tcMar>
          </w:tcPr>
          <w:p w14:paraId="28A3503F" w14:textId="77777777" w:rsidR="007A7EE9" w:rsidRPr="00E6126C" w:rsidRDefault="007A7EE9" w:rsidP="00FE464D">
            <w:pPr>
              <w:spacing w:after="0" w:line="240" w:lineRule="auto"/>
              <w:jc w:val="both"/>
              <w:rPr>
                <w:rFonts w:ascii="Times New Roman" w:eastAsia="Times New Roman" w:hAnsi="Times New Roman" w:cs="Times New Roman"/>
                <w:color w:val="201F1E"/>
                <w:sz w:val="24"/>
                <w:szCs w:val="24"/>
              </w:rPr>
            </w:pPr>
            <w:r w:rsidRPr="00E6126C">
              <w:rPr>
                <w:rFonts w:ascii="Times New Roman" w:eastAsia="Times New Roman" w:hAnsi="Times New Roman" w:cs="Times New Roman"/>
                <w:color w:val="201F1E"/>
                <w:sz w:val="24"/>
                <w:szCs w:val="24"/>
                <w:bdr w:val="none" w:sz="0" w:space="0" w:color="auto" w:frame="1"/>
              </w:rPr>
              <w:t>LR</w:t>
            </w:r>
          </w:p>
        </w:tc>
        <w:tc>
          <w:tcPr>
            <w:tcW w:w="1701" w:type="dxa"/>
            <w:shd w:val="clear" w:color="auto" w:fill="auto"/>
            <w:tcMar>
              <w:top w:w="0" w:type="dxa"/>
              <w:left w:w="108" w:type="dxa"/>
              <w:bottom w:w="0" w:type="dxa"/>
              <w:right w:w="108" w:type="dxa"/>
            </w:tcMar>
          </w:tcPr>
          <w:p w14:paraId="1C4A4B71" w14:textId="77777777" w:rsidR="007A7EE9" w:rsidRPr="00E6126C" w:rsidRDefault="007A7EE9" w:rsidP="00FE464D">
            <w:pPr>
              <w:spacing w:after="0" w:line="240" w:lineRule="auto"/>
              <w:jc w:val="both"/>
              <w:rPr>
                <w:rFonts w:ascii="Times New Roman" w:eastAsia="Times New Roman" w:hAnsi="Times New Roman" w:cs="Times New Roman"/>
                <w:color w:val="201F1E"/>
                <w:sz w:val="24"/>
                <w:szCs w:val="24"/>
              </w:rPr>
            </w:pPr>
            <w:r w:rsidRPr="00E6126C">
              <w:rPr>
                <w:rFonts w:ascii="Times New Roman" w:eastAsia="Times New Roman" w:hAnsi="Times New Roman" w:cs="Times New Roman"/>
                <w:color w:val="201F1E"/>
                <w:sz w:val="24"/>
                <w:szCs w:val="24"/>
                <w:bdr w:val="none" w:sz="0" w:space="0" w:color="auto" w:frame="1"/>
              </w:rPr>
              <w:t>LSM</w:t>
            </w:r>
          </w:p>
        </w:tc>
      </w:tr>
      <w:tr w:rsidR="007A7EE9" w:rsidRPr="00351FF8" w14:paraId="7490F817" w14:textId="77777777" w:rsidTr="00FE464D">
        <w:tc>
          <w:tcPr>
            <w:tcW w:w="1863" w:type="dxa"/>
            <w:shd w:val="clear" w:color="auto" w:fill="auto"/>
            <w:tcMar>
              <w:top w:w="0" w:type="dxa"/>
              <w:left w:w="108" w:type="dxa"/>
              <w:bottom w:w="0" w:type="dxa"/>
              <w:right w:w="108" w:type="dxa"/>
            </w:tcMar>
            <w:hideMark/>
          </w:tcPr>
          <w:p w14:paraId="63DAB937" w14:textId="77777777" w:rsidR="007A7EE9" w:rsidRPr="00351FF8" w:rsidRDefault="007A7EE9" w:rsidP="00FE464D">
            <w:pPr>
              <w:spacing w:after="0" w:line="240" w:lineRule="auto"/>
              <w:jc w:val="both"/>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bdr w:val="none" w:sz="0" w:space="0" w:color="auto" w:frame="1"/>
              </w:rPr>
              <w:t>2022 </w:t>
            </w:r>
          </w:p>
        </w:tc>
        <w:tc>
          <w:tcPr>
            <w:tcW w:w="1671" w:type="dxa"/>
            <w:shd w:val="clear" w:color="auto" w:fill="auto"/>
            <w:tcMar>
              <w:top w:w="0" w:type="dxa"/>
              <w:left w:w="108" w:type="dxa"/>
              <w:bottom w:w="0" w:type="dxa"/>
              <w:right w:w="108" w:type="dxa"/>
            </w:tcMar>
          </w:tcPr>
          <w:p w14:paraId="590067DE" w14:textId="412B640F" w:rsidR="007A7EE9" w:rsidRPr="00351FF8" w:rsidRDefault="007A7EE9" w:rsidP="00FE464D">
            <w:pPr>
              <w:spacing w:after="0" w:line="240" w:lineRule="auto"/>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rPr>
              <w:t>46</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c>
          <w:tcPr>
            <w:tcW w:w="1559" w:type="dxa"/>
            <w:shd w:val="clear" w:color="auto" w:fill="auto"/>
            <w:tcMar>
              <w:top w:w="0" w:type="dxa"/>
              <w:left w:w="108" w:type="dxa"/>
              <w:bottom w:w="0" w:type="dxa"/>
              <w:right w:w="108" w:type="dxa"/>
            </w:tcMar>
          </w:tcPr>
          <w:p w14:paraId="7F9D9745" w14:textId="4F0E40F1" w:rsidR="007A7EE9" w:rsidRPr="00351FF8" w:rsidRDefault="007A7EE9" w:rsidP="00FE464D">
            <w:pPr>
              <w:spacing w:after="0" w:line="240" w:lineRule="auto"/>
              <w:jc w:val="both"/>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rPr>
              <w:t>45</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c>
          <w:tcPr>
            <w:tcW w:w="1560" w:type="dxa"/>
            <w:shd w:val="clear" w:color="auto" w:fill="auto"/>
            <w:tcMar>
              <w:top w:w="0" w:type="dxa"/>
              <w:left w:w="108" w:type="dxa"/>
              <w:bottom w:w="0" w:type="dxa"/>
              <w:right w:w="108" w:type="dxa"/>
            </w:tcMar>
          </w:tcPr>
          <w:p w14:paraId="5BC13A49" w14:textId="3887C50A" w:rsidR="007A7EE9" w:rsidRPr="00351FF8" w:rsidRDefault="007A7EE9" w:rsidP="00FE464D">
            <w:pPr>
              <w:spacing w:after="0" w:line="240" w:lineRule="auto"/>
              <w:jc w:val="both"/>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rPr>
              <w:t>43</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c>
          <w:tcPr>
            <w:tcW w:w="1701" w:type="dxa"/>
            <w:shd w:val="clear" w:color="auto" w:fill="auto"/>
            <w:tcMar>
              <w:top w:w="0" w:type="dxa"/>
              <w:left w:w="108" w:type="dxa"/>
              <w:bottom w:w="0" w:type="dxa"/>
              <w:right w:w="108" w:type="dxa"/>
            </w:tcMar>
          </w:tcPr>
          <w:p w14:paraId="1EE5E50D" w14:textId="588F6912" w:rsidR="007A7EE9" w:rsidRPr="00351FF8" w:rsidRDefault="007A7EE9" w:rsidP="00FE464D">
            <w:pPr>
              <w:spacing w:after="0" w:line="240" w:lineRule="auto"/>
              <w:jc w:val="both"/>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rPr>
              <w:t>52</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r>
      <w:tr w:rsidR="007A7EE9" w:rsidRPr="00351FF8" w14:paraId="3719917F" w14:textId="77777777" w:rsidTr="00FE464D">
        <w:tc>
          <w:tcPr>
            <w:tcW w:w="1863" w:type="dxa"/>
            <w:shd w:val="clear" w:color="auto" w:fill="auto"/>
            <w:tcMar>
              <w:top w:w="0" w:type="dxa"/>
              <w:left w:w="108" w:type="dxa"/>
              <w:bottom w:w="0" w:type="dxa"/>
              <w:right w:w="108" w:type="dxa"/>
            </w:tcMar>
          </w:tcPr>
          <w:p w14:paraId="788A786C" w14:textId="77777777" w:rsidR="007A7EE9" w:rsidRPr="00351FF8"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351FF8">
              <w:rPr>
                <w:rFonts w:ascii="Times New Roman" w:eastAsia="Times New Roman" w:hAnsi="Times New Roman" w:cs="Times New Roman"/>
                <w:color w:val="201F1E"/>
                <w:sz w:val="24"/>
                <w:szCs w:val="24"/>
                <w:bdr w:val="none" w:sz="0" w:space="0" w:color="auto" w:frame="1"/>
              </w:rPr>
              <w:t>2023</w:t>
            </w:r>
          </w:p>
        </w:tc>
        <w:tc>
          <w:tcPr>
            <w:tcW w:w="1671" w:type="dxa"/>
          </w:tcPr>
          <w:p w14:paraId="733AC0FD" w14:textId="7F8566A7" w:rsidR="007A7EE9" w:rsidRPr="00351FF8" w:rsidRDefault="007A7EE9" w:rsidP="00FE464D">
            <w:pPr>
              <w:spacing w:after="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 </w:t>
            </w:r>
            <w:r w:rsidRPr="00351FF8">
              <w:rPr>
                <w:rFonts w:ascii="Times New Roman" w:eastAsia="Times New Roman" w:hAnsi="Times New Roman" w:cs="Times New Roman"/>
                <w:color w:val="201F1E"/>
                <w:sz w:val="24"/>
                <w:szCs w:val="24"/>
              </w:rPr>
              <w:t>46</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%-50</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c>
          <w:tcPr>
            <w:tcW w:w="1559" w:type="dxa"/>
            <w:shd w:val="clear" w:color="auto" w:fill="auto"/>
            <w:tcMar>
              <w:top w:w="0" w:type="dxa"/>
              <w:left w:w="108" w:type="dxa"/>
              <w:bottom w:w="0" w:type="dxa"/>
              <w:right w:w="108" w:type="dxa"/>
            </w:tcMar>
          </w:tcPr>
          <w:p w14:paraId="300AB08F" w14:textId="1A0251DA" w:rsidR="007A7EE9" w:rsidRPr="00351FF8" w:rsidRDefault="007A7EE9" w:rsidP="00FE464D">
            <w:pPr>
              <w:spacing w:after="0" w:line="240" w:lineRule="auto"/>
              <w:jc w:val="both"/>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rPr>
              <w:t>45</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%-49</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c>
          <w:tcPr>
            <w:tcW w:w="1560" w:type="dxa"/>
            <w:shd w:val="clear" w:color="auto" w:fill="auto"/>
            <w:tcMar>
              <w:top w:w="0" w:type="dxa"/>
              <w:left w:w="108" w:type="dxa"/>
              <w:bottom w:w="0" w:type="dxa"/>
              <w:right w:w="108" w:type="dxa"/>
            </w:tcMar>
          </w:tcPr>
          <w:p w14:paraId="25242129" w14:textId="299EC0C1" w:rsidR="007A7EE9" w:rsidRPr="00351FF8" w:rsidRDefault="007A7EE9" w:rsidP="00FE464D">
            <w:pPr>
              <w:spacing w:after="0" w:line="240" w:lineRule="auto"/>
              <w:jc w:val="both"/>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rPr>
              <w:t>43</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%-48</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c>
          <w:tcPr>
            <w:tcW w:w="1701" w:type="dxa"/>
            <w:shd w:val="clear" w:color="auto" w:fill="auto"/>
            <w:tcMar>
              <w:top w:w="0" w:type="dxa"/>
              <w:left w:w="108" w:type="dxa"/>
              <w:bottom w:w="0" w:type="dxa"/>
              <w:right w:w="108" w:type="dxa"/>
            </w:tcMar>
          </w:tcPr>
          <w:p w14:paraId="7618F91C" w14:textId="10BEB0C8" w:rsidR="007A7EE9" w:rsidRPr="00351FF8" w:rsidRDefault="007A7EE9" w:rsidP="00FE464D">
            <w:pPr>
              <w:spacing w:after="0" w:line="240" w:lineRule="auto"/>
              <w:jc w:val="both"/>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rPr>
              <w:t>52</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r>
      <w:tr w:rsidR="007A7EE9" w:rsidRPr="00351FF8" w14:paraId="48F88F21" w14:textId="77777777" w:rsidTr="00FE464D">
        <w:tc>
          <w:tcPr>
            <w:tcW w:w="1863" w:type="dxa"/>
            <w:shd w:val="clear" w:color="auto" w:fill="auto"/>
            <w:tcMar>
              <w:top w:w="0" w:type="dxa"/>
              <w:left w:w="108" w:type="dxa"/>
              <w:bottom w:w="0" w:type="dxa"/>
              <w:right w:w="108" w:type="dxa"/>
            </w:tcMar>
          </w:tcPr>
          <w:p w14:paraId="6AEF8562" w14:textId="77777777" w:rsidR="007A7EE9" w:rsidRPr="00351FF8"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351FF8">
              <w:rPr>
                <w:rFonts w:ascii="Times New Roman" w:eastAsia="Times New Roman" w:hAnsi="Times New Roman" w:cs="Times New Roman"/>
                <w:color w:val="201F1E"/>
                <w:sz w:val="24"/>
                <w:szCs w:val="24"/>
                <w:bdr w:val="none" w:sz="0" w:space="0" w:color="auto" w:frame="1"/>
              </w:rPr>
              <w:t>2024</w:t>
            </w:r>
          </w:p>
        </w:tc>
        <w:tc>
          <w:tcPr>
            <w:tcW w:w="1671" w:type="dxa"/>
          </w:tcPr>
          <w:p w14:paraId="01DCEF0D" w14:textId="50E2584C" w:rsidR="007A7EE9" w:rsidRPr="00351FF8" w:rsidRDefault="007A7EE9" w:rsidP="00FE464D">
            <w:pPr>
              <w:spacing w:after="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 </w:t>
            </w:r>
            <w:r w:rsidRPr="00351FF8">
              <w:rPr>
                <w:rFonts w:ascii="Times New Roman" w:eastAsia="Times New Roman" w:hAnsi="Times New Roman" w:cs="Times New Roman"/>
                <w:color w:val="201F1E"/>
                <w:sz w:val="24"/>
                <w:szCs w:val="24"/>
              </w:rPr>
              <w:t>46</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%-50</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c>
          <w:tcPr>
            <w:tcW w:w="1559" w:type="dxa"/>
            <w:shd w:val="clear" w:color="auto" w:fill="auto"/>
            <w:tcMar>
              <w:top w:w="0" w:type="dxa"/>
              <w:left w:w="108" w:type="dxa"/>
              <w:bottom w:w="0" w:type="dxa"/>
              <w:right w:w="108" w:type="dxa"/>
            </w:tcMar>
          </w:tcPr>
          <w:p w14:paraId="13CB6F50" w14:textId="4B9564B8" w:rsidR="007A7EE9" w:rsidRPr="00351FF8" w:rsidRDefault="007A7EE9" w:rsidP="00FE464D">
            <w:pPr>
              <w:spacing w:after="0" w:line="240" w:lineRule="auto"/>
              <w:jc w:val="both"/>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rPr>
              <w:t>45</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%-49</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c>
          <w:tcPr>
            <w:tcW w:w="1560" w:type="dxa"/>
            <w:shd w:val="clear" w:color="auto" w:fill="auto"/>
            <w:tcMar>
              <w:top w:w="0" w:type="dxa"/>
              <w:left w:w="108" w:type="dxa"/>
              <w:bottom w:w="0" w:type="dxa"/>
              <w:right w:w="108" w:type="dxa"/>
            </w:tcMar>
          </w:tcPr>
          <w:p w14:paraId="7E79FC45" w14:textId="498E6686" w:rsidR="007A7EE9" w:rsidRPr="00351FF8" w:rsidRDefault="007A7EE9" w:rsidP="00FE464D">
            <w:pPr>
              <w:spacing w:after="0" w:line="240" w:lineRule="auto"/>
              <w:jc w:val="both"/>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rPr>
              <w:t>43</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%-48</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c>
          <w:tcPr>
            <w:tcW w:w="1701" w:type="dxa"/>
            <w:shd w:val="clear" w:color="auto" w:fill="auto"/>
            <w:tcMar>
              <w:top w:w="0" w:type="dxa"/>
              <w:left w:w="108" w:type="dxa"/>
              <w:bottom w:w="0" w:type="dxa"/>
              <w:right w:w="108" w:type="dxa"/>
            </w:tcMar>
          </w:tcPr>
          <w:p w14:paraId="28CFDA5B" w14:textId="7E90A8F1" w:rsidR="007A7EE9" w:rsidRPr="00351FF8" w:rsidRDefault="007A7EE9" w:rsidP="00FE464D">
            <w:pPr>
              <w:spacing w:after="0" w:line="240" w:lineRule="auto"/>
              <w:jc w:val="both"/>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rPr>
              <w:t>52</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r>
      <w:tr w:rsidR="007A7EE9" w:rsidRPr="00055318" w14:paraId="63C7B7A6" w14:textId="77777777" w:rsidTr="00FE464D">
        <w:trPr>
          <w:trHeight w:val="58"/>
        </w:trPr>
        <w:tc>
          <w:tcPr>
            <w:tcW w:w="1863" w:type="dxa"/>
            <w:shd w:val="clear" w:color="auto" w:fill="auto"/>
            <w:tcMar>
              <w:top w:w="0" w:type="dxa"/>
              <w:left w:w="108" w:type="dxa"/>
              <w:bottom w:w="0" w:type="dxa"/>
              <w:right w:w="108" w:type="dxa"/>
            </w:tcMar>
          </w:tcPr>
          <w:p w14:paraId="0297B611" w14:textId="77777777" w:rsidR="007A7EE9" w:rsidRPr="00351FF8"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351FF8">
              <w:rPr>
                <w:rFonts w:ascii="Times New Roman" w:eastAsia="Times New Roman" w:hAnsi="Times New Roman" w:cs="Times New Roman"/>
                <w:color w:val="201F1E"/>
                <w:sz w:val="24"/>
                <w:szCs w:val="24"/>
                <w:bdr w:val="none" w:sz="0" w:space="0" w:color="auto" w:frame="1"/>
              </w:rPr>
              <w:t>2025</w:t>
            </w:r>
          </w:p>
        </w:tc>
        <w:tc>
          <w:tcPr>
            <w:tcW w:w="1671" w:type="dxa"/>
          </w:tcPr>
          <w:p w14:paraId="11304BD2" w14:textId="16622ABD" w:rsidR="007A7EE9" w:rsidRPr="00351FF8" w:rsidRDefault="007A7EE9" w:rsidP="00FE464D">
            <w:pPr>
              <w:spacing w:after="0" w:line="240"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 xml:space="preserve"> </w:t>
            </w:r>
            <w:r w:rsidRPr="00351FF8">
              <w:rPr>
                <w:rFonts w:ascii="Times New Roman" w:eastAsia="Times New Roman" w:hAnsi="Times New Roman" w:cs="Times New Roman"/>
                <w:color w:val="201F1E"/>
                <w:sz w:val="24"/>
                <w:szCs w:val="24"/>
              </w:rPr>
              <w:t>50</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c>
          <w:tcPr>
            <w:tcW w:w="1559" w:type="dxa"/>
            <w:shd w:val="clear" w:color="auto" w:fill="auto"/>
            <w:tcMar>
              <w:top w:w="0" w:type="dxa"/>
              <w:left w:w="108" w:type="dxa"/>
              <w:bottom w:w="0" w:type="dxa"/>
              <w:right w:w="108" w:type="dxa"/>
            </w:tcMar>
          </w:tcPr>
          <w:p w14:paraId="04D98020" w14:textId="3D45C448" w:rsidR="007A7EE9" w:rsidRPr="00351FF8" w:rsidRDefault="007A7EE9" w:rsidP="00FE464D">
            <w:pPr>
              <w:spacing w:after="0" w:line="240" w:lineRule="auto"/>
              <w:jc w:val="both"/>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rPr>
              <w:t>49</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c>
          <w:tcPr>
            <w:tcW w:w="1560" w:type="dxa"/>
            <w:shd w:val="clear" w:color="auto" w:fill="auto"/>
            <w:tcMar>
              <w:top w:w="0" w:type="dxa"/>
              <w:left w:w="108" w:type="dxa"/>
              <w:bottom w:w="0" w:type="dxa"/>
              <w:right w:w="108" w:type="dxa"/>
            </w:tcMar>
          </w:tcPr>
          <w:p w14:paraId="27150506" w14:textId="770010BF" w:rsidR="007A7EE9" w:rsidRPr="00351FF8" w:rsidRDefault="007A7EE9" w:rsidP="00FE464D">
            <w:pPr>
              <w:spacing w:after="0" w:line="240" w:lineRule="auto"/>
              <w:jc w:val="both"/>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rPr>
              <w:t>48</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c>
          <w:tcPr>
            <w:tcW w:w="1701" w:type="dxa"/>
            <w:shd w:val="clear" w:color="auto" w:fill="auto"/>
            <w:tcMar>
              <w:top w:w="0" w:type="dxa"/>
              <w:left w:w="108" w:type="dxa"/>
              <w:bottom w:w="0" w:type="dxa"/>
              <w:right w:w="108" w:type="dxa"/>
            </w:tcMar>
          </w:tcPr>
          <w:p w14:paraId="6C6E6FE6" w14:textId="0EAE1FE9" w:rsidR="007A7EE9" w:rsidRPr="00351FF8" w:rsidRDefault="007A7EE9" w:rsidP="00FE464D">
            <w:pPr>
              <w:spacing w:after="0" w:line="240" w:lineRule="auto"/>
              <w:jc w:val="both"/>
              <w:rPr>
                <w:rFonts w:ascii="Times New Roman" w:eastAsia="Times New Roman" w:hAnsi="Times New Roman" w:cs="Times New Roman"/>
                <w:color w:val="201F1E"/>
                <w:sz w:val="24"/>
                <w:szCs w:val="24"/>
              </w:rPr>
            </w:pPr>
            <w:r w:rsidRPr="00351FF8">
              <w:rPr>
                <w:rFonts w:ascii="Times New Roman" w:eastAsia="Times New Roman" w:hAnsi="Times New Roman" w:cs="Times New Roman"/>
                <w:color w:val="201F1E"/>
                <w:sz w:val="24"/>
                <w:szCs w:val="24"/>
              </w:rPr>
              <w:t>52</w:t>
            </w:r>
            <w:r w:rsidR="00B15F6A">
              <w:rPr>
                <w:rFonts w:ascii="Times New Roman" w:eastAsia="Times New Roman" w:hAnsi="Times New Roman" w:cs="Times New Roman"/>
                <w:color w:val="201F1E"/>
                <w:sz w:val="24"/>
                <w:szCs w:val="24"/>
              </w:rPr>
              <w:t> </w:t>
            </w:r>
            <w:r w:rsidRPr="00351FF8">
              <w:rPr>
                <w:rFonts w:ascii="Times New Roman" w:eastAsia="Times New Roman" w:hAnsi="Times New Roman" w:cs="Times New Roman"/>
                <w:color w:val="201F1E"/>
                <w:sz w:val="24"/>
                <w:szCs w:val="24"/>
              </w:rPr>
              <w:t>%</w:t>
            </w:r>
          </w:p>
        </w:tc>
      </w:tr>
    </w:tbl>
    <w:p w14:paraId="66FE7F13" w14:textId="77777777" w:rsidR="007A7EE9" w:rsidRPr="00E95D29" w:rsidRDefault="007A7EE9" w:rsidP="007A7EE9">
      <w:pPr>
        <w:pStyle w:val="NormalWeb"/>
        <w:shd w:val="clear" w:color="auto" w:fill="FFFFFF"/>
        <w:spacing w:before="0" w:beforeAutospacing="0" w:after="0" w:afterAutospacing="0"/>
        <w:jc w:val="both"/>
        <w:rPr>
          <w:b/>
          <w:bCs/>
          <w:color w:val="000000"/>
          <w:bdr w:val="none" w:sz="0" w:space="0" w:color="auto" w:frame="1"/>
        </w:rPr>
      </w:pPr>
    </w:p>
    <w:p w14:paraId="4C5DDDD5" w14:textId="77777777" w:rsidR="007A7EE9" w:rsidRPr="000346CF" w:rsidRDefault="007A7EE9" w:rsidP="007A7EE9">
      <w:pPr>
        <w:pStyle w:val="NormalWeb"/>
        <w:shd w:val="clear" w:color="auto" w:fill="FFFFFF"/>
        <w:spacing w:before="0" w:beforeAutospacing="0" w:after="0" w:afterAutospacing="0"/>
        <w:jc w:val="both"/>
        <w:rPr>
          <w:color w:val="000000"/>
          <w:sz w:val="25"/>
          <w:szCs w:val="25"/>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46"/>
        <w:gridCol w:w="1984"/>
        <w:gridCol w:w="1134"/>
        <w:gridCol w:w="1560"/>
        <w:gridCol w:w="1417"/>
        <w:gridCol w:w="1355"/>
      </w:tblGrid>
      <w:tr w:rsidR="007A7EE9" w:rsidRPr="000346CF" w14:paraId="46C5513F" w14:textId="77777777" w:rsidTr="00FE464D">
        <w:tc>
          <w:tcPr>
            <w:tcW w:w="8296" w:type="dxa"/>
            <w:gridSpan w:val="6"/>
            <w:shd w:val="clear" w:color="auto" w:fill="FFFFFF"/>
          </w:tcPr>
          <w:p w14:paraId="48141DBA" w14:textId="77777777" w:rsidR="007A7EE9" w:rsidRPr="000346CF" w:rsidRDefault="007A7EE9" w:rsidP="00FE464D">
            <w:pPr>
              <w:spacing w:after="0" w:line="240" w:lineRule="auto"/>
              <w:jc w:val="both"/>
              <w:rPr>
                <w:rFonts w:ascii="Times New Roman" w:eastAsia="Times New Roman" w:hAnsi="Times New Roman" w:cs="Times New Roman"/>
                <w:color w:val="201F1E"/>
                <w:sz w:val="25"/>
                <w:szCs w:val="25"/>
                <w:bdr w:val="none" w:sz="0" w:space="0" w:color="auto" w:frame="1"/>
              </w:rPr>
            </w:pPr>
            <w:r w:rsidRPr="000346CF">
              <w:rPr>
                <w:rFonts w:ascii="Times New Roman" w:hAnsi="Times New Roman" w:cs="Times New Roman"/>
                <w:b/>
                <w:bCs/>
                <w:color w:val="000000"/>
                <w:sz w:val="25"/>
                <w:szCs w:val="25"/>
                <w:bdr w:val="none" w:sz="0" w:space="0" w:color="auto" w:frame="1"/>
              </w:rPr>
              <w:t>Sasniedzamība specifiskās mērķa grupās</w:t>
            </w:r>
          </w:p>
        </w:tc>
      </w:tr>
      <w:tr w:rsidR="007A7EE9" w:rsidRPr="00E95D29" w14:paraId="21D56634" w14:textId="77777777" w:rsidTr="006D7535">
        <w:tc>
          <w:tcPr>
            <w:tcW w:w="846" w:type="dxa"/>
            <w:shd w:val="clear" w:color="auto" w:fill="FFFFFF"/>
          </w:tcPr>
          <w:p w14:paraId="1ACAAE36" w14:textId="77777777" w:rsidR="007A7EE9" w:rsidRPr="00E6126C" w:rsidRDefault="007A7EE9" w:rsidP="00FE464D">
            <w:pPr>
              <w:spacing w:after="0" w:line="240" w:lineRule="auto"/>
              <w:jc w:val="both"/>
              <w:rPr>
                <w:rFonts w:ascii="Times New Roman" w:eastAsia="Times New Roman" w:hAnsi="Times New Roman" w:cs="Times New Roman"/>
                <w:color w:val="201F1E"/>
                <w:sz w:val="24"/>
                <w:szCs w:val="24"/>
              </w:rPr>
            </w:pPr>
            <w:r w:rsidRPr="00E6126C">
              <w:rPr>
                <w:rFonts w:ascii="Times New Roman" w:eastAsia="Times New Roman" w:hAnsi="Times New Roman" w:cs="Times New Roman"/>
                <w:color w:val="201F1E"/>
                <w:sz w:val="24"/>
                <w:szCs w:val="24"/>
                <w:bdr w:val="none" w:sz="0" w:space="0" w:color="auto" w:frame="1"/>
              </w:rPr>
              <w:t>Gads</w:t>
            </w:r>
          </w:p>
        </w:tc>
        <w:tc>
          <w:tcPr>
            <w:tcW w:w="1984" w:type="dxa"/>
            <w:shd w:val="clear" w:color="auto" w:fill="FFFFFF"/>
          </w:tcPr>
          <w:p w14:paraId="6C8A1CAA" w14:textId="77777777" w:rsidR="007A7EE9" w:rsidRPr="00E6126C" w:rsidRDefault="007A7EE9" w:rsidP="00FE464D">
            <w:pPr>
              <w:spacing w:after="0" w:line="240" w:lineRule="auto"/>
              <w:jc w:val="both"/>
              <w:rPr>
                <w:rFonts w:ascii="Times New Roman" w:eastAsia="Times New Roman" w:hAnsi="Times New Roman" w:cs="Times New Roman"/>
                <w:color w:val="201F1E"/>
                <w:sz w:val="24"/>
                <w:szCs w:val="24"/>
              </w:rPr>
            </w:pPr>
            <w:r w:rsidRPr="00E6126C">
              <w:rPr>
                <w:rFonts w:ascii="Times New Roman" w:eastAsia="Times New Roman" w:hAnsi="Times New Roman" w:cs="Times New Roman"/>
                <w:color w:val="201F1E"/>
                <w:sz w:val="24"/>
                <w:szCs w:val="24"/>
              </w:rPr>
              <w:t xml:space="preserve"> Mērķgrupa</w:t>
            </w:r>
          </w:p>
        </w:tc>
        <w:tc>
          <w:tcPr>
            <w:tcW w:w="1134" w:type="dxa"/>
            <w:shd w:val="clear" w:color="auto" w:fill="FFFFFF"/>
            <w:tcMar>
              <w:top w:w="0" w:type="dxa"/>
              <w:left w:w="108" w:type="dxa"/>
              <w:bottom w:w="0" w:type="dxa"/>
              <w:right w:w="108" w:type="dxa"/>
            </w:tcMar>
            <w:hideMark/>
          </w:tcPr>
          <w:p w14:paraId="097A97CD" w14:textId="77777777" w:rsidR="007A7EE9" w:rsidRPr="00E6126C" w:rsidRDefault="007A7EE9" w:rsidP="00FE464D">
            <w:pPr>
              <w:spacing w:after="0" w:line="240" w:lineRule="auto"/>
              <w:jc w:val="both"/>
              <w:rPr>
                <w:rFonts w:ascii="Times New Roman" w:eastAsia="Times New Roman" w:hAnsi="Times New Roman" w:cs="Times New Roman"/>
                <w:color w:val="201F1E"/>
                <w:sz w:val="24"/>
                <w:szCs w:val="24"/>
              </w:rPr>
            </w:pPr>
            <w:r w:rsidRPr="00E6126C">
              <w:rPr>
                <w:rFonts w:ascii="Times New Roman" w:eastAsia="Times New Roman" w:hAnsi="Times New Roman" w:cs="Times New Roman"/>
                <w:color w:val="201F1E"/>
                <w:sz w:val="24"/>
                <w:szCs w:val="24"/>
                <w:bdr w:val="none" w:sz="0" w:space="0" w:color="auto" w:frame="1"/>
              </w:rPr>
              <w:t>Kopā</w:t>
            </w:r>
          </w:p>
        </w:tc>
        <w:tc>
          <w:tcPr>
            <w:tcW w:w="1560" w:type="dxa"/>
            <w:shd w:val="clear" w:color="auto" w:fill="FFFFFF"/>
            <w:tcMar>
              <w:top w:w="0" w:type="dxa"/>
              <w:left w:w="108" w:type="dxa"/>
              <w:bottom w:w="0" w:type="dxa"/>
              <w:right w:w="108" w:type="dxa"/>
            </w:tcMar>
            <w:hideMark/>
          </w:tcPr>
          <w:p w14:paraId="3F1E58A2" w14:textId="77777777" w:rsidR="007A7EE9" w:rsidRPr="00E6126C" w:rsidRDefault="007A7EE9" w:rsidP="00FE464D">
            <w:pPr>
              <w:spacing w:after="0" w:line="240" w:lineRule="auto"/>
              <w:jc w:val="both"/>
              <w:rPr>
                <w:rFonts w:ascii="Times New Roman" w:eastAsia="Times New Roman" w:hAnsi="Times New Roman" w:cs="Times New Roman"/>
                <w:color w:val="201F1E"/>
                <w:sz w:val="24"/>
                <w:szCs w:val="24"/>
              </w:rPr>
            </w:pPr>
            <w:r w:rsidRPr="00E6126C">
              <w:rPr>
                <w:rFonts w:ascii="Times New Roman" w:eastAsia="Times New Roman" w:hAnsi="Times New Roman" w:cs="Times New Roman"/>
                <w:color w:val="201F1E"/>
                <w:sz w:val="24"/>
                <w:szCs w:val="24"/>
                <w:bdr w:val="none" w:sz="0" w:space="0" w:color="auto" w:frame="1"/>
              </w:rPr>
              <w:t>LTV</w:t>
            </w:r>
          </w:p>
        </w:tc>
        <w:tc>
          <w:tcPr>
            <w:tcW w:w="1417" w:type="dxa"/>
            <w:shd w:val="clear" w:color="auto" w:fill="FFFFFF"/>
            <w:tcMar>
              <w:top w:w="0" w:type="dxa"/>
              <w:left w:w="108" w:type="dxa"/>
              <w:bottom w:w="0" w:type="dxa"/>
              <w:right w:w="108" w:type="dxa"/>
            </w:tcMar>
            <w:hideMark/>
          </w:tcPr>
          <w:p w14:paraId="0A3B0B6F" w14:textId="77777777" w:rsidR="007A7EE9" w:rsidRPr="00E6126C" w:rsidRDefault="007A7EE9" w:rsidP="00FE464D">
            <w:pPr>
              <w:spacing w:after="0" w:line="240" w:lineRule="auto"/>
              <w:jc w:val="both"/>
              <w:rPr>
                <w:rFonts w:ascii="Times New Roman" w:eastAsia="Times New Roman" w:hAnsi="Times New Roman" w:cs="Times New Roman"/>
                <w:color w:val="201F1E"/>
                <w:sz w:val="24"/>
                <w:szCs w:val="24"/>
              </w:rPr>
            </w:pPr>
            <w:r w:rsidRPr="00E6126C">
              <w:rPr>
                <w:rFonts w:ascii="Times New Roman" w:eastAsia="Times New Roman" w:hAnsi="Times New Roman" w:cs="Times New Roman"/>
                <w:color w:val="201F1E"/>
                <w:sz w:val="24"/>
                <w:szCs w:val="24"/>
                <w:bdr w:val="none" w:sz="0" w:space="0" w:color="auto" w:frame="1"/>
              </w:rPr>
              <w:t>LR</w:t>
            </w:r>
          </w:p>
        </w:tc>
        <w:tc>
          <w:tcPr>
            <w:tcW w:w="1355" w:type="dxa"/>
            <w:shd w:val="clear" w:color="auto" w:fill="FFFFFF"/>
            <w:tcMar>
              <w:top w:w="0" w:type="dxa"/>
              <w:left w:w="108" w:type="dxa"/>
              <w:bottom w:w="0" w:type="dxa"/>
              <w:right w:w="108" w:type="dxa"/>
            </w:tcMar>
            <w:hideMark/>
          </w:tcPr>
          <w:p w14:paraId="163246DE" w14:textId="77777777" w:rsidR="007A7EE9" w:rsidRPr="00E6126C" w:rsidRDefault="007A7EE9" w:rsidP="00FE464D">
            <w:pPr>
              <w:spacing w:after="0" w:line="240" w:lineRule="auto"/>
              <w:jc w:val="both"/>
              <w:rPr>
                <w:rFonts w:ascii="Times New Roman" w:eastAsia="Times New Roman" w:hAnsi="Times New Roman" w:cs="Times New Roman"/>
                <w:color w:val="201F1E"/>
                <w:sz w:val="24"/>
                <w:szCs w:val="24"/>
              </w:rPr>
            </w:pPr>
            <w:r w:rsidRPr="00E6126C">
              <w:rPr>
                <w:rFonts w:ascii="Times New Roman" w:eastAsia="Times New Roman" w:hAnsi="Times New Roman" w:cs="Times New Roman"/>
                <w:color w:val="201F1E"/>
                <w:sz w:val="24"/>
                <w:szCs w:val="24"/>
                <w:bdr w:val="none" w:sz="0" w:space="0" w:color="auto" w:frame="1"/>
              </w:rPr>
              <w:t>LSM</w:t>
            </w:r>
          </w:p>
        </w:tc>
      </w:tr>
      <w:tr w:rsidR="007A7EE9" w:rsidRPr="00E95D29" w14:paraId="7607FAD2" w14:textId="77777777" w:rsidTr="006D7535">
        <w:tc>
          <w:tcPr>
            <w:tcW w:w="846" w:type="dxa"/>
            <w:shd w:val="clear" w:color="auto" w:fill="FFFFFF"/>
          </w:tcPr>
          <w:p w14:paraId="12BE8B2C" w14:textId="77777777"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984" w:type="dxa"/>
            <w:shd w:val="clear" w:color="auto" w:fill="FFFFFF"/>
            <w:tcMar>
              <w:top w:w="0" w:type="dxa"/>
              <w:left w:w="108" w:type="dxa"/>
              <w:bottom w:w="0" w:type="dxa"/>
              <w:right w:w="108" w:type="dxa"/>
            </w:tcMar>
          </w:tcPr>
          <w:p w14:paraId="32EDC5E4" w14:textId="77777777"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Jaunieši (15-24)</w:t>
            </w:r>
          </w:p>
        </w:tc>
        <w:tc>
          <w:tcPr>
            <w:tcW w:w="1134" w:type="dxa"/>
            <w:shd w:val="clear" w:color="auto" w:fill="FFFFFF"/>
            <w:tcMar>
              <w:top w:w="0" w:type="dxa"/>
              <w:left w:w="108" w:type="dxa"/>
              <w:bottom w:w="0" w:type="dxa"/>
              <w:right w:w="108" w:type="dxa"/>
            </w:tcMar>
          </w:tcPr>
          <w:p w14:paraId="66CD8A6D" w14:textId="59B8B46A"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85</w:t>
            </w:r>
            <w:r w:rsidR="00057874">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76446630" w14:textId="19E9E940"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60</w:t>
            </w:r>
            <w:r w:rsidR="00057874">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hemeFill="background1"/>
            <w:tcMar>
              <w:top w:w="0" w:type="dxa"/>
              <w:left w:w="108" w:type="dxa"/>
              <w:bottom w:w="0" w:type="dxa"/>
              <w:right w:w="108" w:type="dxa"/>
            </w:tcMar>
          </w:tcPr>
          <w:p w14:paraId="39114389" w14:textId="6A9E31E5"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520F2E">
              <w:rPr>
                <w:rFonts w:ascii="Times New Roman" w:eastAsia="Times New Roman" w:hAnsi="Times New Roman" w:cs="Times New Roman"/>
                <w:color w:val="201F1E"/>
                <w:sz w:val="24"/>
                <w:szCs w:val="24"/>
                <w:bdr w:val="none" w:sz="0" w:space="0" w:color="auto" w:frame="1"/>
              </w:rPr>
              <w:t>45</w:t>
            </w:r>
            <w:r w:rsidR="006D7535">
              <w:rPr>
                <w:rFonts w:ascii="Times New Roman" w:eastAsia="Times New Roman" w:hAnsi="Times New Roman" w:cs="Times New Roman"/>
                <w:color w:val="201F1E"/>
                <w:sz w:val="24"/>
                <w:szCs w:val="24"/>
                <w:bdr w:val="none" w:sz="0" w:space="0" w:color="auto" w:frame="1"/>
              </w:rPr>
              <w:t> </w:t>
            </w:r>
            <w:r w:rsidRPr="00520F2E">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cMar>
              <w:top w:w="0" w:type="dxa"/>
              <w:left w:w="108" w:type="dxa"/>
              <w:bottom w:w="0" w:type="dxa"/>
              <w:right w:w="108" w:type="dxa"/>
            </w:tcMar>
          </w:tcPr>
          <w:p w14:paraId="6658C199" w14:textId="70B655F2"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45</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r>
      <w:tr w:rsidR="007A7EE9" w:rsidRPr="00E95D29" w14:paraId="5C0EE312" w14:textId="77777777" w:rsidTr="006D7535">
        <w:tc>
          <w:tcPr>
            <w:tcW w:w="846" w:type="dxa"/>
            <w:shd w:val="clear" w:color="auto" w:fill="FFFFFF"/>
          </w:tcPr>
          <w:p w14:paraId="2B2E4E3D" w14:textId="77777777"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984" w:type="dxa"/>
            <w:shd w:val="clear" w:color="auto" w:fill="FFFFFF"/>
            <w:tcMar>
              <w:top w:w="0" w:type="dxa"/>
              <w:left w:w="108" w:type="dxa"/>
              <w:bottom w:w="0" w:type="dxa"/>
              <w:right w:w="108" w:type="dxa"/>
            </w:tcMar>
          </w:tcPr>
          <w:p w14:paraId="2A7C4F0E" w14:textId="77777777"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Mazākumtautības</w:t>
            </w:r>
          </w:p>
        </w:tc>
        <w:tc>
          <w:tcPr>
            <w:tcW w:w="1134" w:type="dxa"/>
            <w:shd w:val="clear" w:color="auto" w:fill="FFFFFF"/>
            <w:tcMar>
              <w:top w:w="0" w:type="dxa"/>
              <w:left w:w="108" w:type="dxa"/>
              <w:bottom w:w="0" w:type="dxa"/>
              <w:right w:w="108" w:type="dxa"/>
            </w:tcMar>
          </w:tcPr>
          <w:p w14:paraId="7DF19E34" w14:textId="1DEE22BF"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69</w:t>
            </w:r>
            <w:r w:rsidR="00057874">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394F3417" w14:textId="3DA5EDEE"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29</w:t>
            </w:r>
            <w:r w:rsidR="00057874">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2E8E324B" w14:textId="51ECFE79"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29</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cMar>
              <w:top w:w="0" w:type="dxa"/>
              <w:left w:w="108" w:type="dxa"/>
              <w:bottom w:w="0" w:type="dxa"/>
              <w:right w:w="108" w:type="dxa"/>
            </w:tcMar>
          </w:tcPr>
          <w:p w14:paraId="202C3C38" w14:textId="1E0C0A12"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32</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r>
      <w:tr w:rsidR="007A7EE9" w:rsidRPr="00E95D29" w14:paraId="1BD9EA67" w14:textId="77777777" w:rsidTr="006D7535">
        <w:tc>
          <w:tcPr>
            <w:tcW w:w="846" w:type="dxa"/>
            <w:shd w:val="clear" w:color="auto" w:fill="FFFFFF"/>
          </w:tcPr>
          <w:p w14:paraId="422A0241" w14:textId="2C66F497"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2023</w:t>
            </w:r>
          </w:p>
        </w:tc>
        <w:tc>
          <w:tcPr>
            <w:tcW w:w="1984" w:type="dxa"/>
            <w:shd w:val="clear" w:color="auto" w:fill="FFFFFF"/>
            <w:tcMar>
              <w:top w:w="0" w:type="dxa"/>
              <w:left w:w="108" w:type="dxa"/>
              <w:bottom w:w="0" w:type="dxa"/>
              <w:right w:w="108" w:type="dxa"/>
            </w:tcMar>
          </w:tcPr>
          <w:p w14:paraId="60A553D9" w14:textId="77777777"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Jaunieši (15-24)</w:t>
            </w:r>
          </w:p>
        </w:tc>
        <w:tc>
          <w:tcPr>
            <w:tcW w:w="1134" w:type="dxa"/>
            <w:shd w:val="clear" w:color="auto" w:fill="FFFFFF"/>
            <w:tcMar>
              <w:top w:w="0" w:type="dxa"/>
              <w:left w:w="108" w:type="dxa"/>
              <w:bottom w:w="0" w:type="dxa"/>
              <w:right w:w="108" w:type="dxa"/>
            </w:tcMar>
          </w:tcPr>
          <w:p w14:paraId="418E9CAD" w14:textId="53B7C3DD"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85</w:t>
            </w:r>
            <w:r w:rsidR="00057874">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171D6175" w14:textId="21A58759"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60</w:t>
            </w:r>
            <w:r w:rsidR="00057874">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5D30795A" w14:textId="5DA0C5C0"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45</w:t>
            </w:r>
            <w:r w:rsidR="006D7535">
              <w:rPr>
                <w:rFonts w:ascii="Times New Roman" w:eastAsia="Times New Roman" w:hAnsi="Times New Roman" w:cs="Times New Roman"/>
                <w:color w:val="201F1E"/>
                <w:sz w:val="24"/>
                <w:szCs w:val="24"/>
                <w:bdr w:val="none" w:sz="0" w:space="0" w:color="auto" w:frame="1"/>
              </w:rPr>
              <w:t> </w:t>
            </w:r>
            <w:r>
              <w:rPr>
                <w:rFonts w:ascii="Times New Roman" w:eastAsia="Times New Roman" w:hAnsi="Times New Roman" w:cs="Times New Roman"/>
                <w:color w:val="201F1E"/>
                <w:sz w:val="24"/>
                <w:szCs w:val="24"/>
                <w:bdr w:val="none" w:sz="0" w:space="0" w:color="auto" w:frame="1"/>
              </w:rPr>
              <w:t>%-51</w:t>
            </w:r>
            <w:r w:rsidR="006D7535">
              <w:rPr>
                <w:rFonts w:ascii="Times New Roman" w:eastAsia="Times New Roman" w:hAnsi="Times New Roman" w:cs="Times New Roman"/>
                <w:color w:val="201F1E"/>
                <w:sz w:val="24"/>
                <w:szCs w:val="24"/>
                <w:bdr w:val="none" w:sz="0" w:space="0" w:color="auto" w:frame="1"/>
              </w:rPr>
              <w:t> </w:t>
            </w:r>
            <w:r>
              <w:rPr>
                <w:rFonts w:ascii="Times New Roman" w:eastAsia="Times New Roman" w:hAnsi="Times New Roman" w:cs="Times New Roman"/>
                <w:color w:val="201F1E"/>
                <w:sz w:val="24"/>
                <w:szCs w:val="24"/>
                <w:bdr w:val="none" w:sz="0" w:space="0" w:color="auto" w:frame="1"/>
              </w:rPr>
              <w:t xml:space="preserve">% </w:t>
            </w:r>
          </w:p>
        </w:tc>
        <w:tc>
          <w:tcPr>
            <w:tcW w:w="1355" w:type="dxa"/>
            <w:shd w:val="clear" w:color="auto" w:fill="FFFFFF"/>
            <w:tcMar>
              <w:top w:w="0" w:type="dxa"/>
              <w:left w:w="108" w:type="dxa"/>
              <w:bottom w:w="0" w:type="dxa"/>
              <w:right w:w="108" w:type="dxa"/>
            </w:tcMar>
          </w:tcPr>
          <w:p w14:paraId="27AC6636" w14:textId="2AE144A4"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45</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%-48</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r>
      <w:tr w:rsidR="007A7EE9" w:rsidRPr="00E95D29" w14:paraId="7F447D8D" w14:textId="77777777" w:rsidTr="006D7535">
        <w:tc>
          <w:tcPr>
            <w:tcW w:w="846" w:type="dxa"/>
            <w:shd w:val="clear" w:color="auto" w:fill="FFFFFF"/>
          </w:tcPr>
          <w:p w14:paraId="12024185" w14:textId="77777777"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984" w:type="dxa"/>
            <w:shd w:val="clear" w:color="auto" w:fill="FFFFFF"/>
            <w:tcMar>
              <w:top w:w="0" w:type="dxa"/>
              <w:left w:w="108" w:type="dxa"/>
              <w:bottom w:w="0" w:type="dxa"/>
              <w:right w:w="108" w:type="dxa"/>
            </w:tcMar>
          </w:tcPr>
          <w:p w14:paraId="7B984575" w14:textId="77777777"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Mazākumtautības</w:t>
            </w:r>
          </w:p>
        </w:tc>
        <w:tc>
          <w:tcPr>
            <w:tcW w:w="1134" w:type="dxa"/>
            <w:shd w:val="clear" w:color="auto" w:fill="FFFFFF"/>
            <w:tcMar>
              <w:top w:w="0" w:type="dxa"/>
              <w:left w:w="108" w:type="dxa"/>
              <w:bottom w:w="0" w:type="dxa"/>
              <w:right w:w="108" w:type="dxa"/>
            </w:tcMar>
          </w:tcPr>
          <w:p w14:paraId="1BAD97E9" w14:textId="4BE1E441"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69</w:t>
            </w:r>
            <w:r w:rsidR="00057874">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6DA9899A" w14:textId="2CDAB55E"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29</w:t>
            </w:r>
            <w:r w:rsidR="00057874">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%-33</w:t>
            </w:r>
            <w:r w:rsidR="00057874">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1C10CF7C" w14:textId="599E5EF6"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29</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%-33</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cMar>
              <w:top w:w="0" w:type="dxa"/>
              <w:left w:w="108" w:type="dxa"/>
              <w:bottom w:w="0" w:type="dxa"/>
              <w:right w:w="108" w:type="dxa"/>
            </w:tcMar>
          </w:tcPr>
          <w:p w14:paraId="4BF4894F" w14:textId="3BB69A64" w:rsidR="007A7EE9" w:rsidRPr="00E95D29"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32</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%-35</w:t>
            </w:r>
            <w:r w:rsidR="006D7535">
              <w:rPr>
                <w:rFonts w:ascii="Times New Roman" w:eastAsia="Times New Roman" w:hAnsi="Times New Roman" w:cs="Times New Roman"/>
                <w:color w:val="201F1E"/>
                <w:sz w:val="24"/>
                <w:szCs w:val="24"/>
                <w:bdr w:val="none" w:sz="0" w:space="0" w:color="auto" w:frame="1"/>
              </w:rPr>
              <w:t xml:space="preserve"> </w:t>
            </w:r>
            <w:r w:rsidRPr="00E95D29">
              <w:rPr>
                <w:rFonts w:ascii="Times New Roman" w:eastAsia="Times New Roman" w:hAnsi="Times New Roman" w:cs="Times New Roman"/>
                <w:color w:val="201F1E"/>
                <w:sz w:val="24"/>
                <w:szCs w:val="24"/>
                <w:bdr w:val="none" w:sz="0" w:space="0" w:color="auto" w:frame="1"/>
              </w:rPr>
              <w:t>%</w:t>
            </w:r>
          </w:p>
        </w:tc>
      </w:tr>
      <w:tr w:rsidR="00B15F6A" w:rsidRPr="00E95D29" w14:paraId="2867AD9A" w14:textId="77777777" w:rsidTr="006D7535">
        <w:tc>
          <w:tcPr>
            <w:tcW w:w="846" w:type="dxa"/>
            <w:shd w:val="clear" w:color="auto" w:fill="FFFFFF"/>
          </w:tcPr>
          <w:p w14:paraId="31ADE564" w14:textId="04719485" w:rsidR="00B15F6A" w:rsidRPr="00E95D29" w:rsidRDefault="00060CCE" w:rsidP="00FE464D">
            <w:pPr>
              <w:spacing w:after="0" w:line="240" w:lineRule="auto"/>
              <w:jc w:val="both"/>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2024</w:t>
            </w:r>
          </w:p>
        </w:tc>
        <w:tc>
          <w:tcPr>
            <w:tcW w:w="1984" w:type="dxa"/>
            <w:shd w:val="clear" w:color="auto" w:fill="FFFFFF"/>
            <w:tcMar>
              <w:top w:w="0" w:type="dxa"/>
              <w:left w:w="108" w:type="dxa"/>
              <w:bottom w:w="0" w:type="dxa"/>
              <w:right w:w="108" w:type="dxa"/>
            </w:tcMar>
          </w:tcPr>
          <w:p w14:paraId="7746037E" w14:textId="07A22631" w:rsidR="00B15F6A" w:rsidRPr="00E95D29" w:rsidRDefault="00060CCE"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Jaunieši (15-24)</w:t>
            </w:r>
          </w:p>
        </w:tc>
        <w:tc>
          <w:tcPr>
            <w:tcW w:w="1134" w:type="dxa"/>
            <w:shd w:val="clear" w:color="auto" w:fill="FFFFFF"/>
            <w:tcMar>
              <w:top w:w="0" w:type="dxa"/>
              <w:left w:w="108" w:type="dxa"/>
              <w:bottom w:w="0" w:type="dxa"/>
              <w:right w:w="108" w:type="dxa"/>
            </w:tcMar>
          </w:tcPr>
          <w:p w14:paraId="5400F4A1" w14:textId="33FE6BD4" w:rsidR="00B15F6A" w:rsidRPr="00E95D29" w:rsidRDefault="00060CCE"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85</w:t>
            </w:r>
            <w:r w:rsidR="00057874">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43B5A811" w14:textId="44D3812D" w:rsidR="00B15F6A" w:rsidRPr="00E95D29" w:rsidRDefault="00060CCE"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60</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2AFD7D60" w14:textId="4AA12E2E" w:rsidR="00B15F6A" w:rsidRPr="00E95D29" w:rsidRDefault="00060CCE" w:rsidP="00FE464D">
            <w:pPr>
              <w:spacing w:after="0" w:line="240" w:lineRule="auto"/>
              <w:jc w:val="both"/>
              <w:rPr>
                <w:rFonts w:ascii="Times New Roman" w:eastAsia="Times New Roman" w:hAnsi="Times New Roman" w:cs="Times New Roman"/>
                <w:color w:val="201F1E"/>
                <w:sz w:val="24"/>
                <w:szCs w:val="24"/>
                <w:bdr w:val="none" w:sz="0" w:space="0" w:color="auto" w:frame="1"/>
              </w:rPr>
            </w:pPr>
            <w:r>
              <w:rPr>
                <w:rFonts w:ascii="Times New Roman" w:eastAsia="Times New Roman" w:hAnsi="Times New Roman" w:cs="Times New Roman"/>
                <w:color w:val="201F1E"/>
                <w:sz w:val="24"/>
                <w:szCs w:val="24"/>
                <w:bdr w:val="none" w:sz="0" w:space="0" w:color="auto" w:frame="1"/>
              </w:rPr>
              <w:t>45</w:t>
            </w:r>
            <w:r w:rsidR="006D7535">
              <w:rPr>
                <w:rFonts w:ascii="Times New Roman" w:eastAsia="Times New Roman" w:hAnsi="Times New Roman" w:cs="Times New Roman"/>
                <w:color w:val="201F1E"/>
                <w:sz w:val="24"/>
                <w:szCs w:val="24"/>
                <w:bdr w:val="none" w:sz="0" w:space="0" w:color="auto" w:frame="1"/>
              </w:rPr>
              <w:t> </w:t>
            </w:r>
            <w:r>
              <w:rPr>
                <w:rFonts w:ascii="Times New Roman" w:eastAsia="Times New Roman" w:hAnsi="Times New Roman" w:cs="Times New Roman"/>
                <w:color w:val="201F1E"/>
                <w:sz w:val="24"/>
                <w:szCs w:val="24"/>
                <w:bdr w:val="none" w:sz="0" w:space="0" w:color="auto" w:frame="1"/>
              </w:rPr>
              <w:t>%-51</w:t>
            </w:r>
            <w:r w:rsidR="006D7535">
              <w:rPr>
                <w:rFonts w:ascii="Times New Roman" w:eastAsia="Times New Roman" w:hAnsi="Times New Roman" w:cs="Times New Roman"/>
                <w:color w:val="201F1E"/>
                <w:sz w:val="24"/>
                <w:szCs w:val="24"/>
                <w:bdr w:val="none" w:sz="0" w:space="0" w:color="auto" w:frame="1"/>
              </w:rPr>
              <w:t> </w:t>
            </w:r>
            <w:r>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cMar>
              <w:top w:w="0" w:type="dxa"/>
              <w:left w:w="108" w:type="dxa"/>
              <w:bottom w:w="0" w:type="dxa"/>
              <w:right w:w="108" w:type="dxa"/>
            </w:tcMar>
          </w:tcPr>
          <w:p w14:paraId="59BFA69D" w14:textId="2A4A963B" w:rsidR="00B15F6A" w:rsidRPr="00E95D29" w:rsidRDefault="00060CCE"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45</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%-48</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r>
      <w:tr w:rsidR="00060CCE" w:rsidRPr="00E95D29" w14:paraId="6DC7BD90" w14:textId="77777777" w:rsidTr="006D7535">
        <w:tc>
          <w:tcPr>
            <w:tcW w:w="846" w:type="dxa"/>
            <w:shd w:val="clear" w:color="auto" w:fill="FFFFFF"/>
          </w:tcPr>
          <w:p w14:paraId="7FAA1E0F" w14:textId="77777777"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984" w:type="dxa"/>
            <w:shd w:val="clear" w:color="auto" w:fill="FFFFFF"/>
            <w:tcMar>
              <w:top w:w="0" w:type="dxa"/>
              <w:left w:w="108" w:type="dxa"/>
              <w:bottom w:w="0" w:type="dxa"/>
              <w:right w:w="108" w:type="dxa"/>
            </w:tcMar>
          </w:tcPr>
          <w:p w14:paraId="3C5024AE" w14:textId="3BE9CF20"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Mazākumtautības</w:t>
            </w:r>
          </w:p>
        </w:tc>
        <w:tc>
          <w:tcPr>
            <w:tcW w:w="1134" w:type="dxa"/>
            <w:shd w:val="clear" w:color="auto" w:fill="FFFFFF"/>
            <w:tcMar>
              <w:top w:w="0" w:type="dxa"/>
              <w:left w:w="108" w:type="dxa"/>
              <w:bottom w:w="0" w:type="dxa"/>
              <w:right w:w="108" w:type="dxa"/>
            </w:tcMar>
          </w:tcPr>
          <w:p w14:paraId="699BEB2B" w14:textId="427B722A"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69</w:t>
            </w:r>
            <w:r w:rsidR="00057874">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1D99C729" w14:textId="47A55467"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29</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%-33</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2F7A3102" w14:textId="4AA30445"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29</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%-33</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cMar>
              <w:top w:w="0" w:type="dxa"/>
              <w:left w:w="108" w:type="dxa"/>
              <w:bottom w:w="0" w:type="dxa"/>
              <w:right w:w="108" w:type="dxa"/>
            </w:tcMar>
          </w:tcPr>
          <w:p w14:paraId="7DB6EDA5" w14:textId="578CB91F"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32</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%-35</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r>
      <w:tr w:rsidR="00060CCE" w:rsidRPr="00E95D29" w14:paraId="6A62E06D" w14:textId="77777777" w:rsidTr="006D7535">
        <w:tc>
          <w:tcPr>
            <w:tcW w:w="846" w:type="dxa"/>
            <w:shd w:val="clear" w:color="auto" w:fill="FFFFFF"/>
          </w:tcPr>
          <w:p w14:paraId="019192F9" w14:textId="77777777"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2025</w:t>
            </w:r>
          </w:p>
        </w:tc>
        <w:tc>
          <w:tcPr>
            <w:tcW w:w="1984" w:type="dxa"/>
            <w:shd w:val="clear" w:color="auto" w:fill="FFFFFF"/>
            <w:tcMar>
              <w:top w:w="0" w:type="dxa"/>
              <w:left w:w="108" w:type="dxa"/>
              <w:bottom w:w="0" w:type="dxa"/>
              <w:right w:w="108" w:type="dxa"/>
            </w:tcMar>
          </w:tcPr>
          <w:p w14:paraId="48BFFA9A" w14:textId="77777777"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 xml:space="preserve">Jaunieši </w:t>
            </w:r>
          </w:p>
        </w:tc>
        <w:tc>
          <w:tcPr>
            <w:tcW w:w="1134" w:type="dxa"/>
            <w:shd w:val="clear" w:color="auto" w:fill="FFFFFF"/>
            <w:tcMar>
              <w:top w:w="0" w:type="dxa"/>
              <w:left w:w="108" w:type="dxa"/>
              <w:bottom w:w="0" w:type="dxa"/>
              <w:right w:w="108" w:type="dxa"/>
            </w:tcMar>
          </w:tcPr>
          <w:p w14:paraId="07FDBCDE" w14:textId="14D7A069"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85</w:t>
            </w:r>
            <w:r w:rsidR="00057874">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2C434433" w14:textId="52A9C7AC"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60</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2B9C312B" w14:textId="6AE7B8D6"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51</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cMar>
              <w:top w:w="0" w:type="dxa"/>
              <w:left w:w="108" w:type="dxa"/>
              <w:bottom w:w="0" w:type="dxa"/>
              <w:right w:w="108" w:type="dxa"/>
            </w:tcMar>
          </w:tcPr>
          <w:p w14:paraId="221713E4" w14:textId="4CA6B84C"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48</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r>
      <w:tr w:rsidR="00060CCE" w:rsidRPr="00E95D29" w14:paraId="62051C8A" w14:textId="77777777" w:rsidTr="006D7535">
        <w:tc>
          <w:tcPr>
            <w:tcW w:w="846" w:type="dxa"/>
            <w:shd w:val="clear" w:color="auto" w:fill="FFFFFF"/>
          </w:tcPr>
          <w:p w14:paraId="6E48A430" w14:textId="77777777"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984" w:type="dxa"/>
            <w:shd w:val="clear" w:color="auto" w:fill="FFFFFF"/>
            <w:tcMar>
              <w:top w:w="0" w:type="dxa"/>
              <w:left w:w="108" w:type="dxa"/>
              <w:bottom w:w="0" w:type="dxa"/>
              <w:right w:w="108" w:type="dxa"/>
            </w:tcMar>
          </w:tcPr>
          <w:p w14:paraId="73CFC989" w14:textId="77777777"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Mazākumtautības</w:t>
            </w:r>
          </w:p>
        </w:tc>
        <w:tc>
          <w:tcPr>
            <w:tcW w:w="1134" w:type="dxa"/>
            <w:shd w:val="clear" w:color="auto" w:fill="FFFFFF"/>
            <w:tcMar>
              <w:top w:w="0" w:type="dxa"/>
              <w:left w:w="108" w:type="dxa"/>
              <w:bottom w:w="0" w:type="dxa"/>
              <w:right w:w="108" w:type="dxa"/>
            </w:tcMar>
          </w:tcPr>
          <w:p w14:paraId="05736F9B" w14:textId="2F3185E2"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69</w:t>
            </w:r>
            <w:r w:rsidR="00057874">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560" w:type="dxa"/>
            <w:shd w:val="clear" w:color="auto" w:fill="FFFFFF"/>
            <w:tcMar>
              <w:top w:w="0" w:type="dxa"/>
              <w:left w:w="108" w:type="dxa"/>
              <w:bottom w:w="0" w:type="dxa"/>
              <w:right w:w="108" w:type="dxa"/>
            </w:tcMar>
          </w:tcPr>
          <w:p w14:paraId="388D30E6" w14:textId="565DE16F"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33</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417" w:type="dxa"/>
            <w:shd w:val="clear" w:color="auto" w:fill="FFFFFF"/>
            <w:tcMar>
              <w:top w:w="0" w:type="dxa"/>
              <w:left w:w="108" w:type="dxa"/>
              <w:bottom w:w="0" w:type="dxa"/>
              <w:right w:w="108" w:type="dxa"/>
            </w:tcMar>
          </w:tcPr>
          <w:p w14:paraId="1B99CC1C" w14:textId="56AAC78D"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33</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c>
          <w:tcPr>
            <w:tcW w:w="1355" w:type="dxa"/>
            <w:shd w:val="clear" w:color="auto" w:fill="FFFFFF"/>
            <w:tcMar>
              <w:top w:w="0" w:type="dxa"/>
              <w:left w:w="108" w:type="dxa"/>
              <w:bottom w:w="0" w:type="dxa"/>
              <w:right w:w="108" w:type="dxa"/>
            </w:tcMar>
          </w:tcPr>
          <w:p w14:paraId="76381EDE" w14:textId="32F913E0" w:rsidR="00060CCE" w:rsidRPr="00E95D29" w:rsidRDefault="00060CCE" w:rsidP="00060CCE">
            <w:pPr>
              <w:spacing w:after="0" w:line="240" w:lineRule="auto"/>
              <w:jc w:val="both"/>
              <w:rPr>
                <w:rFonts w:ascii="Times New Roman" w:eastAsia="Times New Roman" w:hAnsi="Times New Roman" w:cs="Times New Roman"/>
                <w:color w:val="201F1E"/>
                <w:sz w:val="24"/>
                <w:szCs w:val="24"/>
                <w:bdr w:val="none" w:sz="0" w:space="0" w:color="auto" w:frame="1"/>
              </w:rPr>
            </w:pPr>
            <w:r w:rsidRPr="00E95D29">
              <w:rPr>
                <w:rFonts w:ascii="Times New Roman" w:eastAsia="Times New Roman" w:hAnsi="Times New Roman" w:cs="Times New Roman"/>
                <w:color w:val="201F1E"/>
                <w:sz w:val="24"/>
                <w:szCs w:val="24"/>
                <w:bdr w:val="none" w:sz="0" w:space="0" w:color="auto" w:frame="1"/>
              </w:rPr>
              <w:t>35</w:t>
            </w:r>
            <w:r w:rsidR="006D7535">
              <w:rPr>
                <w:rFonts w:ascii="Times New Roman" w:eastAsia="Times New Roman" w:hAnsi="Times New Roman" w:cs="Times New Roman"/>
                <w:color w:val="201F1E"/>
                <w:sz w:val="24"/>
                <w:szCs w:val="24"/>
                <w:bdr w:val="none" w:sz="0" w:space="0" w:color="auto" w:frame="1"/>
              </w:rPr>
              <w:t> </w:t>
            </w:r>
            <w:r w:rsidRPr="00E95D29">
              <w:rPr>
                <w:rFonts w:ascii="Times New Roman" w:eastAsia="Times New Roman" w:hAnsi="Times New Roman" w:cs="Times New Roman"/>
                <w:color w:val="201F1E"/>
                <w:sz w:val="24"/>
                <w:szCs w:val="24"/>
                <w:bdr w:val="none" w:sz="0" w:space="0" w:color="auto" w:frame="1"/>
              </w:rPr>
              <w:t>%</w:t>
            </w:r>
          </w:p>
        </w:tc>
      </w:tr>
    </w:tbl>
    <w:p w14:paraId="10A322ED" w14:textId="77777777" w:rsidR="007A7EE9" w:rsidRPr="00DE5334" w:rsidRDefault="007A7EE9" w:rsidP="007A7EE9">
      <w:pPr>
        <w:spacing w:after="0" w:line="240" w:lineRule="auto"/>
        <w:rPr>
          <w:rFonts w:ascii="Times New Roman" w:eastAsia="Times New Roman" w:hAnsi="Times New Roman" w:cs="Times New Roman"/>
          <w:color w:val="201F1E"/>
          <w:sz w:val="24"/>
          <w:szCs w:val="24"/>
          <w:bdr w:val="none" w:sz="0" w:space="0" w:color="auto" w:frame="1"/>
        </w:rPr>
      </w:pPr>
    </w:p>
    <w:p w14:paraId="5D7F8B47" w14:textId="77777777" w:rsidR="007A7EE9" w:rsidRPr="00DE5334" w:rsidRDefault="007A7EE9" w:rsidP="007A7EE9">
      <w:pPr>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7"/>
        <w:gridCol w:w="1600"/>
        <w:gridCol w:w="1597"/>
        <w:gridCol w:w="1596"/>
        <w:gridCol w:w="1600"/>
      </w:tblGrid>
      <w:tr w:rsidR="007A7EE9" w:rsidRPr="00DE5334" w14:paraId="3A09A17A" w14:textId="77777777" w:rsidTr="00FE464D">
        <w:tc>
          <w:tcPr>
            <w:tcW w:w="8260" w:type="dxa"/>
            <w:gridSpan w:val="5"/>
            <w:shd w:val="clear" w:color="auto" w:fill="FFFFFF"/>
            <w:tcMar>
              <w:top w:w="0" w:type="dxa"/>
              <w:left w:w="108" w:type="dxa"/>
              <w:bottom w:w="0" w:type="dxa"/>
              <w:right w:w="108" w:type="dxa"/>
            </w:tcMar>
          </w:tcPr>
          <w:p w14:paraId="010F10F1" w14:textId="77777777" w:rsidR="007A7EE9" w:rsidRPr="00E6126C" w:rsidRDefault="007A7EE9" w:rsidP="00FE464D">
            <w:pPr>
              <w:spacing w:after="0" w:line="240" w:lineRule="auto"/>
              <w:jc w:val="both"/>
              <w:rPr>
                <w:rFonts w:ascii="Times New Roman" w:eastAsia="Times New Roman" w:hAnsi="Times New Roman" w:cs="Times New Roman"/>
                <w:color w:val="201F1E"/>
                <w:sz w:val="25"/>
                <w:szCs w:val="25"/>
                <w:bdr w:val="none" w:sz="0" w:space="0" w:color="auto" w:frame="1"/>
              </w:rPr>
            </w:pPr>
            <w:r w:rsidRPr="00E6126C">
              <w:rPr>
                <w:rFonts w:ascii="Times New Roman" w:eastAsia="Times New Roman" w:hAnsi="Times New Roman" w:cs="Times New Roman"/>
                <w:b/>
                <w:bCs/>
                <w:color w:val="201F1E"/>
                <w:sz w:val="25"/>
                <w:szCs w:val="25"/>
                <w:bdr w:val="none" w:sz="0" w:space="0" w:color="auto" w:frame="1"/>
              </w:rPr>
              <w:t>[Satura veidotājs] atspoguļo jaunumus objektīvi un neitrāli, nepaužot personisko attieksmi.</w:t>
            </w:r>
          </w:p>
        </w:tc>
      </w:tr>
      <w:tr w:rsidR="007A7EE9" w:rsidRPr="00DE5334" w14:paraId="3ED9AA50" w14:textId="77777777" w:rsidTr="00FE464D">
        <w:tc>
          <w:tcPr>
            <w:tcW w:w="1867" w:type="dxa"/>
            <w:shd w:val="clear" w:color="auto" w:fill="FFFFFF"/>
            <w:tcMar>
              <w:top w:w="0" w:type="dxa"/>
              <w:left w:w="108" w:type="dxa"/>
              <w:bottom w:w="0" w:type="dxa"/>
              <w:right w:w="108" w:type="dxa"/>
            </w:tcMar>
            <w:hideMark/>
          </w:tcPr>
          <w:p w14:paraId="1E849A71"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Gads</w:t>
            </w:r>
          </w:p>
        </w:tc>
        <w:tc>
          <w:tcPr>
            <w:tcW w:w="1600" w:type="dxa"/>
            <w:shd w:val="clear" w:color="auto" w:fill="FFFFFF"/>
            <w:tcMar>
              <w:top w:w="0" w:type="dxa"/>
              <w:left w:w="108" w:type="dxa"/>
              <w:bottom w:w="0" w:type="dxa"/>
              <w:right w:w="108" w:type="dxa"/>
            </w:tcMar>
            <w:hideMark/>
          </w:tcPr>
          <w:p w14:paraId="6025AD2D"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Kopā</w:t>
            </w:r>
          </w:p>
        </w:tc>
        <w:tc>
          <w:tcPr>
            <w:tcW w:w="1597" w:type="dxa"/>
            <w:shd w:val="clear" w:color="auto" w:fill="FFFFFF"/>
            <w:tcMar>
              <w:top w:w="0" w:type="dxa"/>
              <w:left w:w="108" w:type="dxa"/>
              <w:bottom w:w="0" w:type="dxa"/>
              <w:right w:w="108" w:type="dxa"/>
            </w:tcMar>
            <w:hideMark/>
          </w:tcPr>
          <w:p w14:paraId="2071862B"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LTV</w:t>
            </w:r>
          </w:p>
        </w:tc>
        <w:tc>
          <w:tcPr>
            <w:tcW w:w="1596" w:type="dxa"/>
            <w:shd w:val="clear" w:color="auto" w:fill="FFFFFF"/>
            <w:tcMar>
              <w:top w:w="0" w:type="dxa"/>
              <w:left w:w="108" w:type="dxa"/>
              <w:bottom w:w="0" w:type="dxa"/>
              <w:right w:w="108" w:type="dxa"/>
            </w:tcMar>
            <w:hideMark/>
          </w:tcPr>
          <w:p w14:paraId="3E34EBE6"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LR</w:t>
            </w:r>
          </w:p>
        </w:tc>
        <w:tc>
          <w:tcPr>
            <w:tcW w:w="1600" w:type="dxa"/>
            <w:shd w:val="clear" w:color="auto" w:fill="FFFFFF"/>
            <w:tcMar>
              <w:top w:w="0" w:type="dxa"/>
              <w:left w:w="108" w:type="dxa"/>
              <w:bottom w:w="0" w:type="dxa"/>
              <w:right w:w="108" w:type="dxa"/>
            </w:tcMar>
            <w:hideMark/>
          </w:tcPr>
          <w:p w14:paraId="0F4AACF3"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LSM</w:t>
            </w:r>
          </w:p>
        </w:tc>
      </w:tr>
      <w:tr w:rsidR="007A7EE9" w:rsidRPr="00DE5334" w14:paraId="0A2EBE3B" w14:textId="77777777" w:rsidTr="00FE464D">
        <w:tc>
          <w:tcPr>
            <w:tcW w:w="1867" w:type="dxa"/>
            <w:shd w:val="clear" w:color="auto" w:fill="FFFFFF"/>
            <w:tcMar>
              <w:top w:w="0" w:type="dxa"/>
              <w:left w:w="108" w:type="dxa"/>
              <w:bottom w:w="0" w:type="dxa"/>
              <w:right w:w="108" w:type="dxa"/>
            </w:tcMar>
            <w:hideMark/>
          </w:tcPr>
          <w:p w14:paraId="3F679634"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2022 </w:t>
            </w:r>
          </w:p>
        </w:tc>
        <w:tc>
          <w:tcPr>
            <w:tcW w:w="1600" w:type="dxa"/>
            <w:shd w:val="clear" w:color="auto" w:fill="FFFFFF"/>
            <w:tcMar>
              <w:top w:w="0" w:type="dxa"/>
              <w:left w:w="108" w:type="dxa"/>
              <w:bottom w:w="0" w:type="dxa"/>
              <w:right w:w="108" w:type="dxa"/>
            </w:tcMar>
            <w:hideMark/>
          </w:tcPr>
          <w:p w14:paraId="03FA2C40" w14:textId="187C512B"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47</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7" w:type="dxa"/>
            <w:shd w:val="clear" w:color="auto" w:fill="FFFFFF"/>
            <w:tcMar>
              <w:top w:w="0" w:type="dxa"/>
              <w:left w:w="108" w:type="dxa"/>
              <w:bottom w:w="0" w:type="dxa"/>
              <w:right w:w="108" w:type="dxa"/>
            </w:tcMar>
            <w:hideMark/>
          </w:tcPr>
          <w:p w14:paraId="2F80412F" w14:textId="65808DA8"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43</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6" w:type="dxa"/>
            <w:shd w:val="clear" w:color="auto" w:fill="FFFFFF"/>
            <w:tcMar>
              <w:top w:w="0" w:type="dxa"/>
              <w:left w:w="108" w:type="dxa"/>
              <w:bottom w:w="0" w:type="dxa"/>
              <w:right w:w="108" w:type="dxa"/>
            </w:tcMar>
            <w:hideMark/>
          </w:tcPr>
          <w:p w14:paraId="665168CF" w14:textId="0A8466FE"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49</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600" w:type="dxa"/>
            <w:shd w:val="clear" w:color="auto" w:fill="FFFFFF"/>
            <w:tcMar>
              <w:top w:w="0" w:type="dxa"/>
              <w:left w:w="108" w:type="dxa"/>
              <w:bottom w:w="0" w:type="dxa"/>
              <w:right w:w="108" w:type="dxa"/>
            </w:tcMar>
            <w:hideMark/>
          </w:tcPr>
          <w:p w14:paraId="5C2ECB01" w14:textId="3F01350D"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51</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r>
      <w:tr w:rsidR="007A7EE9" w:rsidRPr="00DE5334" w14:paraId="2BB9F20F" w14:textId="77777777" w:rsidTr="00FE464D">
        <w:tc>
          <w:tcPr>
            <w:tcW w:w="1867" w:type="dxa"/>
            <w:shd w:val="clear" w:color="auto" w:fill="FFFFFF"/>
            <w:tcMar>
              <w:top w:w="0" w:type="dxa"/>
              <w:left w:w="108" w:type="dxa"/>
              <w:bottom w:w="0" w:type="dxa"/>
              <w:right w:w="108" w:type="dxa"/>
            </w:tcMar>
          </w:tcPr>
          <w:p w14:paraId="3E44A13E"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2023</w:t>
            </w:r>
          </w:p>
        </w:tc>
        <w:tc>
          <w:tcPr>
            <w:tcW w:w="1600" w:type="dxa"/>
            <w:shd w:val="clear" w:color="auto" w:fill="FFFFFF"/>
            <w:tcMar>
              <w:top w:w="0" w:type="dxa"/>
              <w:left w:w="108" w:type="dxa"/>
              <w:bottom w:w="0" w:type="dxa"/>
              <w:right w:w="108" w:type="dxa"/>
            </w:tcMar>
          </w:tcPr>
          <w:p w14:paraId="69EAB01F" w14:textId="3A52EA9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47</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%-50</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7" w:type="dxa"/>
            <w:shd w:val="clear" w:color="auto" w:fill="FFFFFF"/>
            <w:tcMar>
              <w:top w:w="0" w:type="dxa"/>
              <w:left w:w="108" w:type="dxa"/>
              <w:bottom w:w="0" w:type="dxa"/>
              <w:right w:w="108" w:type="dxa"/>
            </w:tcMar>
          </w:tcPr>
          <w:p w14:paraId="6B7384FA" w14:textId="6B0992C0"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43</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%-48</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6" w:type="dxa"/>
            <w:shd w:val="clear" w:color="auto" w:fill="FFFFFF"/>
            <w:tcMar>
              <w:top w:w="0" w:type="dxa"/>
              <w:left w:w="108" w:type="dxa"/>
              <w:bottom w:w="0" w:type="dxa"/>
              <w:right w:w="108" w:type="dxa"/>
            </w:tcMar>
          </w:tcPr>
          <w:p w14:paraId="49C1645B" w14:textId="213E9F61"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49</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%-50</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600" w:type="dxa"/>
            <w:shd w:val="clear" w:color="auto" w:fill="FFFFFF"/>
            <w:tcMar>
              <w:top w:w="0" w:type="dxa"/>
              <w:left w:w="108" w:type="dxa"/>
              <w:bottom w:w="0" w:type="dxa"/>
              <w:right w:w="108" w:type="dxa"/>
            </w:tcMar>
          </w:tcPr>
          <w:p w14:paraId="1B33C284" w14:textId="0D2BD7DD"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51</w:t>
            </w:r>
            <w:r w:rsidR="006D7535">
              <w:rPr>
                <w:rFonts w:ascii="Times New Roman" w:eastAsia="Times New Roman" w:hAnsi="Times New Roman" w:cs="Times New Roman"/>
                <w:color w:val="201F1E"/>
                <w:sz w:val="24"/>
                <w:szCs w:val="24"/>
                <w:bdr w:val="none" w:sz="0" w:space="0" w:color="auto" w:frame="1"/>
              </w:rPr>
              <w:t xml:space="preserve"> %</w:t>
            </w:r>
            <w:r w:rsidRPr="00DE5334">
              <w:rPr>
                <w:rFonts w:ascii="Times New Roman" w:eastAsia="Times New Roman" w:hAnsi="Times New Roman" w:cs="Times New Roman"/>
                <w:color w:val="201F1E"/>
                <w:sz w:val="24"/>
                <w:szCs w:val="24"/>
                <w:bdr w:val="none" w:sz="0" w:space="0" w:color="auto" w:frame="1"/>
              </w:rPr>
              <w:t>-52</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r>
      <w:tr w:rsidR="007A7EE9" w:rsidRPr="00DE5334" w14:paraId="0FE5990A" w14:textId="77777777" w:rsidTr="00FE464D">
        <w:tc>
          <w:tcPr>
            <w:tcW w:w="1867" w:type="dxa"/>
            <w:shd w:val="clear" w:color="auto" w:fill="FFFFFF"/>
            <w:tcMar>
              <w:top w:w="0" w:type="dxa"/>
              <w:left w:w="108" w:type="dxa"/>
              <w:bottom w:w="0" w:type="dxa"/>
              <w:right w:w="108" w:type="dxa"/>
            </w:tcMar>
          </w:tcPr>
          <w:p w14:paraId="1787F475"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2024</w:t>
            </w:r>
          </w:p>
        </w:tc>
        <w:tc>
          <w:tcPr>
            <w:tcW w:w="1600" w:type="dxa"/>
            <w:shd w:val="clear" w:color="auto" w:fill="FFFFFF"/>
            <w:tcMar>
              <w:top w:w="0" w:type="dxa"/>
              <w:left w:w="108" w:type="dxa"/>
              <w:bottom w:w="0" w:type="dxa"/>
              <w:right w:w="108" w:type="dxa"/>
            </w:tcMar>
          </w:tcPr>
          <w:p w14:paraId="55B9D929" w14:textId="507EA74E"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47</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%-50</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7" w:type="dxa"/>
            <w:shd w:val="clear" w:color="auto" w:fill="FFFFFF"/>
            <w:tcMar>
              <w:top w:w="0" w:type="dxa"/>
              <w:left w:w="108" w:type="dxa"/>
              <w:bottom w:w="0" w:type="dxa"/>
              <w:right w:w="108" w:type="dxa"/>
            </w:tcMar>
          </w:tcPr>
          <w:p w14:paraId="55CCDDA0" w14:textId="3194074F"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43</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%-48</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6" w:type="dxa"/>
            <w:shd w:val="clear" w:color="auto" w:fill="FFFFFF"/>
            <w:tcMar>
              <w:top w:w="0" w:type="dxa"/>
              <w:left w:w="108" w:type="dxa"/>
              <w:bottom w:w="0" w:type="dxa"/>
              <w:right w:w="108" w:type="dxa"/>
            </w:tcMar>
          </w:tcPr>
          <w:p w14:paraId="2F5F13E6" w14:textId="7A1A8C41"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49</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%-50</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600" w:type="dxa"/>
            <w:shd w:val="clear" w:color="auto" w:fill="FFFFFF"/>
            <w:tcMar>
              <w:top w:w="0" w:type="dxa"/>
              <w:left w:w="108" w:type="dxa"/>
              <w:bottom w:w="0" w:type="dxa"/>
              <w:right w:w="108" w:type="dxa"/>
            </w:tcMar>
          </w:tcPr>
          <w:p w14:paraId="6D8B310C" w14:textId="68E724E3"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51</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%-52</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r>
      <w:tr w:rsidR="007A7EE9" w:rsidRPr="00055318" w14:paraId="76DB66A1" w14:textId="77777777" w:rsidTr="00FE464D">
        <w:tc>
          <w:tcPr>
            <w:tcW w:w="1867" w:type="dxa"/>
            <w:shd w:val="clear" w:color="auto" w:fill="FFFFFF"/>
            <w:tcMar>
              <w:top w:w="0" w:type="dxa"/>
              <w:left w:w="108" w:type="dxa"/>
              <w:bottom w:w="0" w:type="dxa"/>
              <w:right w:w="108" w:type="dxa"/>
            </w:tcMar>
          </w:tcPr>
          <w:p w14:paraId="762CDBE3"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2025</w:t>
            </w:r>
          </w:p>
        </w:tc>
        <w:tc>
          <w:tcPr>
            <w:tcW w:w="1600" w:type="dxa"/>
            <w:shd w:val="clear" w:color="auto" w:fill="FFFFFF"/>
            <w:tcMar>
              <w:top w:w="0" w:type="dxa"/>
              <w:left w:w="108" w:type="dxa"/>
              <w:bottom w:w="0" w:type="dxa"/>
              <w:right w:w="108" w:type="dxa"/>
            </w:tcMar>
          </w:tcPr>
          <w:p w14:paraId="31FC89B4" w14:textId="25E53720"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50</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7" w:type="dxa"/>
            <w:shd w:val="clear" w:color="auto" w:fill="FFFFFF"/>
            <w:tcMar>
              <w:top w:w="0" w:type="dxa"/>
              <w:left w:w="108" w:type="dxa"/>
              <w:bottom w:w="0" w:type="dxa"/>
              <w:right w:w="108" w:type="dxa"/>
            </w:tcMar>
          </w:tcPr>
          <w:p w14:paraId="403B8A25" w14:textId="16E92D88"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48</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596" w:type="dxa"/>
            <w:shd w:val="clear" w:color="auto" w:fill="FFFFFF"/>
            <w:tcMar>
              <w:top w:w="0" w:type="dxa"/>
              <w:left w:w="108" w:type="dxa"/>
              <w:bottom w:w="0" w:type="dxa"/>
              <w:right w:w="108" w:type="dxa"/>
            </w:tcMar>
          </w:tcPr>
          <w:p w14:paraId="472F796B" w14:textId="67839BE9"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50</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c>
          <w:tcPr>
            <w:tcW w:w="1600" w:type="dxa"/>
            <w:shd w:val="clear" w:color="auto" w:fill="FFFFFF"/>
            <w:tcMar>
              <w:top w:w="0" w:type="dxa"/>
              <w:left w:w="108" w:type="dxa"/>
              <w:bottom w:w="0" w:type="dxa"/>
              <w:right w:w="108" w:type="dxa"/>
            </w:tcMar>
          </w:tcPr>
          <w:p w14:paraId="0351DEC2" w14:textId="067EF48E"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52</w:t>
            </w:r>
            <w:r w:rsidR="006D7535">
              <w:rPr>
                <w:rFonts w:ascii="Times New Roman" w:eastAsia="Times New Roman" w:hAnsi="Times New Roman" w:cs="Times New Roman"/>
                <w:color w:val="201F1E"/>
                <w:sz w:val="24"/>
                <w:szCs w:val="24"/>
                <w:bdr w:val="none" w:sz="0" w:space="0" w:color="auto" w:frame="1"/>
              </w:rPr>
              <w:t> </w:t>
            </w:r>
            <w:r w:rsidRPr="00DE5334">
              <w:rPr>
                <w:rFonts w:ascii="Times New Roman" w:eastAsia="Times New Roman" w:hAnsi="Times New Roman" w:cs="Times New Roman"/>
                <w:color w:val="201F1E"/>
                <w:sz w:val="24"/>
                <w:szCs w:val="24"/>
                <w:bdr w:val="none" w:sz="0" w:space="0" w:color="auto" w:frame="1"/>
              </w:rPr>
              <w:t>%</w:t>
            </w:r>
          </w:p>
        </w:tc>
      </w:tr>
    </w:tbl>
    <w:p w14:paraId="59FD2A7F" w14:textId="77777777" w:rsidR="007A7EE9" w:rsidRDefault="007A7EE9" w:rsidP="007A7EE9">
      <w:pPr>
        <w:pStyle w:val="NormalWeb"/>
        <w:shd w:val="clear" w:color="auto" w:fill="FFFFFF"/>
        <w:spacing w:before="0" w:beforeAutospacing="0" w:after="0" w:afterAutospacing="0"/>
        <w:rPr>
          <w:highlight w:val="cyan"/>
          <w:bdr w:val="none" w:sz="0" w:space="0" w:color="auto" w:frame="1"/>
        </w:rPr>
      </w:pPr>
    </w:p>
    <w:p w14:paraId="60542C37" w14:textId="77777777" w:rsidR="007A7EE9" w:rsidRPr="00DE5334" w:rsidRDefault="007A7EE9" w:rsidP="007A7EE9">
      <w:pPr>
        <w:pStyle w:val="NormalWeb"/>
        <w:shd w:val="clear" w:color="auto" w:fill="FFFFFF"/>
        <w:spacing w:before="0" w:beforeAutospacing="0" w:after="0" w:afterAutospacing="0"/>
        <w:rPr>
          <w:b/>
          <w:bCs/>
          <w:color w:val="201F1E"/>
          <w:bdr w:val="none" w:sz="0" w:space="0" w:color="auto" w:frame="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66"/>
        <w:gridCol w:w="1607"/>
        <w:gridCol w:w="1641"/>
        <w:gridCol w:w="1506"/>
        <w:gridCol w:w="1721"/>
      </w:tblGrid>
      <w:tr w:rsidR="007A7EE9" w:rsidRPr="00DE5334" w14:paraId="323BDE23" w14:textId="77777777" w:rsidTr="00FE464D">
        <w:tc>
          <w:tcPr>
            <w:tcW w:w="8341" w:type="dxa"/>
            <w:gridSpan w:val="5"/>
            <w:shd w:val="clear" w:color="auto" w:fill="FFFFFF"/>
            <w:tcMar>
              <w:top w:w="0" w:type="dxa"/>
              <w:left w:w="108" w:type="dxa"/>
              <w:bottom w:w="0" w:type="dxa"/>
              <w:right w:w="108" w:type="dxa"/>
            </w:tcMar>
          </w:tcPr>
          <w:p w14:paraId="18313145" w14:textId="77777777" w:rsidR="007A7EE9" w:rsidRPr="00E6126C" w:rsidRDefault="007A7EE9" w:rsidP="00FE464D">
            <w:pPr>
              <w:spacing w:after="0" w:line="240" w:lineRule="auto"/>
              <w:jc w:val="both"/>
              <w:rPr>
                <w:rFonts w:ascii="Times New Roman" w:eastAsia="Times New Roman" w:hAnsi="Times New Roman" w:cs="Times New Roman"/>
                <w:sz w:val="25"/>
                <w:szCs w:val="25"/>
                <w:bdr w:val="none" w:sz="0" w:space="0" w:color="auto" w:frame="1"/>
              </w:rPr>
            </w:pPr>
            <w:r w:rsidRPr="00E6126C">
              <w:rPr>
                <w:rFonts w:ascii="Times New Roman" w:hAnsi="Times New Roman" w:cs="Times New Roman"/>
                <w:b/>
                <w:bCs/>
                <w:sz w:val="25"/>
                <w:szCs w:val="25"/>
                <w:bdr w:val="none" w:sz="0" w:space="0" w:color="auto" w:frame="1"/>
              </w:rPr>
              <w:t>[Satura veidotājs] motivē kritiski domāt un spriest par man apkārt notiekošo.</w:t>
            </w:r>
          </w:p>
        </w:tc>
      </w:tr>
      <w:tr w:rsidR="007A7EE9" w:rsidRPr="00DE5334" w14:paraId="4125126A" w14:textId="77777777" w:rsidTr="00FE464D">
        <w:tc>
          <w:tcPr>
            <w:tcW w:w="1866" w:type="dxa"/>
            <w:shd w:val="clear" w:color="auto" w:fill="FFFFFF"/>
            <w:tcMar>
              <w:top w:w="0" w:type="dxa"/>
              <w:left w:w="108" w:type="dxa"/>
              <w:bottom w:w="0" w:type="dxa"/>
              <w:right w:w="108" w:type="dxa"/>
            </w:tcMar>
            <w:hideMark/>
          </w:tcPr>
          <w:p w14:paraId="3DC5B5CA" w14:textId="77777777"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bdr w:val="none" w:sz="0" w:space="0" w:color="auto" w:frame="1"/>
              </w:rPr>
              <w:t>Gads</w:t>
            </w:r>
          </w:p>
        </w:tc>
        <w:tc>
          <w:tcPr>
            <w:tcW w:w="1607" w:type="dxa"/>
            <w:shd w:val="clear" w:color="auto" w:fill="FFFFFF"/>
            <w:tcMar>
              <w:top w:w="0" w:type="dxa"/>
              <w:left w:w="108" w:type="dxa"/>
              <w:bottom w:w="0" w:type="dxa"/>
              <w:right w:w="108" w:type="dxa"/>
            </w:tcMar>
            <w:hideMark/>
          </w:tcPr>
          <w:p w14:paraId="64DBCE63" w14:textId="77777777"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bdr w:val="none" w:sz="0" w:space="0" w:color="auto" w:frame="1"/>
              </w:rPr>
              <w:t>Kopā</w:t>
            </w:r>
          </w:p>
        </w:tc>
        <w:tc>
          <w:tcPr>
            <w:tcW w:w="1641" w:type="dxa"/>
            <w:shd w:val="clear" w:color="auto" w:fill="FFFFFF"/>
            <w:tcMar>
              <w:top w:w="0" w:type="dxa"/>
              <w:left w:w="108" w:type="dxa"/>
              <w:bottom w:w="0" w:type="dxa"/>
              <w:right w:w="108" w:type="dxa"/>
            </w:tcMar>
            <w:hideMark/>
          </w:tcPr>
          <w:p w14:paraId="5F899B28" w14:textId="77777777"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bdr w:val="none" w:sz="0" w:space="0" w:color="auto" w:frame="1"/>
              </w:rPr>
              <w:t>LTV</w:t>
            </w:r>
          </w:p>
        </w:tc>
        <w:tc>
          <w:tcPr>
            <w:tcW w:w="1506" w:type="dxa"/>
            <w:shd w:val="clear" w:color="auto" w:fill="FFFFFF"/>
            <w:tcMar>
              <w:top w:w="0" w:type="dxa"/>
              <w:left w:w="108" w:type="dxa"/>
              <w:bottom w:w="0" w:type="dxa"/>
              <w:right w:w="108" w:type="dxa"/>
            </w:tcMar>
            <w:hideMark/>
          </w:tcPr>
          <w:p w14:paraId="3D123CA7" w14:textId="77777777"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bdr w:val="none" w:sz="0" w:space="0" w:color="auto" w:frame="1"/>
              </w:rPr>
              <w:t>LR</w:t>
            </w:r>
          </w:p>
        </w:tc>
        <w:tc>
          <w:tcPr>
            <w:tcW w:w="1721" w:type="dxa"/>
            <w:shd w:val="clear" w:color="auto" w:fill="FFFFFF"/>
          </w:tcPr>
          <w:p w14:paraId="7FAD9474" w14:textId="77777777"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bdr w:val="none" w:sz="0" w:space="0" w:color="auto" w:frame="1"/>
              </w:rPr>
              <w:t>LSM</w:t>
            </w:r>
          </w:p>
        </w:tc>
      </w:tr>
      <w:tr w:rsidR="007A7EE9" w:rsidRPr="00DE5334" w14:paraId="2829E0A9" w14:textId="77777777" w:rsidTr="00FE464D">
        <w:tc>
          <w:tcPr>
            <w:tcW w:w="1866" w:type="dxa"/>
            <w:shd w:val="clear" w:color="auto" w:fill="FFFFFF"/>
            <w:tcMar>
              <w:top w:w="0" w:type="dxa"/>
              <w:left w:w="108" w:type="dxa"/>
              <w:bottom w:w="0" w:type="dxa"/>
              <w:right w:w="108" w:type="dxa"/>
            </w:tcMar>
            <w:hideMark/>
          </w:tcPr>
          <w:p w14:paraId="4640321E" w14:textId="77777777"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bdr w:val="none" w:sz="0" w:space="0" w:color="auto" w:frame="1"/>
              </w:rPr>
              <w:t>2022 </w:t>
            </w:r>
          </w:p>
        </w:tc>
        <w:tc>
          <w:tcPr>
            <w:tcW w:w="1607" w:type="dxa"/>
            <w:shd w:val="clear" w:color="auto" w:fill="FFFFFF"/>
            <w:tcMar>
              <w:top w:w="0" w:type="dxa"/>
              <w:left w:w="108" w:type="dxa"/>
              <w:bottom w:w="0" w:type="dxa"/>
              <w:right w:w="108" w:type="dxa"/>
            </w:tcMar>
          </w:tcPr>
          <w:p w14:paraId="27CF78EC" w14:textId="4F78A821"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rPr>
              <w:t>48</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w:t>
            </w:r>
          </w:p>
        </w:tc>
        <w:tc>
          <w:tcPr>
            <w:tcW w:w="1641" w:type="dxa"/>
            <w:shd w:val="clear" w:color="auto" w:fill="FFFFFF"/>
            <w:tcMar>
              <w:top w:w="0" w:type="dxa"/>
              <w:left w:w="108" w:type="dxa"/>
              <w:bottom w:w="0" w:type="dxa"/>
              <w:right w:w="108" w:type="dxa"/>
            </w:tcMar>
          </w:tcPr>
          <w:p w14:paraId="5D5ECF46" w14:textId="7FF6637E"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rPr>
              <w:t>46</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w:t>
            </w:r>
          </w:p>
        </w:tc>
        <w:tc>
          <w:tcPr>
            <w:tcW w:w="1506" w:type="dxa"/>
            <w:shd w:val="clear" w:color="auto" w:fill="FFFFFF"/>
            <w:tcMar>
              <w:top w:w="0" w:type="dxa"/>
              <w:left w:w="108" w:type="dxa"/>
              <w:bottom w:w="0" w:type="dxa"/>
              <w:right w:w="108" w:type="dxa"/>
            </w:tcMar>
          </w:tcPr>
          <w:p w14:paraId="19428C98" w14:textId="0D2FA64B"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rPr>
              <w:t>48</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w:t>
            </w:r>
          </w:p>
        </w:tc>
        <w:tc>
          <w:tcPr>
            <w:tcW w:w="1721" w:type="dxa"/>
            <w:shd w:val="clear" w:color="auto" w:fill="FFFFFF"/>
          </w:tcPr>
          <w:p w14:paraId="291866BB" w14:textId="7524015B" w:rsidR="007A7EE9" w:rsidRPr="00DE5334"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DE5334">
              <w:rPr>
                <w:rFonts w:ascii="Times New Roman" w:eastAsia="Times New Roman" w:hAnsi="Times New Roman" w:cs="Times New Roman"/>
                <w:sz w:val="24"/>
                <w:szCs w:val="24"/>
                <w:bdr w:val="none" w:sz="0" w:space="0" w:color="auto" w:frame="1"/>
              </w:rPr>
              <w:t>52</w:t>
            </w:r>
            <w:r w:rsidR="006D7535">
              <w:rPr>
                <w:rFonts w:ascii="Times New Roman" w:eastAsia="Times New Roman" w:hAnsi="Times New Roman" w:cs="Times New Roman"/>
                <w:sz w:val="24"/>
                <w:szCs w:val="24"/>
                <w:bdr w:val="none" w:sz="0" w:space="0" w:color="auto" w:frame="1"/>
              </w:rPr>
              <w:t> </w:t>
            </w:r>
            <w:r w:rsidRPr="00DE5334">
              <w:rPr>
                <w:rFonts w:ascii="Times New Roman" w:eastAsia="Times New Roman" w:hAnsi="Times New Roman" w:cs="Times New Roman"/>
                <w:sz w:val="24"/>
                <w:szCs w:val="24"/>
                <w:bdr w:val="none" w:sz="0" w:space="0" w:color="auto" w:frame="1"/>
              </w:rPr>
              <w:t>%</w:t>
            </w:r>
          </w:p>
        </w:tc>
      </w:tr>
      <w:tr w:rsidR="007A7EE9" w:rsidRPr="00DE5334" w14:paraId="55CAC5A0" w14:textId="77777777" w:rsidTr="00FE464D">
        <w:tc>
          <w:tcPr>
            <w:tcW w:w="1866" w:type="dxa"/>
            <w:shd w:val="clear" w:color="auto" w:fill="FFFFFF"/>
            <w:tcMar>
              <w:top w:w="0" w:type="dxa"/>
              <w:left w:w="108" w:type="dxa"/>
              <w:bottom w:w="0" w:type="dxa"/>
              <w:right w:w="108" w:type="dxa"/>
            </w:tcMar>
          </w:tcPr>
          <w:p w14:paraId="699C8D3B" w14:textId="77777777" w:rsidR="007A7EE9" w:rsidRPr="00DE5334"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DE5334">
              <w:rPr>
                <w:rFonts w:ascii="Times New Roman" w:eastAsia="Times New Roman" w:hAnsi="Times New Roman" w:cs="Times New Roman"/>
                <w:sz w:val="24"/>
                <w:szCs w:val="24"/>
                <w:bdr w:val="none" w:sz="0" w:space="0" w:color="auto" w:frame="1"/>
              </w:rPr>
              <w:t>2023</w:t>
            </w:r>
          </w:p>
        </w:tc>
        <w:tc>
          <w:tcPr>
            <w:tcW w:w="1607" w:type="dxa"/>
            <w:shd w:val="clear" w:color="auto" w:fill="FFFFFF"/>
            <w:tcMar>
              <w:top w:w="0" w:type="dxa"/>
              <w:left w:w="108" w:type="dxa"/>
              <w:bottom w:w="0" w:type="dxa"/>
              <w:right w:w="108" w:type="dxa"/>
            </w:tcMar>
          </w:tcPr>
          <w:p w14:paraId="35E30878" w14:textId="65304D34"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rPr>
              <w:t>48</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%-52</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w:t>
            </w:r>
          </w:p>
        </w:tc>
        <w:tc>
          <w:tcPr>
            <w:tcW w:w="1641" w:type="dxa"/>
            <w:shd w:val="clear" w:color="auto" w:fill="FFFFFF"/>
            <w:tcMar>
              <w:top w:w="0" w:type="dxa"/>
              <w:left w:w="108" w:type="dxa"/>
              <w:bottom w:w="0" w:type="dxa"/>
              <w:right w:w="108" w:type="dxa"/>
            </w:tcMar>
          </w:tcPr>
          <w:p w14:paraId="61C8BCFB" w14:textId="6F94EB19"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rPr>
              <w:t>46</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%-50</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w:t>
            </w:r>
          </w:p>
        </w:tc>
        <w:tc>
          <w:tcPr>
            <w:tcW w:w="1506" w:type="dxa"/>
            <w:shd w:val="clear" w:color="auto" w:fill="FFFFFF"/>
            <w:tcMar>
              <w:top w:w="0" w:type="dxa"/>
              <w:left w:w="108" w:type="dxa"/>
              <w:bottom w:w="0" w:type="dxa"/>
              <w:right w:w="108" w:type="dxa"/>
            </w:tcMar>
          </w:tcPr>
          <w:p w14:paraId="6D06DDC5" w14:textId="6105014D"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rPr>
              <w:t>48</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%-51</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w:t>
            </w:r>
          </w:p>
        </w:tc>
        <w:tc>
          <w:tcPr>
            <w:tcW w:w="1721" w:type="dxa"/>
            <w:shd w:val="clear" w:color="auto" w:fill="FFFFFF"/>
          </w:tcPr>
          <w:p w14:paraId="3B76C0AF" w14:textId="3456E354" w:rsidR="007A7EE9" w:rsidRPr="00DE5334"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DE5334">
              <w:rPr>
                <w:rFonts w:ascii="Times New Roman" w:eastAsia="Times New Roman" w:hAnsi="Times New Roman" w:cs="Times New Roman"/>
                <w:sz w:val="24"/>
                <w:szCs w:val="24"/>
                <w:bdr w:val="none" w:sz="0" w:space="0" w:color="auto" w:frame="1"/>
              </w:rPr>
              <w:t>52</w:t>
            </w:r>
            <w:r w:rsidR="006D7535">
              <w:rPr>
                <w:rFonts w:ascii="Times New Roman" w:eastAsia="Times New Roman" w:hAnsi="Times New Roman" w:cs="Times New Roman"/>
                <w:sz w:val="24"/>
                <w:szCs w:val="24"/>
                <w:bdr w:val="none" w:sz="0" w:space="0" w:color="auto" w:frame="1"/>
              </w:rPr>
              <w:t> </w:t>
            </w:r>
            <w:r w:rsidRPr="00DE5334">
              <w:rPr>
                <w:rFonts w:ascii="Times New Roman" w:eastAsia="Times New Roman" w:hAnsi="Times New Roman" w:cs="Times New Roman"/>
                <w:sz w:val="24"/>
                <w:szCs w:val="24"/>
                <w:bdr w:val="none" w:sz="0" w:space="0" w:color="auto" w:frame="1"/>
              </w:rPr>
              <w:t>%-53</w:t>
            </w:r>
            <w:r w:rsidR="006D7535">
              <w:rPr>
                <w:rFonts w:ascii="Times New Roman" w:eastAsia="Times New Roman" w:hAnsi="Times New Roman" w:cs="Times New Roman"/>
                <w:sz w:val="24"/>
                <w:szCs w:val="24"/>
                <w:bdr w:val="none" w:sz="0" w:space="0" w:color="auto" w:frame="1"/>
              </w:rPr>
              <w:t> </w:t>
            </w:r>
            <w:r w:rsidRPr="00DE5334">
              <w:rPr>
                <w:rFonts w:ascii="Times New Roman" w:eastAsia="Times New Roman" w:hAnsi="Times New Roman" w:cs="Times New Roman"/>
                <w:sz w:val="24"/>
                <w:szCs w:val="24"/>
                <w:bdr w:val="none" w:sz="0" w:space="0" w:color="auto" w:frame="1"/>
              </w:rPr>
              <w:t>%</w:t>
            </w:r>
          </w:p>
        </w:tc>
      </w:tr>
      <w:tr w:rsidR="007A7EE9" w:rsidRPr="00DE5334" w14:paraId="2F8FB12E" w14:textId="77777777" w:rsidTr="00FE464D">
        <w:tc>
          <w:tcPr>
            <w:tcW w:w="1866" w:type="dxa"/>
            <w:shd w:val="clear" w:color="auto" w:fill="FFFFFF"/>
            <w:tcMar>
              <w:top w:w="0" w:type="dxa"/>
              <w:left w:w="108" w:type="dxa"/>
              <w:bottom w:w="0" w:type="dxa"/>
              <w:right w:w="108" w:type="dxa"/>
            </w:tcMar>
          </w:tcPr>
          <w:p w14:paraId="5F0C72F9" w14:textId="77777777" w:rsidR="007A7EE9" w:rsidRPr="00DE5334"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DE5334">
              <w:rPr>
                <w:rFonts w:ascii="Times New Roman" w:eastAsia="Times New Roman" w:hAnsi="Times New Roman" w:cs="Times New Roman"/>
                <w:sz w:val="24"/>
                <w:szCs w:val="24"/>
                <w:bdr w:val="none" w:sz="0" w:space="0" w:color="auto" w:frame="1"/>
              </w:rPr>
              <w:t>2024</w:t>
            </w:r>
          </w:p>
        </w:tc>
        <w:tc>
          <w:tcPr>
            <w:tcW w:w="1607" w:type="dxa"/>
            <w:shd w:val="clear" w:color="auto" w:fill="FFFFFF"/>
            <w:tcMar>
              <w:top w:w="0" w:type="dxa"/>
              <w:left w:w="108" w:type="dxa"/>
              <w:bottom w:w="0" w:type="dxa"/>
              <w:right w:w="108" w:type="dxa"/>
            </w:tcMar>
          </w:tcPr>
          <w:p w14:paraId="7BA3B137" w14:textId="15D36669"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rPr>
              <w:t>48</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%-52</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w:t>
            </w:r>
          </w:p>
        </w:tc>
        <w:tc>
          <w:tcPr>
            <w:tcW w:w="1641" w:type="dxa"/>
            <w:shd w:val="clear" w:color="auto" w:fill="FFFFFF"/>
            <w:tcMar>
              <w:top w:w="0" w:type="dxa"/>
              <w:left w:w="108" w:type="dxa"/>
              <w:bottom w:w="0" w:type="dxa"/>
              <w:right w:w="108" w:type="dxa"/>
            </w:tcMar>
          </w:tcPr>
          <w:p w14:paraId="51D2875C" w14:textId="4B243408"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rPr>
              <w:t>46</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%-50</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w:t>
            </w:r>
          </w:p>
        </w:tc>
        <w:tc>
          <w:tcPr>
            <w:tcW w:w="1506" w:type="dxa"/>
            <w:shd w:val="clear" w:color="auto" w:fill="FFFFFF"/>
            <w:tcMar>
              <w:top w:w="0" w:type="dxa"/>
              <w:left w:w="108" w:type="dxa"/>
              <w:bottom w:w="0" w:type="dxa"/>
              <w:right w:w="108" w:type="dxa"/>
            </w:tcMar>
          </w:tcPr>
          <w:p w14:paraId="149FC258" w14:textId="33081355"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rPr>
              <w:t>48</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%-51</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w:t>
            </w:r>
          </w:p>
        </w:tc>
        <w:tc>
          <w:tcPr>
            <w:tcW w:w="1721" w:type="dxa"/>
            <w:shd w:val="clear" w:color="auto" w:fill="FFFFFF"/>
          </w:tcPr>
          <w:p w14:paraId="4FEF6F5A" w14:textId="55D87EF2" w:rsidR="007A7EE9" w:rsidRPr="00DE5334"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DE5334">
              <w:rPr>
                <w:rFonts w:ascii="Times New Roman" w:eastAsia="Times New Roman" w:hAnsi="Times New Roman" w:cs="Times New Roman"/>
                <w:sz w:val="24"/>
                <w:szCs w:val="24"/>
                <w:bdr w:val="none" w:sz="0" w:space="0" w:color="auto" w:frame="1"/>
              </w:rPr>
              <w:t>52</w:t>
            </w:r>
            <w:r w:rsidR="006D7535">
              <w:rPr>
                <w:rFonts w:ascii="Times New Roman" w:eastAsia="Times New Roman" w:hAnsi="Times New Roman" w:cs="Times New Roman"/>
                <w:sz w:val="24"/>
                <w:szCs w:val="24"/>
                <w:bdr w:val="none" w:sz="0" w:space="0" w:color="auto" w:frame="1"/>
              </w:rPr>
              <w:t> </w:t>
            </w:r>
            <w:r w:rsidRPr="00DE5334">
              <w:rPr>
                <w:rFonts w:ascii="Times New Roman" w:eastAsia="Times New Roman" w:hAnsi="Times New Roman" w:cs="Times New Roman"/>
                <w:sz w:val="24"/>
                <w:szCs w:val="24"/>
                <w:bdr w:val="none" w:sz="0" w:space="0" w:color="auto" w:frame="1"/>
              </w:rPr>
              <w:t>%-53</w:t>
            </w:r>
            <w:r w:rsidR="006D7535">
              <w:rPr>
                <w:rFonts w:ascii="Times New Roman" w:eastAsia="Times New Roman" w:hAnsi="Times New Roman" w:cs="Times New Roman"/>
                <w:sz w:val="24"/>
                <w:szCs w:val="24"/>
                <w:bdr w:val="none" w:sz="0" w:space="0" w:color="auto" w:frame="1"/>
              </w:rPr>
              <w:t> </w:t>
            </w:r>
            <w:r w:rsidRPr="00DE5334">
              <w:rPr>
                <w:rFonts w:ascii="Times New Roman" w:eastAsia="Times New Roman" w:hAnsi="Times New Roman" w:cs="Times New Roman"/>
                <w:sz w:val="24"/>
                <w:szCs w:val="24"/>
                <w:bdr w:val="none" w:sz="0" w:space="0" w:color="auto" w:frame="1"/>
              </w:rPr>
              <w:t>%</w:t>
            </w:r>
          </w:p>
        </w:tc>
      </w:tr>
      <w:tr w:rsidR="007A7EE9" w:rsidRPr="00DE5334" w14:paraId="550E5640" w14:textId="77777777" w:rsidTr="00FE464D">
        <w:tc>
          <w:tcPr>
            <w:tcW w:w="1866" w:type="dxa"/>
            <w:shd w:val="clear" w:color="auto" w:fill="FFFFFF"/>
            <w:tcMar>
              <w:top w:w="0" w:type="dxa"/>
              <w:left w:w="108" w:type="dxa"/>
              <w:bottom w:w="0" w:type="dxa"/>
              <w:right w:w="108" w:type="dxa"/>
            </w:tcMar>
          </w:tcPr>
          <w:p w14:paraId="368CF140" w14:textId="77777777" w:rsidR="007A7EE9" w:rsidRPr="00DE5334"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DE5334">
              <w:rPr>
                <w:rFonts w:ascii="Times New Roman" w:eastAsia="Times New Roman" w:hAnsi="Times New Roman" w:cs="Times New Roman"/>
                <w:sz w:val="24"/>
                <w:szCs w:val="24"/>
                <w:bdr w:val="none" w:sz="0" w:space="0" w:color="auto" w:frame="1"/>
              </w:rPr>
              <w:t>2025</w:t>
            </w:r>
          </w:p>
        </w:tc>
        <w:tc>
          <w:tcPr>
            <w:tcW w:w="1607" w:type="dxa"/>
            <w:shd w:val="clear" w:color="auto" w:fill="FFFFFF"/>
            <w:tcMar>
              <w:top w:w="0" w:type="dxa"/>
              <w:left w:w="108" w:type="dxa"/>
              <w:bottom w:w="0" w:type="dxa"/>
              <w:right w:w="108" w:type="dxa"/>
            </w:tcMar>
          </w:tcPr>
          <w:p w14:paraId="580FFF49" w14:textId="6A0C967F"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rPr>
              <w:t>52</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w:t>
            </w:r>
          </w:p>
        </w:tc>
        <w:tc>
          <w:tcPr>
            <w:tcW w:w="1641" w:type="dxa"/>
            <w:shd w:val="clear" w:color="auto" w:fill="FFFFFF"/>
            <w:tcMar>
              <w:top w:w="0" w:type="dxa"/>
              <w:left w:w="108" w:type="dxa"/>
              <w:bottom w:w="0" w:type="dxa"/>
              <w:right w:w="108" w:type="dxa"/>
            </w:tcMar>
          </w:tcPr>
          <w:p w14:paraId="78C187F4" w14:textId="46ED0041"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rPr>
              <w:t>50</w:t>
            </w:r>
            <w:r w:rsidR="006D7535">
              <w:rPr>
                <w:rFonts w:ascii="Times New Roman" w:eastAsia="Times New Roman" w:hAnsi="Times New Roman" w:cs="Times New Roman"/>
                <w:sz w:val="24"/>
                <w:szCs w:val="24"/>
              </w:rPr>
              <w:t xml:space="preserve"> </w:t>
            </w:r>
            <w:r w:rsidRPr="00DE5334">
              <w:rPr>
                <w:rFonts w:ascii="Times New Roman" w:eastAsia="Times New Roman" w:hAnsi="Times New Roman" w:cs="Times New Roman"/>
                <w:sz w:val="24"/>
                <w:szCs w:val="24"/>
              </w:rPr>
              <w:t>%</w:t>
            </w:r>
          </w:p>
        </w:tc>
        <w:tc>
          <w:tcPr>
            <w:tcW w:w="1506" w:type="dxa"/>
            <w:shd w:val="clear" w:color="auto" w:fill="FFFFFF"/>
            <w:tcMar>
              <w:top w:w="0" w:type="dxa"/>
              <w:left w:w="108" w:type="dxa"/>
              <w:bottom w:w="0" w:type="dxa"/>
              <w:right w:w="108" w:type="dxa"/>
            </w:tcMar>
          </w:tcPr>
          <w:p w14:paraId="3389A62F" w14:textId="57DA84C3" w:rsidR="007A7EE9" w:rsidRPr="00DE5334" w:rsidRDefault="007A7EE9" w:rsidP="00FE464D">
            <w:pPr>
              <w:spacing w:after="0" w:line="240" w:lineRule="auto"/>
              <w:jc w:val="both"/>
              <w:rPr>
                <w:rFonts w:ascii="Times New Roman" w:eastAsia="Times New Roman" w:hAnsi="Times New Roman" w:cs="Times New Roman"/>
                <w:sz w:val="24"/>
                <w:szCs w:val="24"/>
              </w:rPr>
            </w:pPr>
            <w:r w:rsidRPr="00DE5334">
              <w:rPr>
                <w:rFonts w:ascii="Times New Roman" w:eastAsia="Times New Roman" w:hAnsi="Times New Roman" w:cs="Times New Roman"/>
                <w:sz w:val="24"/>
                <w:szCs w:val="24"/>
              </w:rPr>
              <w:t>51</w:t>
            </w:r>
            <w:r w:rsidR="006D7535">
              <w:rPr>
                <w:rFonts w:ascii="Times New Roman" w:eastAsia="Times New Roman" w:hAnsi="Times New Roman" w:cs="Times New Roman"/>
                <w:sz w:val="24"/>
                <w:szCs w:val="24"/>
              </w:rPr>
              <w:t> </w:t>
            </w:r>
            <w:r w:rsidRPr="00DE5334">
              <w:rPr>
                <w:rFonts w:ascii="Times New Roman" w:eastAsia="Times New Roman" w:hAnsi="Times New Roman" w:cs="Times New Roman"/>
                <w:sz w:val="24"/>
                <w:szCs w:val="24"/>
              </w:rPr>
              <w:t>%</w:t>
            </w:r>
          </w:p>
        </w:tc>
        <w:tc>
          <w:tcPr>
            <w:tcW w:w="1721" w:type="dxa"/>
            <w:shd w:val="clear" w:color="auto" w:fill="FFFFFF"/>
          </w:tcPr>
          <w:p w14:paraId="42B92D5E" w14:textId="6D8AEA15" w:rsidR="007A7EE9" w:rsidRPr="00DE5334" w:rsidRDefault="007A7EE9" w:rsidP="00FE464D">
            <w:pPr>
              <w:spacing w:after="0" w:line="240" w:lineRule="auto"/>
              <w:jc w:val="both"/>
              <w:rPr>
                <w:rFonts w:ascii="Times New Roman" w:eastAsia="Times New Roman" w:hAnsi="Times New Roman" w:cs="Times New Roman"/>
                <w:sz w:val="24"/>
                <w:szCs w:val="24"/>
                <w:bdr w:val="none" w:sz="0" w:space="0" w:color="auto" w:frame="1"/>
              </w:rPr>
            </w:pPr>
            <w:r w:rsidRPr="00DE5334">
              <w:rPr>
                <w:rFonts w:ascii="Times New Roman" w:eastAsia="Times New Roman" w:hAnsi="Times New Roman" w:cs="Times New Roman"/>
                <w:sz w:val="24"/>
                <w:szCs w:val="24"/>
                <w:bdr w:val="none" w:sz="0" w:space="0" w:color="auto" w:frame="1"/>
              </w:rPr>
              <w:t>53</w:t>
            </w:r>
            <w:r w:rsidR="006D7535">
              <w:rPr>
                <w:rFonts w:ascii="Times New Roman" w:eastAsia="Times New Roman" w:hAnsi="Times New Roman" w:cs="Times New Roman"/>
                <w:sz w:val="24"/>
                <w:szCs w:val="24"/>
                <w:bdr w:val="none" w:sz="0" w:space="0" w:color="auto" w:frame="1"/>
              </w:rPr>
              <w:t> </w:t>
            </w:r>
            <w:r w:rsidRPr="00DE5334">
              <w:rPr>
                <w:rFonts w:ascii="Times New Roman" w:eastAsia="Times New Roman" w:hAnsi="Times New Roman" w:cs="Times New Roman"/>
                <w:sz w:val="24"/>
                <w:szCs w:val="24"/>
                <w:bdr w:val="none" w:sz="0" w:space="0" w:color="auto" w:frame="1"/>
              </w:rPr>
              <w:t>%</w:t>
            </w:r>
          </w:p>
        </w:tc>
      </w:tr>
    </w:tbl>
    <w:p w14:paraId="220FACB2" w14:textId="77777777" w:rsidR="007A7EE9" w:rsidRPr="00DE5334" w:rsidRDefault="007A7EE9" w:rsidP="007A7EE9">
      <w:pPr>
        <w:pStyle w:val="NormalWeb"/>
        <w:shd w:val="clear" w:color="auto" w:fill="FFFFFF"/>
        <w:spacing w:before="0" w:beforeAutospacing="0" w:after="0" w:afterAutospacing="0"/>
        <w:jc w:val="both"/>
        <w:rPr>
          <w:color w:val="000000"/>
          <w:bdr w:val="none" w:sz="0" w:space="0" w:color="auto" w:frame="1"/>
        </w:rPr>
      </w:pPr>
    </w:p>
    <w:p w14:paraId="4E60DB2A" w14:textId="0BA6ACC9" w:rsidR="007A7EE9" w:rsidRPr="00DE5334" w:rsidRDefault="007A7EE9" w:rsidP="007A7EE9">
      <w:pPr>
        <w:pStyle w:val="NormalWeb"/>
        <w:shd w:val="clear" w:color="auto" w:fill="FFFFFF"/>
        <w:spacing w:before="0" w:beforeAutospacing="0" w:after="0" w:afterAutospacing="0"/>
        <w:ind w:firstLine="709"/>
        <w:jc w:val="both"/>
        <w:rPr>
          <w:color w:val="000000"/>
          <w:bdr w:val="none" w:sz="0" w:space="0" w:color="auto" w:frame="1"/>
        </w:rPr>
      </w:pPr>
      <w:r w:rsidRPr="00DE5334">
        <w:rPr>
          <w:color w:val="000000"/>
          <w:bdr w:val="none" w:sz="0" w:space="0" w:color="auto" w:frame="1"/>
        </w:rPr>
        <w:t>Sabiedriskā pasūtījuma plānā</w:t>
      </w:r>
      <w:r>
        <w:rPr>
          <w:color w:val="000000"/>
          <w:bdr w:val="none" w:sz="0" w:space="0" w:color="auto" w:frame="1"/>
        </w:rPr>
        <w:t xml:space="preserve"> </w:t>
      </w:r>
      <w:r w:rsidR="00C95971" w:rsidRPr="00DE5334">
        <w:rPr>
          <w:color w:val="000000"/>
          <w:bdr w:val="none" w:sz="0" w:space="0" w:color="auto" w:frame="1"/>
        </w:rPr>
        <w:t>atbilstoši paraugam</w:t>
      </w:r>
      <w:r w:rsidR="00C95971">
        <w:rPr>
          <w:color w:val="000000"/>
          <w:bdr w:val="none" w:sz="0" w:space="0" w:color="auto" w:frame="1"/>
        </w:rPr>
        <w:t xml:space="preserve"> </w:t>
      </w:r>
      <w:r>
        <w:rPr>
          <w:color w:val="000000"/>
          <w:bdr w:val="none" w:sz="0" w:space="0" w:color="auto" w:frame="1"/>
        </w:rPr>
        <w:t>par katru no iepriekš minētajiem rādītājiem</w:t>
      </w:r>
      <w:r w:rsidRPr="00DE5334">
        <w:rPr>
          <w:color w:val="000000"/>
          <w:bdr w:val="none" w:sz="0" w:space="0" w:color="auto" w:frame="1"/>
        </w:rPr>
        <w:t xml:space="preserve"> jānorāda vadlīnijās minētās sabiedrisk</w:t>
      </w:r>
      <w:r>
        <w:rPr>
          <w:color w:val="000000"/>
          <w:bdr w:val="none" w:sz="0" w:space="0" w:color="auto" w:frame="1"/>
        </w:rPr>
        <w:t>ā</w:t>
      </w:r>
      <w:r w:rsidRPr="00DE5334">
        <w:rPr>
          <w:color w:val="000000"/>
          <w:bdr w:val="none" w:sz="0" w:space="0" w:color="auto" w:frame="1"/>
        </w:rPr>
        <w:t xml:space="preserve"> labuma </w:t>
      </w:r>
      <w:r>
        <w:rPr>
          <w:color w:val="000000"/>
          <w:bdr w:val="none" w:sz="0" w:space="0" w:color="auto" w:frame="1"/>
        </w:rPr>
        <w:t>mērķa</w:t>
      </w:r>
      <w:r w:rsidRPr="00DE5334">
        <w:rPr>
          <w:color w:val="000000"/>
          <w:bdr w:val="none" w:sz="0" w:space="0" w:color="auto" w:frame="1"/>
        </w:rPr>
        <w:t xml:space="preserve"> un </w:t>
      </w:r>
      <w:r>
        <w:rPr>
          <w:color w:val="000000"/>
          <w:bdr w:val="none" w:sz="0" w:space="0" w:color="auto" w:frame="1"/>
        </w:rPr>
        <w:t xml:space="preserve">specifisko </w:t>
      </w:r>
      <w:r w:rsidRPr="00DE5334">
        <w:rPr>
          <w:color w:val="000000"/>
          <w:bdr w:val="none" w:sz="0" w:space="0" w:color="auto" w:frame="1"/>
        </w:rPr>
        <w:t>rādītāju vērtības un sa</w:t>
      </w:r>
      <w:r w:rsidR="00F5290F">
        <w:rPr>
          <w:color w:val="000000"/>
          <w:bdr w:val="none" w:sz="0" w:space="0" w:color="auto" w:frame="1"/>
        </w:rPr>
        <w:t>s</w:t>
      </w:r>
      <w:r w:rsidRPr="00DE5334">
        <w:rPr>
          <w:color w:val="000000"/>
          <w:bdr w:val="none" w:sz="0" w:space="0" w:color="auto" w:frame="1"/>
        </w:rPr>
        <w:t>niedzamais rezultāts</w:t>
      </w:r>
      <w:r>
        <w:rPr>
          <w:color w:val="000000"/>
          <w:bdr w:val="none" w:sz="0" w:space="0" w:color="auto" w:frame="1"/>
        </w:rPr>
        <w:t>:</w:t>
      </w:r>
      <w:r w:rsidRPr="00DE5334">
        <w:rPr>
          <w:color w:val="000000"/>
          <w:bdr w:val="none" w:sz="0" w:space="0" w:color="auto" w:frame="1"/>
        </w:rPr>
        <w:t xml:space="preserve"> </w:t>
      </w:r>
    </w:p>
    <w:p w14:paraId="74C4C46E" w14:textId="77777777" w:rsidR="007A7EE9" w:rsidRPr="00DE5334" w:rsidRDefault="007A7EE9" w:rsidP="007A7EE9">
      <w:pPr>
        <w:pStyle w:val="NormalWeb"/>
        <w:shd w:val="clear" w:color="auto" w:fill="FFFFFF"/>
        <w:spacing w:before="0" w:beforeAutospacing="0" w:after="0" w:afterAutospacing="0"/>
        <w:jc w:val="both"/>
        <w:rPr>
          <w:color w:val="000000"/>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84"/>
        <w:gridCol w:w="1843"/>
        <w:gridCol w:w="1559"/>
        <w:gridCol w:w="1548"/>
        <w:gridCol w:w="1562"/>
      </w:tblGrid>
      <w:tr w:rsidR="007A7EE9" w:rsidRPr="00DE5334" w14:paraId="33BD5C93" w14:textId="77777777" w:rsidTr="00FE464D">
        <w:tc>
          <w:tcPr>
            <w:tcW w:w="1832" w:type="dxa"/>
            <w:shd w:val="clear" w:color="auto" w:fill="FFFFFF"/>
            <w:tcMar>
              <w:top w:w="0" w:type="dxa"/>
              <w:left w:w="108" w:type="dxa"/>
              <w:bottom w:w="0" w:type="dxa"/>
              <w:right w:w="108" w:type="dxa"/>
            </w:tcMar>
            <w:hideMark/>
          </w:tcPr>
          <w:p w14:paraId="3BB09890"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Gads</w:t>
            </w:r>
          </w:p>
        </w:tc>
        <w:tc>
          <w:tcPr>
            <w:tcW w:w="1618" w:type="dxa"/>
            <w:shd w:val="clear" w:color="auto" w:fill="FFFFFF"/>
            <w:tcMar>
              <w:top w:w="0" w:type="dxa"/>
              <w:left w:w="108" w:type="dxa"/>
              <w:bottom w:w="0" w:type="dxa"/>
              <w:right w:w="108" w:type="dxa"/>
            </w:tcMar>
            <w:hideMark/>
          </w:tcPr>
          <w:p w14:paraId="00D995AC"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Kopā/mērķgrupa</w:t>
            </w:r>
          </w:p>
        </w:tc>
        <w:tc>
          <w:tcPr>
            <w:tcW w:w="1615" w:type="dxa"/>
            <w:shd w:val="clear" w:color="auto" w:fill="FFFFFF"/>
            <w:tcMar>
              <w:top w:w="0" w:type="dxa"/>
              <w:left w:w="108" w:type="dxa"/>
              <w:bottom w:w="0" w:type="dxa"/>
              <w:right w:w="108" w:type="dxa"/>
            </w:tcMar>
            <w:hideMark/>
          </w:tcPr>
          <w:p w14:paraId="364F944B"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LTV</w:t>
            </w:r>
          </w:p>
        </w:tc>
        <w:tc>
          <w:tcPr>
            <w:tcW w:w="1614" w:type="dxa"/>
            <w:shd w:val="clear" w:color="auto" w:fill="FFFFFF"/>
            <w:tcMar>
              <w:top w:w="0" w:type="dxa"/>
              <w:left w:w="108" w:type="dxa"/>
              <w:bottom w:w="0" w:type="dxa"/>
              <w:right w:w="108" w:type="dxa"/>
            </w:tcMar>
            <w:hideMark/>
          </w:tcPr>
          <w:p w14:paraId="25F8CC8D"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LR</w:t>
            </w:r>
          </w:p>
        </w:tc>
        <w:tc>
          <w:tcPr>
            <w:tcW w:w="1617" w:type="dxa"/>
            <w:shd w:val="clear" w:color="auto" w:fill="FFFFFF"/>
            <w:tcMar>
              <w:top w:w="0" w:type="dxa"/>
              <w:left w:w="108" w:type="dxa"/>
              <w:bottom w:w="0" w:type="dxa"/>
              <w:right w:w="108" w:type="dxa"/>
            </w:tcMar>
            <w:hideMark/>
          </w:tcPr>
          <w:p w14:paraId="54CC1137"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rPr>
            </w:pPr>
            <w:r w:rsidRPr="00DE5334">
              <w:rPr>
                <w:rFonts w:ascii="Times New Roman" w:eastAsia="Times New Roman" w:hAnsi="Times New Roman" w:cs="Times New Roman"/>
                <w:color w:val="201F1E"/>
                <w:sz w:val="24"/>
                <w:szCs w:val="24"/>
                <w:bdr w:val="none" w:sz="0" w:space="0" w:color="auto" w:frame="1"/>
              </w:rPr>
              <w:t>LSM</w:t>
            </w:r>
          </w:p>
        </w:tc>
      </w:tr>
      <w:tr w:rsidR="007A7EE9" w:rsidRPr="00DE5334" w14:paraId="41764E4D" w14:textId="77777777" w:rsidTr="00FE464D">
        <w:tc>
          <w:tcPr>
            <w:tcW w:w="1832" w:type="dxa"/>
            <w:shd w:val="clear" w:color="auto" w:fill="FFFFFF"/>
            <w:tcMar>
              <w:top w:w="0" w:type="dxa"/>
              <w:left w:w="108" w:type="dxa"/>
              <w:bottom w:w="0" w:type="dxa"/>
              <w:right w:w="108" w:type="dxa"/>
            </w:tcMar>
          </w:tcPr>
          <w:p w14:paraId="029534F8" w14:textId="4DC352C1"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 xml:space="preserve">2022 </w:t>
            </w:r>
            <w:r w:rsidR="00A42B9C">
              <w:rPr>
                <w:rFonts w:ascii="Times New Roman" w:eastAsia="Times New Roman" w:hAnsi="Times New Roman" w:cs="Times New Roman"/>
                <w:color w:val="201F1E"/>
                <w:sz w:val="24"/>
                <w:szCs w:val="24"/>
                <w:bdr w:val="none" w:sz="0" w:space="0" w:color="auto" w:frame="1"/>
              </w:rPr>
              <w:t>(</w:t>
            </w:r>
            <w:r w:rsidRPr="00DE5334">
              <w:rPr>
                <w:rFonts w:ascii="Times New Roman" w:eastAsia="Times New Roman" w:hAnsi="Times New Roman" w:cs="Times New Roman"/>
                <w:color w:val="201F1E"/>
                <w:sz w:val="24"/>
                <w:szCs w:val="24"/>
                <w:bdr w:val="none" w:sz="0" w:space="0" w:color="auto" w:frame="1"/>
              </w:rPr>
              <w:t>fakts</w:t>
            </w:r>
            <w:r w:rsidR="00A42B9C">
              <w:rPr>
                <w:rFonts w:ascii="Times New Roman" w:eastAsia="Times New Roman" w:hAnsi="Times New Roman" w:cs="Times New Roman"/>
                <w:color w:val="201F1E"/>
                <w:sz w:val="24"/>
                <w:szCs w:val="24"/>
                <w:bdr w:val="none" w:sz="0" w:space="0" w:color="auto" w:frame="1"/>
              </w:rPr>
              <w:t>)</w:t>
            </w:r>
          </w:p>
        </w:tc>
        <w:tc>
          <w:tcPr>
            <w:tcW w:w="1618" w:type="dxa"/>
            <w:shd w:val="clear" w:color="auto" w:fill="FFFFFF"/>
            <w:tcMar>
              <w:top w:w="0" w:type="dxa"/>
              <w:left w:w="108" w:type="dxa"/>
              <w:bottom w:w="0" w:type="dxa"/>
              <w:right w:w="108" w:type="dxa"/>
            </w:tcMar>
          </w:tcPr>
          <w:p w14:paraId="311DBF19"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5" w:type="dxa"/>
            <w:shd w:val="clear" w:color="auto" w:fill="FFFFFF"/>
            <w:tcMar>
              <w:top w:w="0" w:type="dxa"/>
              <w:left w:w="108" w:type="dxa"/>
              <w:bottom w:w="0" w:type="dxa"/>
              <w:right w:w="108" w:type="dxa"/>
            </w:tcMar>
          </w:tcPr>
          <w:p w14:paraId="5D38F3FB"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4" w:type="dxa"/>
            <w:shd w:val="clear" w:color="auto" w:fill="FFFFFF"/>
            <w:tcMar>
              <w:top w:w="0" w:type="dxa"/>
              <w:left w:w="108" w:type="dxa"/>
              <w:bottom w:w="0" w:type="dxa"/>
              <w:right w:w="108" w:type="dxa"/>
            </w:tcMar>
          </w:tcPr>
          <w:p w14:paraId="6CF4C31E"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7" w:type="dxa"/>
            <w:shd w:val="clear" w:color="auto" w:fill="FFFFFF"/>
            <w:tcMar>
              <w:top w:w="0" w:type="dxa"/>
              <w:left w:w="108" w:type="dxa"/>
              <w:bottom w:w="0" w:type="dxa"/>
              <w:right w:w="108" w:type="dxa"/>
            </w:tcMar>
          </w:tcPr>
          <w:p w14:paraId="04EE3510"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r>
      <w:tr w:rsidR="007A7EE9" w:rsidRPr="00DE5334" w14:paraId="1ECA9ADB" w14:textId="77777777" w:rsidTr="00FE464D">
        <w:tc>
          <w:tcPr>
            <w:tcW w:w="1832" w:type="dxa"/>
            <w:shd w:val="clear" w:color="auto" w:fill="FFFFFF"/>
            <w:tcMar>
              <w:top w:w="0" w:type="dxa"/>
              <w:left w:w="108" w:type="dxa"/>
              <w:bottom w:w="0" w:type="dxa"/>
              <w:right w:w="108" w:type="dxa"/>
            </w:tcMar>
          </w:tcPr>
          <w:p w14:paraId="72A6AF3E" w14:textId="2BFC7BE2"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DE5334">
              <w:rPr>
                <w:rFonts w:ascii="Times New Roman" w:eastAsia="Times New Roman" w:hAnsi="Times New Roman" w:cs="Times New Roman"/>
                <w:color w:val="201F1E"/>
                <w:sz w:val="24"/>
                <w:szCs w:val="24"/>
                <w:bdr w:val="none" w:sz="0" w:space="0" w:color="auto" w:frame="1"/>
              </w:rPr>
              <w:t xml:space="preserve">2023 </w:t>
            </w:r>
            <w:r w:rsidR="00A42B9C">
              <w:rPr>
                <w:rFonts w:ascii="Times New Roman" w:eastAsia="Times New Roman" w:hAnsi="Times New Roman" w:cs="Times New Roman"/>
                <w:color w:val="201F1E"/>
                <w:sz w:val="24"/>
                <w:szCs w:val="24"/>
                <w:bdr w:val="none" w:sz="0" w:space="0" w:color="auto" w:frame="1"/>
              </w:rPr>
              <w:t>(</w:t>
            </w:r>
            <w:r w:rsidRPr="00DE5334">
              <w:rPr>
                <w:rFonts w:ascii="Times New Roman" w:eastAsia="Times New Roman" w:hAnsi="Times New Roman" w:cs="Times New Roman"/>
                <w:color w:val="201F1E"/>
                <w:sz w:val="24"/>
                <w:szCs w:val="24"/>
                <w:bdr w:val="none" w:sz="0" w:space="0" w:color="auto" w:frame="1"/>
              </w:rPr>
              <w:t>mērķis</w:t>
            </w:r>
            <w:r w:rsidR="00B01D8C">
              <w:rPr>
                <w:rFonts w:ascii="Times New Roman" w:eastAsia="Times New Roman" w:hAnsi="Times New Roman" w:cs="Times New Roman"/>
                <w:color w:val="201F1E"/>
                <w:sz w:val="24"/>
                <w:szCs w:val="24"/>
                <w:bdr w:val="none" w:sz="0" w:space="0" w:color="auto" w:frame="1"/>
              </w:rPr>
              <w:t>)</w:t>
            </w:r>
          </w:p>
        </w:tc>
        <w:tc>
          <w:tcPr>
            <w:tcW w:w="1618" w:type="dxa"/>
            <w:shd w:val="clear" w:color="auto" w:fill="FFFFFF"/>
            <w:tcMar>
              <w:top w:w="0" w:type="dxa"/>
              <w:left w:w="108" w:type="dxa"/>
              <w:bottom w:w="0" w:type="dxa"/>
              <w:right w:w="108" w:type="dxa"/>
            </w:tcMar>
          </w:tcPr>
          <w:p w14:paraId="7F9DE477"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5" w:type="dxa"/>
            <w:shd w:val="clear" w:color="auto" w:fill="FFFFFF"/>
            <w:tcMar>
              <w:top w:w="0" w:type="dxa"/>
              <w:left w:w="108" w:type="dxa"/>
              <w:bottom w:w="0" w:type="dxa"/>
              <w:right w:w="108" w:type="dxa"/>
            </w:tcMar>
          </w:tcPr>
          <w:p w14:paraId="6752AEAD"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4" w:type="dxa"/>
            <w:shd w:val="clear" w:color="auto" w:fill="FFFFFF"/>
            <w:tcMar>
              <w:top w:w="0" w:type="dxa"/>
              <w:left w:w="108" w:type="dxa"/>
              <w:bottom w:w="0" w:type="dxa"/>
              <w:right w:w="108" w:type="dxa"/>
            </w:tcMar>
          </w:tcPr>
          <w:p w14:paraId="6A041004"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7" w:type="dxa"/>
            <w:shd w:val="clear" w:color="auto" w:fill="FFFFFF"/>
            <w:tcMar>
              <w:top w:w="0" w:type="dxa"/>
              <w:left w:w="108" w:type="dxa"/>
              <w:bottom w:w="0" w:type="dxa"/>
              <w:right w:w="108" w:type="dxa"/>
            </w:tcMar>
          </w:tcPr>
          <w:p w14:paraId="38E75C3E" w14:textId="77777777" w:rsidR="007A7EE9" w:rsidRPr="00DE5334"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r>
    </w:tbl>
    <w:p w14:paraId="64597796" w14:textId="77777777" w:rsidR="007A7EE9" w:rsidRPr="00DE5334" w:rsidRDefault="007A7EE9" w:rsidP="007A7EE9">
      <w:pPr>
        <w:pStyle w:val="NormalWeb"/>
        <w:shd w:val="clear" w:color="auto" w:fill="FFFFFF"/>
        <w:spacing w:before="0" w:beforeAutospacing="0" w:after="0" w:afterAutospacing="0"/>
        <w:jc w:val="both"/>
        <w:rPr>
          <w:color w:val="000000"/>
          <w:bdr w:val="none" w:sz="0" w:space="0" w:color="auto" w:frame="1"/>
        </w:rPr>
      </w:pPr>
    </w:p>
    <w:p w14:paraId="574D91CE" w14:textId="49D15396" w:rsidR="007A7EE9" w:rsidRPr="00DE5334" w:rsidRDefault="007A7EE9" w:rsidP="007A7EE9">
      <w:pPr>
        <w:pStyle w:val="NormalWeb"/>
        <w:shd w:val="clear" w:color="auto" w:fill="FFFFFF"/>
        <w:spacing w:before="0" w:beforeAutospacing="0" w:after="0" w:afterAutospacing="0"/>
        <w:ind w:firstLine="709"/>
        <w:jc w:val="both"/>
        <w:rPr>
          <w:color w:val="000000"/>
          <w:bdr w:val="none" w:sz="0" w:space="0" w:color="auto" w:frame="1"/>
        </w:rPr>
      </w:pPr>
      <w:r w:rsidRPr="00DE5334">
        <w:rPr>
          <w:color w:val="000000"/>
          <w:bdr w:val="none" w:sz="0" w:space="0" w:color="auto" w:frame="1"/>
        </w:rPr>
        <w:t>Sabiedriskā pasūtījuma plāna atskaitē</w:t>
      </w:r>
      <w:r w:rsidR="00C95971">
        <w:rPr>
          <w:color w:val="000000"/>
          <w:bdr w:val="none" w:sz="0" w:space="0" w:color="auto" w:frame="1"/>
        </w:rPr>
        <w:t xml:space="preserve"> </w:t>
      </w:r>
      <w:r w:rsidR="00C95971" w:rsidRPr="00DE5334">
        <w:rPr>
          <w:color w:val="000000"/>
          <w:bdr w:val="none" w:sz="0" w:space="0" w:color="auto" w:frame="1"/>
        </w:rPr>
        <w:t>atbilstoši paraugam</w:t>
      </w:r>
      <w:r w:rsidRPr="00DE5334">
        <w:rPr>
          <w:color w:val="000000"/>
          <w:bdr w:val="none" w:sz="0" w:space="0" w:color="auto" w:frame="1"/>
        </w:rPr>
        <w:t xml:space="preserve"> jānorāda vadlīnijās minētās sabiedrisk</w:t>
      </w:r>
      <w:r>
        <w:rPr>
          <w:color w:val="000000"/>
          <w:bdr w:val="none" w:sz="0" w:space="0" w:color="auto" w:frame="1"/>
        </w:rPr>
        <w:t>ā</w:t>
      </w:r>
      <w:r w:rsidRPr="00DE5334">
        <w:rPr>
          <w:color w:val="000000"/>
          <w:bdr w:val="none" w:sz="0" w:space="0" w:color="auto" w:frame="1"/>
        </w:rPr>
        <w:t xml:space="preserve"> labuma </w:t>
      </w:r>
      <w:r>
        <w:rPr>
          <w:color w:val="000000"/>
          <w:bdr w:val="none" w:sz="0" w:space="0" w:color="auto" w:frame="1"/>
        </w:rPr>
        <w:t>mērķa</w:t>
      </w:r>
      <w:r w:rsidRPr="00DE5334">
        <w:rPr>
          <w:color w:val="000000"/>
          <w:bdr w:val="none" w:sz="0" w:space="0" w:color="auto" w:frame="1"/>
        </w:rPr>
        <w:t xml:space="preserve"> un </w:t>
      </w:r>
      <w:r>
        <w:rPr>
          <w:color w:val="000000"/>
          <w:bdr w:val="none" w:sz="0" w:space="0" w:color="auto" w:frame="1"/>
        </w:rPr>
        <w:t xml:space="preserve">specifisko </w:t>
      </w:r>
      <w:r w:rsidRPr="00DE5334">
        <w:rPr>
          <w:color w:val="000000"/>
          <w:bdr w:val="none" w:sz="0" w:space="0" w:color="auto" w:frame="1"/>
        </w:rPr>
        <w:t xml:space="preserve">rādītāju vērtības un sasniegtais rezultāts, kas </w:t>
      </w:r>
      <w:r w:rsidR="00DC6B70">
        <w:rPr>
          <w:color w:val="000000"/>
          <w:bdr w:val="none" w:sz="0" w:space="0" w:color="auto" w:frame="1"/>
        </w:rPr>
        <w:t xml:space="preserve">atspoguļots </w:t>
      </w:r>
      <w:r>
        <w:rPr>
          <w:color w:val="000000"/>
          <w:bdr w:val="none" w:sz="0" w:space="0" w:color="auto" w:frame="1"/>
        </w:rPr>
        <w:t>atskaites sagatavošanas brīd</w:t>
      </w:r>
      <w:r w:rsidR="00DC6B70">
        <w:rPr>
          <w:color w:val="000000"/>
          <w:bdr w:val="none" w:sz="0" w:space="0" w:color="auto" w:frame="1"/>
        </w:rPr>
        <w:t>ī</w:t>
      </w:r>
      <w:r>
        <w:rPr>
          <w:color w:val="000000"/>
          <w:bdr w:val="none" w:sz="0" w:space="0" w:color="auto" w:frame="1"/>
        </w:rPr>
        <w:t xml:space="preserve"> jaunākajā</w:t>
      </w:r>
      <w:r w:rsidRPr="00DE5334">
        <w:rPr>
          <w:color w:val="000000"/>
          <w:bdr w:val="none" w:sz="0" w:space="0" w:color="auto" w:frame="1"/>
        </w:rPr>
        <w:t xml:space="preserve"> sabiedrisk</w:t>
      </w:r>
      <w:r>
        <w:rPr>
          <w:color w:val="000000"/>
          <w:bdr w:val="none" w:sz="0" w:space="0" w:color="auto" w:frame="1"/>
        </w:rPr>
        <w:t>ā</w:t>
      </w:r>
      <w:r w:rsidRPr="00DE5334">
        <w:rPr>
          <w:color w:val="000000"/>
          <w:bdr w:val="none" w:sz="0" w:space="0" w:color="auto" w:frame="1"/>
        </w:rPr>
        <w:t xml:space="preserve"> labuma</w:t>
      </w:r>
      <w:r>
        <w:rPr>
          <w:color w:val="000000"/>
          <w:bdr w:val="none" w:sz="0" w:space="0" w:color="auto" w:frame="1"/>
        </w:rPr>
        <w:t xml:space="preserve"> izvērtējuma</w:t>
      </w:r>
      <w:r w:rsidRPr="00DE5334">
        <w:rPr>
          <w:color w:val="000000"/>
          <w:bdr w:val="none" w:sz="0" w:space="0" w:color="auto" w:frame="1"/>
        </w:rPr>
        <w:t xml:space="preserve"> </w:t>
      </w:r>
      <w:r>
        <w:rPr>
          <w:color w:val="000000"/>
          <w:bdr w:val="none" w:sz="0" w:space="0" w:color="auto" w:frame="1"/>
        </w:rPr>
        <w:t>iedzīvotāju aptaujā:</w:t>
      </w:r>
    </w:p>
    <w:p w14:paraId="55DF5D48" w14:textId="77777777" w:rsidR="007A7EE9" w:rsidRPr="002120B5" w:rsidRDefault="007A7EE9" w:rsidP="007A7EE9">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84"/>
        <w:gridCol w:w="1843"/>
        <w:gridCol w:w="1559"/>
        <w:gridCol w:w="1548"/>
        <w:gridCol w:w="1562"/>
      </w:tblGrid>
      <w:tr w:rsidR="007A7EE9" w:rsidRPr="002120B5" w14:paraId="6A59DC0B" w14:textId="77777777" w:rsidTr="00FE464D">
        <w:tc>
          <w:tcPr>
            <w:tcW w:w="1832" w:type="dxa"/>
            <w:shd w:val="clear" w:color="auto" w:fill="FFFFFF"/>
            <w:tcMar>
              <w:top w:w="0" w:type="dxa"/>
              <w:left w:w="108" w:type="dxa"/>
              <w:bottom w:w="0" w:type="dxa"/>
              <w:right w:w="108" w:type="dxa"/>
            </w:tcMar>
            <w:hideMark/>
          </w:tcPr>
          <w:p w14:paraId="750A7E00"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Gads</w:t>
            </w:r>
          </w:p>
        </w:tc>
        <w:tc>
          <w:tcPr>
            <w:tcW w:w="1618" w:type="dxa"/>
            <w:shd w:val="clear" w:color="auto" w:fill="FFFFFF"/>
            <w:tcMar>
              <w:top w:w="0" w:type="dxa"/>
              <w:left w:w="108" w:type="dxa"/>
              <w:bottom w:w="0" w:type="dxa"/>
              <w:right w:w="108" w:type="dxa"/>
            </w:tcMar>
            <w:hideMark/>
          </w:tcPr>
          <w:p w14:paraId="2E90C6F4"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Kopā</w:t>
            </w:r>
            <w:r>
              <w:rPr>
                <w:rFonts w:ascii="Times New Roman" w:eastAsia="Times New Roman" w:hAnsi="Times New Roman" w:cs="Times New Roman"/>
                <w:color w:val="201F1E"/>
                <w:sz w:val="24"/>
                <w:szCs w:val="24"/>
                <w:bdr w:val="none" w:sz="0" w:space="0" w:color="auto" w:frame="1"/>
              </w:rPr>
              <w:t>/mērķgrupa</w:t>
            </w:r>
          </w:p>
        </w:tc>
        <w:tc>
          <w:tcPr>
            <w:tcW w:w="1615" w:type="dxa"/>
            <w:shd w:val="clear" w:color="auto" w:fill="FFFFFF"/>
            <w:tcMar>
              <w:top w:w="0" w:type="dxa"/>
              <w:left w:w="108" w:type="dxa"/>
              <w:bottom w:w="0" w:type="dxa"/>
              <w:right w:w="108" w:type="dxa"/>
            </w:tcMar>
            <w:hideMark/>
          </w:tcPr>
          <w:p w14:paraId="032D4959"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LTV</w:t>
            </w:r>
          </w:p>
        </w:tc>
        <w:tc>
          <w:tcPr>
            <w:tcW w:w="1614" w:type="dxa"/>
            <w:shd w:val="clear" w:color="auto" w:fill="FFFFFF"/>
            <w:tcMar>
              <w:top w:w="0" w:type="dxa"/>
              <w:left w:w="108" w:type="dxa"/>
              <w:bottom w:w="0" w:type="dxa"/>
              <w:right w:w="108" w:type="dxa"/>
            </w:tcMar>
            <w:hideMark/>
          </w:tcPr>
          <w:p w14:paraId="7B63927A"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LR</w:t>
            </w:r>
          </w:p>
        </w:tc>
        <w:tc>
          <w:tcPr>
            <w:tcW w:w="1617" w:type="dxa"/>
            <w:shd w:val="clear" w:color="auto" w:fill="FFFFFF"/>
            <w:tcMar>
              <w:top w:w="0" w:type="dxa"/>
              <w:left w:w="108" w:type="dxa"/>
              <w:bottom w:w="0" w:type="dxa"/>
              <w:right w:w="108" w:type="dxa"/>
            </w:tcMar>
            <w:hideMark/>
          </w:tcPr>
          <w:p w14:paraId="35F7468A"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rPr>
            </w:pPr>
            <w:r w:rsidRPr="002120B5">
              <w:rPr>
                <w:rFonts w:ascii="Times New Roman" w:eastAsia="Times New Roman" w:hAnsi="Times New Roman" w:cs="Times New Roman"/>
                <w:color w:val="201F1E"/>
                <w:sz w:val="24"/>
                <w:szCs w:val="24"/>
                <w:bdr w:val="none" w:sz="0" w:space="0" w:color="auto" w:frame="1"/>
              </w:rPr>
              <w:t>LSM</w:t>
            </w:r>
          </w:p>
        </w:tc>
      </w:tr>
      <w:tr w:rsidR="007A7EE9" w:rsidRPr="002120B5" w14:paraId="02C7A820" w14:textId="77777777" w:rsidTr="00FE464D">
        <w:tc>
          <w:tcPr>
            <w:tcW w:w="1832" w:type="dxa"/>
            <w:shd w:val="clear" w:color="auto" w:fill="FFFFFF"/>
            <w:tcMar>
              <w:top w:w="0" w:type="dxa"/>
              <w:left w:w="108" w:type="dxa"/>
              <w:bottom w:w="0" w:type="dxa"/>
              <w:right w:w="108" w:type="dxa"/>
            </w:tcMar>
          </w:tcPr>
          <w:p w14:paraId="145B8FE1" w14:textId="1E312ACE"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 xml:space="preserve">2022 </w:t>
            </w:r>
            <w:r w:rsidR="00B01D8C">
              <w:rPr>
                <w:rFonts w:ascii="Times New Roman" w:eastAsia="Times New Roman" w:hAnsi="Times New Roman" w:cs="Times New Roman"/>
                <w:color w:val="201F1E"/>
                <w:sz w:val="24"/>
                <w:szCs w:val="24"/>
                <w:bdr w:val="none" w:sz="0" w:space="0" w:color="auto" w:frame="1"/>
              </w:rPr>
              <w:t>(</w:t>
            </w:r>
            <w:r w:rsidRPr="002120B5">
              <w:rPr>
                <w:rFonts w:ascii="Times New Roman" w:eastAsia="Times New Roman" w:hAnsi="Times New Roman" w:cs="Times New Roman"/>
                <w:color w:val="201F1E"/>
                <w:sz w:val="24"/>
                <w:szCs w:val="24"/>
                <w:bdr w:val="none" w:sz="0" w:space="0" w:color="auto" w:frame="1"/>
              </w:rPr>
              <w:t>fakts</w:t>
            </w:r>
            <w:r w:rsidR="00B01D8C">
              <w:rPr>
                <w:rFonts w:ascii="Times New Roman" w:eastAsia="Times New Roman" w:hAnsi="Times New Roman" w:cs="Times New Roman"/>
                <w:color w:val="201F1E"/>
                <w:sz w:val="24"/>
                <w:szCs w:val="24"/>
                <w:bdr w:val="none" w:sz="0" w:space="0" w:color="auto" w:frame="1"/>
              </w:rPr>
              <w:t>)</w:t>
            </w:r>
          </w:p>
        </w:tc>
        <w:tc>
          <w:tcPr>
            <w:tcW w:w="1618" w:type="dxa"/>
            <w:shd w:val="clear" w:color="auto" w:fill="FFFFFF"/>
            <w:tcMar>
              <w:top w:w="0" w:type="dxa"/>
              <w:left w:w="108" w:type="dxa"/>
              <w:bottom w:w="0" w:type="dxa"/>
              <w:right w:w="108" w:type="dxa"/>
            </w:tcMar>
          </w:tcPr>
          <w:p w14:paraId="17AB6436"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5" w:type="dxa"/>
            <w:shd w:val="clear" w:color="auto" w:fill="FFFFFF"/>
            <w:tcMar>
              <w:top w:w="0" w:type="dxa"/>
              <w:left w:w="108" w:type="dxa"/>
              <w:bottom w:w="0" w:type="dxa"/>
              <w:right w:w="108" w:type="dxa"/>
            </w:tcMar>
          </w:tcPr>
          <w:p w14:paraId="25302B4F"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4" w:type="dxa"/>
            <w:shd w:val="clear" w:color="auto" w:fill="FFFFFF"/>
            <w:tcMar>
              <w:top w:w="0" w:type="dxa"/>
              <w:left w:w="108" w:type="dxa"/>
              <w:bottom w:w="0" w:type="dxa"/>
              <w:right w:w="108" w:type="dxa"/>
            </w:tcMar>
          </w:tcPr>
          <w:p w14:paraId="43FA3850"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7" w:type="dxa"/>
            <w:shd w:val="clear" w:color="auto" w:fill="FFFFFF"/>
            <w:tcMar>
              <w:top w:w="0" w:type="dxa"/>
              <w:left w:w="108" w:type="dxa"/>
              <w:bottom w:w="0" w:type="dxa"/>
              <w:right w:w="108" w:type="dxa"/>
            </w:tcMar>
          </w:tcPr>
          <w:p w14:paraId="714F1AE5"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r>
      <w:tr w:rsidR="007A7EE9" w:rsidRPr="002120B5" w14:paraId="7AFC45FC" w14:textId="77777777" w:rsidTr="00FE464D">
        <w:tc>
          <w:tcPr>
            <w:tcW w:w="1832" w:type="dxa"/>
            <w:shd w:val="clear" w:color="auto" w:fill="FFFFFF"/>
            <w:tcMar>
              <w:top w:w="0" w:type="dxa"/>
              <w:left w:w="108" w:type="dxa"/>
              <w:bottom w:w="0" w:type="dxa"/>
              <w:right w:w="108" w:type="dxa"/>
            </w:tcMar>
          </w:tcPr>
          <w:p w14:paraId="40897A83" w14:textId="49BEA104"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 xml:space="preserve">2023 </w:t>
            </w:r>
            <w:r w:rsidR="00B01D8C">
              <w:rPr>
                <w:rFonts w:ascii="Times New Roman" w:eastAsia="Times New Roman" w:hAnsi="Times New Roman" w:cs="Times New Roman"/>
                <w:color w:val="201F1E"/>
                <w:sz w:val="24"/>
                <w:szCs w:val="24"/>
                <w:bdr w:val="none" w:sz="0" w:space="0" w:color="auto" w:frame="1"/>
              </w:rPr>
              <w:t>(</w:t>
            </w:r>
            <w:r w:rsidR="00A42B9C">
              <w:rPr>
                <w:rFonts w:ascii="Times New Roman" w:eastAsia="Times New Roman" w:hAnsi="Times New Roman" w:cs="Times New Roman"/>
                <w:color w:val="201F1E"/>
                <w:sz w:val="24"/>
                <w:szCs w:val="24"/>
                <w:bdr w:val="none" w:sz="0" w:space="0" w:color="auto" w:frame="1"/>
              </w:rPr>
              <w:t>mērķis</w:t>
            </w:r>
            <w:r w:rsidR="00B01D8C">
              <w:rPr>
                <w:rFonts w:ascii="Times New Roman" w:eastAsia="Times New Roman" w:hAnsi="Times New Roman" w:cs="Times New Roman"/>
                <w:color w:val="201F1E"/>
                <w:sz w:val="24"/>
                <w:szCs w:val="24"/>
                <w:bdr w:val="none" w:sz="0" w:space="0" w:color="auto" w:frame="1"/>
              </w:rPr>
              <w:t>)</w:t>
            </w:r>
          </w:p>
        </w:tc>
        <w:tc>
          <w:tcPr>
            <w:tcW w:w="1618" w:type="dxa"/>
            <w:shd w:val="clear" w:color="auto" w:fill="FFFFFF"/>
            <w:tcMar>
              <w:top w:w="0" w:type="dxa"/>
              <w:left w:w="108" w:type="dxa"/>
              <w:bottom w:w="0" w:type="dxa"/>
              <w:right w:w="108" w:type="dxa"/>
            </w:tcMar>
          </w:tcPr>
          <w:p w14:paraId="752DD7D8"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5" w:type="dxa"/>
            <w:shd w:val="clear" w:color="auto" w:fill="FFFFFF"/>
            <w:tcMar>
              <w:top w:w="0" w:type="dxa"/>
              <w:left w:w="108" w:type="dxa"/>
              <w:bottom w:w="0" w:type="dxa"/>
              <w:right w:w="108" w:type="dxa"/>
            </w:tcMar>
          </w:tcPr>
          <w:p w14:paraId="7ABE6BA8"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4" w:type="dxa"/>
            <w:shd w:val="clear" w:color="auto" w:fill="FFFFFF"/>
            <w:tcMar>
              <w:top w:w="0" w:type="dxa"/>
              <w:left w:w="108" w:type="dxa"/>
              <w:bottom w:w="0" w:type="dxa"/>
              <w:right w:w="108" w:type="dxa"/>
            </w:tcMar>
          </w:tcPr>
          <w:p w14:paraId="76350556"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7" w:type="dxa"/>
            <w:shd w:val="clear" w:color="auto" w:fill="FFFFFF"/>
            <w:tcMar>
              <w:top w:w="0" w:type="dxa"/>
              <w:left w:w="108" w:type="dxa"/>
              <w:bottom w:w="0" w:type="dxa"/>
              <w:right w:w="108" w:type="dxa"/>
            </w:tcMar>
          </w:tcPr>
          <w:p w14:paraId="6B1AB770"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r>
      <w:tr w:rsidR="007A7EE9" w:rsidRPr="002120B5" w14:paraId="605F081C" w14:textId="77777777" w:rsidTr="00FE464D">
        <w:tc>
          <w:tcPr>
            <w:tcW w:w="1832" w:type="dxa"/>
            <w:shd w:val="clear" w:color="auto" w:fill="FFFFFF"/>
            <w:tcMar>
              <w:top w:w="0" w:type="dxa"/>
              <w:left w:w="108" w:type="dxa"/>
              <w:bottom w:w="0" w:type="dxa"/>
              <w:right w:w="108" w:type="dxa"/>
            </w:tcMar>
          </w:tcPr>
          <w:p w14:paraId="3B15CFF4" w14:textId="3225CCF1"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r w:rsidRPr="002120B5">
              <w:rPr>
                <w:rFonts w:ascii="Times New Roman" w:eastAsia="Times New Roman" w:hAnsi="Times New Roman" w:cs="Times New Roman"/>
                <w:color w:val="201F1E"/>
                <w:sz w:val="24"/>
                <w:szCs w:val="24"/>
                <w:bdr w:val="none" w:sz="0" w:space="0" w:color="auto" w:frame="1"/>
              </w:rPr>
              <w:t>20</w:t>
            </w:r>
            <w:r>
              <w:rPr>
                <w:rFonts w:ascii="Times New Roman" w:eastAsia="Times New Roman" w:hAnsi="Times New Roman" w:cs="Times New Roman"/>
                <w:color w:val="201F1E"/>
                <w:sz w:val="24"/>
                <w:szCs w:val="24"/>
                <w:bdr w:val="none" w:sz="0" w:space="0" w:color="auto" w:frame="1"/>
              </w:rPr>
              <w:t>23</w:t>
            </w:r>
            <w:r w:rsidRPr="002120B5">
              <w:rPr>
                <w:rFonts w:ascii="Times New Roman" w:eastAsia="Times New Roman" w:hAnsi="Times New Roman" w:cs="Times New Roman"/>
                <w:color w:val="201F1E"/>
                <w:sz w:val="24"/>
                <w:szCs w:val="24"/>
                <w:bdr w:val="none" w:sz="0" w:space="0" w:color="auto" w:frame="1"/>
              </w:rPr>
              <w:t xml:space="preserve"> </w:t>
            </w:r>
            <w:r w:rsidR="00B01D8C">
              <w:rPr>
                <w:rFonts w:ascii="Times New Roman" w:eastAsia="Times New Roman" w:hAnsi="Times New Roman" w:cs="Times New Roman"/>
                <w:color w:val="201F1E"/>
                <w:sz w:val="24"/>
                <w:szCs w:val="24"/>
                <w:bdr w:val="none" w:sz="0" w:space="0" w:color="auto" w:frame="1"/>
              </w:rPr>
              <w:t>(</w:t>
            </w:r>
            <w:r w:rsidR="00A42B9C">
              <w:rPr>
                <w:rFonts w:ascii="Times New Roman" w:eastAsia="Times New Roman" w:hAnsi="Times New Roman" w:cs="Times New Roman"/>
                <w:color w:val="201F1E"/>
                <w:sz w:val="24"/>
                <w:szCs w:val="24"/>
                <w:bdr w:val="none" w:sz="0" w:space="0" w:color="auto" w:frame="1"/>
              </w:rPr>
              <w:t>fakts</w:t>
            </w:r>
            <w:r w:rsidR="00B01D8C">
              <w:rPr>
                <w:rFonts w:ascii="Times New Roman" w:eastAsia="Times New Roman" w:hAnsi="Times New Roman" w:cs="Times New Roman"/>
                <w:color w:val="201F1E"/>
                <w:sz w:val="24"/>
                <w:szCs w:val="24"/>
                <w:bdr w:val="none" w:sz="0" w:space="0" w:color="auto" w:frame="1"/>
              </w:rPr>
              <w:t>)</w:t>
            </w:r>
          </w:p>
        </w:tc>
        <w:tc>
          <w:tcPr>
            <w:tcW w:w="1618" w:type="dxa"/>
            <w:shd w:val="clear" w:color="auto" w:fill="FFFFFF"/>
            <w:tcMar>
              <w:top w:w="0" w:type="dxa"/>
              <w:left w:w="108" w:type="dxa"/>
              <w:bottom w:w="0" w:type="dxa"/>
              <w:right w:w="108" w:type="dxa"/>
            </w:tcMar>
          </w:tcPr>
          <w:p w14:paraId="4ED7A3C6"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5" w:type="dxa"/>
            <w:shd w:val="clear" w:color="auto" w:fill="FFFFFF"/>
            <w:tcMar>
              <w:top w:w="0" w:type="dxa"/>
              <w:left w:w="108" w:type="dxa"/>
              <w:bottom w:w="0" w:type="dxa"/>
              <w:right w:w="108" w:type="dxa"/>
            </w:tcMar>
          </w:tcPr>
          <w:p w14:paraId="41B2BE7E"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4" w:type="dxa"/>
            <w:shd w:val="clear" w:color="auto" w:fill="FFFFFF"/>
            <w:tcMar>
              <w:top w:w="0" w:type="dxa"/>
              <w:left w:w="108" w:type="dxa"/>
              <w:bottom w:w="0" w:type="dxa"/>
              <w:right w:w="108" w:type="dxa"/>
            </w:tcMar>
          </w:tcPr>
          <w:p w14:paraId="0142C045"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c>
          <w:tcPr>
            <w:tcW w:w="1617" w:type="dxa"/>
            <w:shd w:val="clear" w:color="auto" w:fill="FFFFFF"/>
            <w:tcMar>
              <w:top w:w="0" w:type="dxa"/>
              <w:left w:w="108" w:type="dxa"/>
              <w:bottom w:w="0" w:type="dxa"/>
              <w:right w:w="108" w:type="dxa"/>
            </w:tcMar>
          </w:tcPr>
          <w:p w14:paraId="78D6B808" w14:textId="77777777" w:rsidR="007A7EE9" w:rsidRPr="002120B5" w:rsidRDefault="007A7EE9" w:rsidP="00FE464D">
            <w:pPr>
              <w:spacing w:after="0" w:line="240" w:lineRule="auto"/>
              <w:jc w:val="both"/>
              <w:rPr>
                <w:rFonts w:ascii="Times New Roman" w:eastAsia="Times New Roman" w:hAnsi="Times New Roman" w:cs="Times New Roman"/>
                <w:color w:val="201F1E"/>
                <w:sz w:val="24"/>
                <w:szCs w:val="24"/>
                <w:bdr w:val="none" w:sz="0" w:space="0" w:color="auto" w:frame="1"/>
              </w:rPr>
            </w:pPr>
          </w:p>
        </w:tc>
      </w:tr>
    </w:tbl>
    <w:p w14:paraId="38C713A2" w14:textId="77777777" w:rsidR="007A7EE9" w:rsidRPr="00055318" w:rsidRDefault="007A7EE9" w:rsidP="007A7EE9">
      <w:pPr>
        <w:pStyle w:val="NormalWeb"/>
        <w:shd w:val="clear" w:color="auto" w:fill="FFFFFF"/>
        <w:spacing w:before="0" w:beforeAutospacing="0" w:after="0" w:afterAutospacing="0"/>
        <w:jc w:val="both"/>
        <w:rPr>
          <w:color w:val="000000"/>
          <w:highlight w:val="cyan"/>
          <w:bdr w:val="none" w:sz="0" w:space="0" w:color="auto" w:frame="1"/>
        </w:rPr>
      </w:pPr>
    </w:p>
    <w:p w14:paraId="7A59280D" w14:textId="77777777" w:rsidR="00381438" w:rsidRDefault="00381438" w:rsidP="00381438">
      <w:pPr>
        <w:widowControl w:val="0"/>
        <w:autoSpaceDE w:val="0"/>
        <w:autoSpaceDN w:val="0"/>
        <w:spacing w:after="0" w:line="240" w:lineRule="auto"/>
        <w:jc w:val="both"/>
        <w:rPr>
          <w:rFonts w:ascii="Times New Roman" w:hAnsi="Times New Roman" w:cs="Times New Roman"/>
          <w:sz w:val="24"/>
          <w:szCs w:val="24"/>
        </w:rPr>
      </w:pPr>
    </w:p>
    <w:p w14:paraId="4962644C" w14:textId="27AC72E9" w:rsidR="00381438" w:rsidRDefault="00381438" w:rsidP="00381438">
      <w:pPr>
        <w:spacing w:line="240" w:lineRule="auto"/>
        <w:ind w:firstLine="720"/>
        <w:jc w:val="center"/>
        <w:rPr>
          <w:rFonts w:ascii="Times New Roman" w:hAnsi="Times New Roman" w:cs="Times New Roman"/>
          <w:b/>
          <w:bCs/>
          <w:sz w:val="32"/>
          <w:szCs w:val="32"/>
        </w:rPr>
      </w:pPr>
      <w:r w:rsidRPr="00C41B59">
        <w:rPr>
          <w:rFonts w:ascii="Times New Roman" w:hAnsi="Times New Roman" w:cs="Times New Roman"/>
          <w:b/>
          <w:bCs/>
          <w:sz w:val="32"/>
          <w:szCs w:val="32"/>
        </w:rPr>
        <w:t>V</w:t>
      </w:r>
      <w:r w:rsidR="009F6A8D">
        <w:rPr>
          <w:rFonts w:ascii="Times New Roman" w:hAnsi="Times New Roman" w:cs="Times New Roman"/>
          <w:b/>
          <w:bCs/>
          <w:sz w:val="32"/>
          <w:szCs w:val="32"/>
        </w:rPr>
        <w:t>. </w:t>
      </w:r>
      <w:r>
        <w:rPr>
          <w:rFonts w:ascii="Times New Roman" w:hAnsi="Times New Roman" w:cs="Times New Roman"/>
          <w:b/>
          <w:bCs/>
          <w:sz w:val="32"/>
          <w:szCs w:val="32"/>
        </w:rPr>
        <w:t>U</w:t>
      </w:r>
      <w:r w:rsidRPr="00C41B59">
        <w:rPr>
          <w:rFonts w:ascii="Times New Roman" w:hAnsi="Times New Roman" w:cs="Times New Roman"/>
          <w:b/>
          <w:bCs/>
          <w:sz w:val="32"/>
          <w:szCs w:val="32"/>
        </w:rPr>
        <w:t xml:space="preserve">zdevumi </w:t>
      </w:r>
      <w:r>
        <w:rPr>
          <w:rFonts w:ascii="Times New Roman" w:hAnsi="Times New Roman" w:cs="Times New Roman"/>
          <w:b/>
          <w:bCs/>
          <w:sz w:val="32"/>
          <w:szCs w:val="32"/>
        </w:rPr>
        <w:t>plāna sagatavošanai un jaunas auditorijas sasniegšanai</w:t>
      </w:r>
    </w:p>
    <w:p w14:paraId="5EAE8EE6" w14:textId="1536ABA9" w:rsidR="00381438" w:rsidRPr="00B0522D" w:rsidRDefault="00381438" w:rsidP="00381438">
      <w:pPr>
        <w:spacing w:line="240" w:lineRule="auto"/>
        <w:ind w:firstLine="720"/>
        <w:jc w:val="both"/>
        <w:rPr>
          <w:rFonts w:ascii="Times New Roman" w:hAnsi="Times New Roman" w:cs="Times New Roman"/>
          <w:sz w:val="24"/>
          <w:szCs w:val="24"/>
        </w:rPr>
      </w:pPr>
      <w:r w:rsidRPr="00B0522D">
        <w:rPr>
          <w:rFonts w:ascii="Times New Roman" w:hAnsi="Times New Roman" w:cs="Times New Roman"/>
          <w:sz w:val="24"/>
          <w:szCs w:val="24"/>
        </w:rPr>
        <w:t>Ievērojot augstākminētajās vadlīniju sadaļās definētos stratēģiskos mērķus un uzdevumus, sabiedriskā labuma mērķus un uzdevumus, sabiedriskā pasūtījuma konceptuālo un tiesisko pamatu, kā arī Padomes veikto situācijas raksturojumu</w:t>
      </w:r>
      <w:r w:rsidR="00A3197A">
        <w:rPr>
          <w:rFonts w:ascii="Times New Roman" w:hAnsi="Times New Roman" w:cs="Times New Roman"/>
          <w:sz w:val="24"/>
          <w:szCs w:val="24"/>
        </w:rPr>
        <w:t>, ārējo un iekšējo</w:t>
      </w:r>
      <w:r w:rsidRPr="00B0522D">
        <w:rPr>
          <w:rFonts w:ascii="Times New Roman" w:hAnsi="Times New Roman" w:cs="Times New Roman"/>
          <w:sz w:val="24"/>
          <w:szCs w:val="24"/>
        </w:rPr>
        <w:t xml:space="preserve"> faktoru analīzi, Padome sabiedriskajiem elektroniskajiem plašsaziņas līdzekļiem nosaka sekojošus uzdevumus jaunas auditorijas sasniegšanai un sabiedriskā pasūtījuma plāna sagatavošanai 2023.</w:t>
      </w:r>
      <w:r w:rsidR="00B01D8C">
        <w:rPr>
          <w:rFonts w:ascii="Times New Roman" w:hAnsi="Times New Roman" w:cs="Times New Roman"/>
          <w:sz w:val="24"/>
          <w:szCs w:val="24"/>
        </w:rPr>
        <w:t> </w:t>
      </w:r>
      <w:r w:rsidRPr="00B0522D">
        <w:rPr>
          <w:rFonts w:ascii="Times New Roman" w:hAnsi="Times New Roman" w:cs="Times New Roman"/>
          <w:sz w:val="24"/>
          <w:szCs w:val="24"/>
        </w:rPr>
        <w:t xml:space="preserve">gadam. Sabiedriskajiem elektroniskajiem plašsaziņas līdzekļiem jāiesniedz plāns šo uzdevumu īstenošanai Nolikumā noteiktajā kārtībā un termiņos. </w:t>
      </w:r>
    </w:p>
    <w:p w14:paraId="174D6D7C" w14:textId="77777777" w:rsidR="002F0A38" w:rsidRPr="000713C8" w:rsidRDefault="002F0A38" w:rsidP="002F0A38">
      <w:pPr>
        <w:spacing w:line="240" w:lineRule="auto"/>
        <w:jc w:val="both"/>
        <w:rPr>
          <w:rFonts w:ascii="Times New Roman" w:hAnsi="Times New Roman" w:cs="Times New Roman"/>
          <w:b/>
          <w:bCs/>
          <w:sz w:val="24"/>
          <w:szCs w:val="24"/>
          <w:lang w:eastAsia="en-GB"/>
        </w:rPr>
      </w:pPr>
      <w:r w:rsidRPr="000713C8">
        <w:rPr>
          <w:rFonts w:ascii="Times New Roman" w:hAnsi="Times New Roman" w:cs="Times New Roman"/>
          <w:b/>
          <w:bCs/>
          <w:sz w:val="24"/>
          <w:szCs w:val="24"/>
          <w:lang w:eastAsia="en-GB"/>
        </w:rPr>
        <w:t>1. Sabiedrība</w:t>
      </w:r>
    </w:p>
    <w:p w14:paraId="106DE5B9" w14:textId="77777777" w:rsidR="002F0A38" w:rsidRPr="000713C8" w:rsidRDefault="002F0A38" w:rsidP="002F0A38">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t>1.1. Nodrošināt valstiski nozīmīgu un starptautiskas nozīmes notikumu atspoguļošanu.</w:t>
      </w:r>
    </w:p>
    <w:p w14:paraId="63129C1C" w14:textId="77777777" w:rsidR="002F0A38" w:rsidRPr="000713C8" w:rsidRDefault="002F0A38" w:rsidP="002F0A38">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t>1.2. Nodrošināt līdzsvarotu Latvijas reģionos dzīvojošo iedzīvotāju un notikumu reprezentāciju.</w:t>
      </w:r>
    </w:p>
    <w:p w14:paraId="5BFBB6F6" w14:textId="77777777" w:rsidR="002F0A38" w:rsidRPr="000713C8" w:rsidRDefault="002F0A38" w:rsidP="002F0A38">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t>1.3. Nodrošināt saturu bērniem, izmantojot šīs auditorijas sasniegšanai piemērotākās platformas lineārajā un digitālajā vidē.</w:t>
      </w:r>
    </w:p>
    <w:p w14:paraId="62A6DE92" w14:textId="77777777" w:rsidR="002F0A38" w:rsidRPr="000713C8" w:rsidRDefault="002F0A38" w:rsidP="002F0A38">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t>1.4.</w:t>
      </w:r>
      <w:r>
        <w:rPr>
          <w:rFonts w:ascii="Times New Roman" w:hAnsi="Times New Roman" w:cs="Times New Roman"/>
          <w:sz w:val="24"/>
          <w:szCs w:val="24"/>
          <w:lang w:eastAsia="en-GB"/>
        </w:rPr>
        <w:t> </w:t>
      </w:r>
      <w:r w:rsidRPr="000713C8">
        <w:rPr>
          <w:rFonts w:ascii="Times New Roman" w:hAnsi="Times New Roman" w:cs="Times New Roman"/>
          <w:sz w:val="24"/>
          <w:szCs w:val="24"/>
          <w:lang w:eastAsia="en-GB"/>
        </w:rPr>
        <w:t>Nodrošināt saturu pusaudžiem, izmantojot šīs auditorijas sasniegšanai piemērotākās platformas lineārajā un digitālajā vidē.</w:t>
      </w:r>
    </w:p>
    <w:p w14:paraId="36B573C3"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lang w:eastAsia="en-GB"/>
        </w:rPr>
        <w:t>1.5. Nodrošināt saturu jauniešiem, izmantojot šīs auditorijas sasniegšanai piemērotākās platformas lineārajā un digitālajā vidē.</w:t>
      </w:r>
    </w:p>
    <w:p w14:paraId="6A26C8D1" w14:textId="538FF4BF" w:rsidR="002F0A38" w:rsidRPr="000713C8" w:rsidRDefault="002F0A38" w:rsidP="002F0A38">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t>1.6. Nodrošināt saturu par diasporu un satura pieejamību diasporai, iesaist</w:t>
      </w:r>
      <w:r w:rsidR="00D54A96">
        <w:rPr>
          <w:rFonts w:ascii="Times New Roman" w:hAnsi="Times New Roman" w:cs="Times New Roman"/>
          <w:sz w:val="24"/>
          <w:szCs w:val="24"/>
          <w:lang w:eastAsia="en-GB"/>
        </w:rPr>
        <w:t>o</w:t>
      </w:r>
      <w:r w:rsidRPr="000713C8">
        <w:rPr>
          <w:rFonts w:ascii="Times New Roman" w:hAnsi="Times New Roman" w:cs="Times New Roman"/>
          <w:sz w:val="24"/>
          <w:szCs w:val="24"/>
          <w:lang w:eastAsia="en-GB"/>
        </w:rPr>
        <w:t>t diasporas pārstāvjus satura veidošanā.</w:t>
      </w:r>
    </w:p>
    <w:p w14:paraId="6CF2F6FB" w14:textId="77777777" w:rsidR="002F0A38" w:rsidRPr="000713C8" w:rsidRDefault="002F0A38" w:rsidP="002F0A38">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lastRenderedPageBreak/>
        <w:t>1.7. Saturā reprezentēt sabiedrības daudzveidību, tajā skaitā mazākumtautības, dzimumu līdztiesību, personas ar invaliditāti un citas mazākuma grupas, kā arī reliģiskās grupas.</w:t>
      </w:r>
    </w:p>
    <w:p w14:paraId="3FF9DB18"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lang w:eastAsia="en-GB"/>
        </w:rPr>
        <w:t xml:space="preserve">1.8. Nodrošināt saturu par Latvijas </w:t>
      </w:r>
      <w:r w:rsidRPr="000713C8">
        <w:rPr>
          <w:rFonts w:ascii="Times New Roman" w:hAnsi="Times New Roman" w:cs="Times New Roman"/>
          <w:sz w:val="24"/>
          <w:szCs w:val="24"/>
        </w:rPr>
        <w:t>sabiedrības</w:t>
      </w:r>
      <w:r w:rsidRPr="000713C8">
        <w:rPr>
          <w:rFonts w:ascii="Times New Roman" w:hAnsi="Times New Roman" w:cs="Times New Roman"/>
          <w:spacing w:val="28"/>
          <w:sz w:val="24"/>
          <w:szCs w:val="24"/>
        </w:rPr>
        <w:t xml:space="preserve"> </w:t>
      </w:r>
      <w:r w:rsidRPr="000713C8">
        <w:rPr>
          <w:rFonts w:ascii="Times New Roman" w:hAnsi="Times New Roman" w:cs="Times New Roman"/>
          <w:sz w:val="24"/>
          <w:szCs w:val="24"/>
        </w:rPr>
        <w:t>vēsturisko</w:t>
      </w:r>
      <w:r w:rsidRPr="000713C8">
        <w:rPr>
          <w:rFonts w:ascii="Times New Roman" w:hAnsi="Times New Roman" w:cs="Times New Roman"/>
          <w:spacing w:val="30"/>
          <w:sz w:val="24"/>
          <w:szCs w:val="24"/>
        </w:rPr>
        <w:t xml:space="preserve"> </w:t>
      </w:r>
      <w:r w:rsidRPr="000713C8">
        <w:rPr>
          <w:rFonts w:ascii="Times New Roman" w:hAnsi="Times New Roman" w:cs="Times New Roman"/>
          <w:sz w:val="24"/>
          <w:szCs w:val="24"/>
        </w:rPr>
        <w:t>attīstību</w:t>
      </w:r>
      <w:r w:rsidRPr="000713C8">
        <w:rPr>
          <w:rFonts w:ascii="Times New Roman" w:hAnsi="Times New Roman" w:cs="Times New Roman"/>
          <w:spacing w:val="28"/>
          <w:sz w:val="24"/>
          <w:szCs w:val="24"/>
        </w:rPr>
        <w:t xml:space="preserve"> </w:t>
      </w:r>
      <w:r w:rsidRPr="000713C8">
        <w:rPr>
          <w:rFonts w:ascii="Times New Roman" w:hAnsi="Times New Roman" w:cs="Times New Roman"/>
          <w:sz w:val="24"/>
          <w:szCs w:val="24"/>
        </w:rPr>
        <w:t>un</w:t>
      </w:r>
      <w:r w:rsidRPr="000713C8">
        <w:rPr>
          <w:rFonts w:ascii="Times New Roman" w:hAnsi="Times New Roman" w:cs="Times New Roman"/>
          <w:spacing w:val="26"/>
          <w:sz w:val="24"/>
          <w:szCs w:val="24"/>
        </w:rPr>
        <w:t xml:space="preserve"> </w:t>
      </w:r>
      <w:r w:rsidRPr="000713C8">
        <w:rPr>
          <w:rFonts w:ascii="Times New Roman" w:hAnsi="Times New Roman" w:cs="Times New Roman"/>
          <w:sz w:val="24"/>
          <w:szCs w:val="24"/>
        </w:rPr>
        <w:t xml:space="preserve">nākotnes </w:t>
      </w:r>
      <w:r w:rsidRPr="000713C8">
        <w:rPr>
          <w:rFonts w:ascii="Times New Roman" w:hAnsi="Times New Roman" w:cs="Times New Roman"/>
          <w:spacing w:val="-47"/>
          <w:sz w:val="24"/>
          <w:szCs w:val="24"/>
        </w:rPr>
        <w:t xml:space="preserve"> </w:t>
      </w:r>
      <w:r w:rsidRPr="000713C8">
        <w:rPr>
          <w:rFonts w:ascii="Times New Roman" w:hAnsi="Times New Roman" w:cs="Times New Roman"/>
          <w:sz w:val="24"/>
          <w:szCs w:val="24"/>
        </w:rPr>
        <w:t>attīstības</w:t>
      </w:r>
      <w:r w:rsidRPr="000713C8">
        <w:rPr>
          <w:rFonts w:ascii="Times New Roman" w:hAnsi="Times New Roman" w:cs="Times New Roman"/>
          <w:spacing w:val="-3"/>
          <w:sz w:val="24"/>
          <w:szCs w:val="24"/>
        </w:rPr>
        <w:t xml:space="preserve"> </w:t>
      </w:r>
      <w:r w:rsidRPr="000713C8">
        <w:rPr>
          <w:rFonts w:ascii="Times New Roman" w:hAnsi="Times New Roman" w:cs="Times New Roman"/>
          <w:sz w:val="24"/>
          <w:szCs w:val="24"/>
        </w:rPr>
        <w:t>vīzijām, kultūrtelpu savdabīgumu un daudzveidību.</w:t>
      </w:r>
    </w:p>
    <w:p w14:paraId="6F56EE60"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rPr>
        <w:t>1.9. Nodrošināt profesionālā un amatieru (tautas) sporta notikumu atainošanu, īpaši ar Latvijas sportistu līdzdalību, tajā skaitā nodrošināt sporta un sporta politikas analīzi.</w:t>
      </w:r>
    </w:p>
    <w:p w14:paraId="7503BDBA"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rPr>
        <w:t>1.10. Nodrošināt saturu mazākumtautību valodās, lai veicinātu visu Latvijas iedzīvotāju piederības sajūtu Latvijai.</w:t>
      </w:r>
    </w:p>
    <w:p w14:paraId="2B92754B" w14:textId="77777777" w:rsidR="002F0A38" w:rsidRPr="000713C8" w:rsidRDefault="002F0A38" w:rsidP="002F0A38">
      <w:pPr>
        <w:spacing w:line="240" w:lineRule="auto"/>
        <w:jc w:val="both"/>
        <w:rPr>
          <w:rFonts w:ascii="Times New Roman" w:hAnsi="Times New Roman" w:cs="Times New Roman"/>
          <w:b/>
          <w:bCs/>
          <w:sz w:val="24"/>
          <w:szCs w:val="24"/>
          <w:lang w:eastAsia="en-GB"/>
        </w:rPr>
      </w:pPr>
      <w:r w:rsidRPr="000713C8">
        <w:rPr>
          <w:rFonts w:ascii="Times New Roman" w:hAnsi="Times New Roman" w:cs="Times New Roman"/>
          <w:b/>
          <w:bCs/>
          <w:sz w:val="24"/>
          <w:szCs w:val="24"/>
          <w:lang w:eastAsia="en-GB"/>
        </w:rPr>
        <w:t>2. Demokrātija</w:t>
      </w:r>
    </w:p>
    <w:p w14:paraId="2CAA874D"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lang w:eastAsia="en-GB"/>
        </w:rPr>
        <w:t>2.1. </w:t>
      </w:r>
      <w:r w:rsidRPr="000713C8">
        <w:rPr>
          <w:rFonts w:ascii="Times New Roman" w:hAnsi="Times New Roman" w:cs="Times New Roman"/>
          <w:sz w:val="24"/>
          <w:szCs w:val="24"/>
        </w:rPr>
        <w:t>Nodrošināt daudzpusīgu, redakcionāli neatkarīgu, kvalitatīvu un neitrālu ziņu saturu.</w:t>
      </w:r>
    </w:p>
    <w:p w14:paraId="251572A3" w14:textId="00860239"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rPr>
        <w:t xml:space="preserve">2.2. Nodrošināt daudzpusīgu un kvalitatīvu informatīvi analītisko, diskusiju un debašu saturu – politisko, ekonomisko, sociālo, kultūras, vides ilgtspējas, reģionālās attīstības, izglītības, </w:t>
      </w:r>
      <w:r w:rsidR="007066D2">
        <w:rPr>
          <w:rFonts w:ascii="Times New Roman" w:hAnsi="Times New Roman" w:cs="Times New Roman"/>
          <w:sz w:val="24"/>
          <w:szCs w:val="24"/>
        </w:rPr>
        <w:t xml:space="preserve">zinātnes, uzņēmējdarbības, </w:t>
      </w:r>
      <w:r w:rsidRPr="000713C8">
        <w:rPr>
          <w:rFonts w:ascii="Times New Roman" w:hAnsi="Times New Roman" w:cs="Times New Roman"/>
          <w:sz w:val="24"/>
          <w:szCs w:val="24"/>
        </w:rPr>
        <w:t>valsts drošības un sporta jomas procesu izpēti un analīzi.</w:t>
      </w:r>
    </w:p>
    <w:p w14:paraId="42DB8CA4" w14:textId="15A5711F"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rPr>
        <w:t xml:space="preserve">2.3. Nodrošināt daudzpusīgu un kvalitatīvu pētniecisko saturu – politisko, ekonomisko, sociālo, kultūras, vides ilgtspējas, reģionālās attīstības, izglītības, </w:t>
      </w:r>
      <w:r w:rsidR="00AE57C0">
        <w:rPr>
          <w:rFonts w:ascii="Times New Roman" w:hAnsi="Times New Roman" w:cs="Times New Roman"/>
          <w:sz w:val="24"/>
          <w:szCs w:val="24"/>
        </w:rPr>
        <w:t xml:space="preserve">zinātnes, uzņēmējdarbības, </w:t>
      </w:r>
      <w:r w:rsidRPr="000713C8">
        <w:rPr>
          <w:rFonts w:ascii="Times New Roman" w:hAnsi="Times New Roman" w:cs="Times New Roman"/>
          <w:sz w:val="24"/>
          <w:szCs w:val="24"/>
        </w:rPr>
        <w:t>valsts drošības un sporta jomas procesu izpēti un analīzi.</w:t>
      </w:r>
    </w:p>
    <w:p w14:paraId="7BAF369B" w14:textId="77777777" w:rsidR="002F0A38" w:rsidRPr="000713C8" w:rsidRDefault="002F0A38" w:rsidP="002F0A38">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t>2.4. Nodrošināt saturu par medijpratību</w:t>
      </w:r>
      <w:r>
        <w:rPr>
          <w:rFonts w:ascii="Times New Roman" w:hAnsi="Times New Roman" w:cs="Times New Roman"/>
          <w:sz w:val="24"/>
          <w:szCs w:val="24"/>
          <w:lang w:eastAsia="en-GB"/>
        </w:rPr>
        <w:t xml:space="preserve"> un</w:t>
      </w:r>
      <w:r w:rsidRPr="000713C8">
        <w:rPr>
          <w:rFonts w:ascii="Times New Roman" w:hAnsi="Times New Roman" w:cs="Times New Roman"/>
          <w:sz w:val="24"/>
          <w:szCs w:val="24"/>
          <w:lang w:eastAsia="en-GB"/>
        </w:rPr>
        <w:t xml:space="preserve"> mediju, tajā skaitā sabiedrisko mediju, nozīmi demokrātiskā sabiedrībā.</w:t>
      </w:r>
    </w:p>
    <w:p w14:paraId="0BCEE002" w14:textId="77777777" w:rsidR="002F0A38" w:rsidRPr="000713C8" w:rsidRDefault="002F0A38" w:rsidP="002F0A38">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t xml:space="preserve">2.5. Nodrošināt saturu, kas veicina iedzīvotāju izpratni par sabiedrības līdzdalības lomu demokrātiskas valsts pastāvēšanā. </w:t>
      </w:r>
    </w:p>
    <w:p w14:paraId="1A745E68" w14:textId="77777777" w:rsidR="002F0A38" w:rsidRPr="000713C8" w:rsidRDefault="002F0A38" w:rsidP="002F0A38">
      <w:pPr>
        <w:spacing w:line="240" w:lineRule="auto"/>
        <w:jc w:val="both"/>
        <w:rPr>
          <w:rFonts w:ascii="Times New Roman" w:hAnsi="Times New Roman" w:cs="Times New Roman"/>
          <w:b/>
          <w:bCs/>
          <w:sz w:val="24"/>
          <w:szCs w:val="24"/>
          <w:lang w:eastAsia="en-GB"/>
        </w:rPr>
      </w:pPr>
      <w:r w:rsidRPr="000713C8">
        <w:rPr>
          <w:rFonts w:ascii="Times New Roman" w:hAnsi="Times New Roman" w:cs="Times New Roman"/>
          <w:b/>
          <w:bCs/>
          <w:sz w:val="24"/>
          <w:szCs w:val="24"/>
          <w:lang w:eastAsia="en-GB"/>
        </w:rPr>
        <w:t>3. Kultūra</w:t>
      </w:r>
    </w:p>
    <w:p w14:paraId="7D567FAA"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lang w:eastAsia="en-GB"/>
        </w:rPr>
        <w:t xml:space="preserve">3.1. Nodrošināt saturu, kas </w:t>
      </w:r>
      <w:r w:rsidRPr="000713C8">
        <w:rPr>
          <w:rFonts w:ascii="Times New Roman" w:hAnsi="Times New Roman" w:cs="Times New Roman"/>
          <w:sz w:val="24"/>
          <w:szCs w:val="24"/>
        </w:rPr>
        <w:t>ataino</w:t>
      </w:r>
      <w:r w:rsidRPr="000713C8">
        <w:rPr>
          <w:rFonts w:ascii="Times New Roman" w:hAnsi="Times New Roman" w:cs="Times New Roman"/>
          <w:spacing w:val="10"/>
          <w:sz w:val="24"/>
          <w:szCs w:val="24"/>
        </w:rPr>
        <w:t xml:space="preserve"> </w:t>
      </w:r>
      <w:r w:rsidRPr="000713C8">
        <w:rPr>
          <w:rFonts w:ascii="Times New Roman" w:hAnsi="Times New Roman" w:cs="Times New Roman"/>
          <w:sz w:val="24"/>
          <w:szCs w:val="24"/>
        </w:rPr>
        <w:t>Latvijas</w:t>
      </w:r>
      <w:r w:rsidRPr="000713C8">
        <w:rPr>
          <w:rFonts w:ascii="Times New Roman" w:hAnsi="Times New Roman" w:cs="Times New Roman"/>
          <w:spacing w:val="8"/>
          <w:sz w:val="24"/>
          <w:szCs w:val="24"/>
        </w:rPr>
        <w:t xml:space="preserve"> </w:t>
      </w:r>
      <w:r w:rsidRPr="000713C8">
        <w:rPr>
          <w:rFonts w:ascii="Times New Roman" w:hAnsi="Times New Roman" w:cs="Times New Roman"/>
          <w:sz w:val="24"/>
          <w:szCs w:val="24"/>
        </w:rPr>
        <w:t>kultūru,</w:t>
      </w:r>
      <w:r w:rsidRPr="000713C8">
        <w:rPr>
          <w:rFonts w:ascii="Times New Roman" w:hAnsi="Times New Roman" w:cs="Times New Roman"/>
          <w:spacing w:val="13"/>
          <w:sz w:val="24"/>
          <w:szCs w:val="24"/>
        </w:rPr>
        <w:t xml:space="preserve"> </w:t>
      </w:r>
      <w:r w:rsidRPr="000713C8">
        <w:rPr>
          <w:rFonts w:ascii="Times New Roman" w:hAnsi="Times New Roman" w:cs="Times New Roman"/>
          <w:sz w:val="24"/>
          <w:szCs w:val="24"/>
        </w:rPr>
        <w:t>sekmē</w:t>
      </w:r>
      <w:r w:rsidRPr="000713C8">
        <w:rPr>
          <w:rFonts w:ascii="Times New Roman" w:hAnsi="Times New Roman" w:cs="Times New Roman"/>
          <w:spacing w:val="10"/>
          <w:sz w:val="24"/>
          <w:szCs w:val="24"/>
        </w:rPr>
        <w:t xml:space="preserve"> </w:t>
      </w:r>
      <w:r w:rsidRPr="000713C8">
        <w:rPr>
          <w:rFonts w:ascii="Times New Roman" w:hAnsi="Times New Roman" w:cs="Times New Roman"/>
          <w:sz w:val="24"/>
          <w:szCs w:val="24"/>
        </w:rPr>
        <w:t>tās</w:t>
      </w:r>
      <w:r w:rsidRPr="000713C8">
        <w:rPr>
          <w:rFonts w:ascii="Times New Roman" w:hAnsi="Times New Roman" w:cs="Times New Roman"/>
          <w:spacing w:val="13"/>
          <w:sz w:val="24"/>
          <w:szCs w:val="24"/>
        </w:rPr>
        <w:t xml:space="preserve"> </w:t>
      </w:r>
      <w:r w:rsidRPr="000713C8">
        <w:rPr>
          <w:rFonts w:ascii="Times New Roman" w:hAnsi="Times New Roman" w:cs="Times New Roman"/>
          <w:sz w:val="24"/>
          <w:szCs w:val="24"/>
        </w:rPr>
        <w:t>pieejamību, rada</w:t>
      </w:r>
      <w:r w:rsidRPr="000713C8">
        <w:rPr>
          <w:rFonts w:ascii="Times New Roman" w:hAnsi="Times New Roman" w:cs="Times New Roman"/>
          <w:spacing w:val="11"/>
          <w:sz w:val="24"/>
          <w:szCs w:val="24"/>
        </w:rPr>
        <w:t xml:space="preserve"> </w:t>
      </w:r>
      <w:r w:rsidRPr="000713C8">
        <w:rPr>
          <w:rFonts w:ascii="Times New Roman" w:hAnsi="Times New Roman" w:cs="Times New Roman"/>
          <w:sz w:val="24"/>
          <w:szCs w:val="24"/>
        </w:rPr>
        <w:t xml:space="preserve">klātesamības </w:t>
      </w:r>
      <w:r w:rsidRPr="000713C8">
        <w:rPr>
          <w:rFonts w:ascii="Times New Roman" w:hAnsi="Times New Roman" w:cs="Times New Roman"/>
          <w:spacing w:val="-1"/>
          <w:sz w:val="24"/>
          <w:szCs w:val="24"/>
        </w:rPr>
        <w:t>sajūtu</w:t>
      </w:r>
      <w:r w:rsidRPr="000713C8">
        <w:rPr>
          <w:rFonts w:ascii="Times New Roman" w:hAnsi="Times New Roman" w:cs="Times New Roman"/>
          <w:spacing w:val="-12"/>
          <w:sz w:val="24"/>
          <w:szCs w:val="24"/>
        </w:rPr>
        <w:t xml:space="preserve"> un </w:t>
      </w:r>
      <w:r w:rsidRPr="000713C8">
        <w:rPr>
          <w:rFonts w:ascii="Times New Roman" w:hAnsi="Times New Roman" w:cs="Times New Roman"/>
          <w:spacing w:val="-1"/>
          <w:sz w:val="24"/>
          <w:szCs w:val="24"/>
        </w:rPr>
        <w:t>veicina</w:t>
      </w:r>
      <w:r w:rsidRPr="000713C8">
        <w:rPr>
          <w:rFonts w:ascii="Times New Roman" w:hAnsi="Times New Roman" w:cs="Times New Roman"/>
          <w:spacing w:val="-11"/>
          <w:sz w:val="24"/>
          <w:szCs w:val="24"/>
        </w:rPr>
        <w:t xml:space="preserve"> </w:t>
      </w:r>
      <w:r w:rsidRPr="000713C8">
        <w:rPr>
          <w:rFonts w:ascii="Times New Roman" w:hAnsi="Times New Roman" w:cs="Times New Roman"/>
          <w:spacing w:val="-1"/>
          <w:sz w:val="24"/>
          <w:szCs w:val="24"/>
        </w:rPr>
        <w:t>sabiedrības</w:t>
      </w:r>
      <w:r w:rsidRPr="000713C8">
        <w:rPr>
          <w:rFonts w:ascii="Times New Roman" w:hAnsi="Times New Roman" w:cs="Times New Roman"/>
          <w:spacing w:val="-13"/>
          <w:sz w:val="24"/>
          <w:szCs w:val="24"/>
        </w:rPr>
        <w:t xml:space="preserve"> </w:t>
      </w:r>
      <w:r w:rsidRPr="000713C8">
        <w:rPr>
          <w:rFonts w:ascii="Times New Roman" w:hAnsi="Times New Roman" w:cs="Times New Roman"/>
          <w:sz w:val="24"/>
          <w:szCs w:val="24"/>
        </w:rPr>
        <w:t>interesi</w:t>
      </w:r>
      <w:r w:rsidRPr="000713C8">
        <w:rPr>
          <w:rFonts w:ascii="Times New Roman" w:hAnsi="Times New Roman" w:cs="Times New Roman"/>
          <w:spacing w:val="-11"/>
          <w:sz w:val="24"/>
          <w:szCs w:val="24"/>
        </w:rPr>
        <w:t xml:space="preserve"> </w:t>
      </w:r>
      <w:r w:rsidRPr="000713C8">
        <w:rPr>
          <w:rFonts w:ascii="Times New Roman" w:hAnsi="Times New Roman" w:cs="Times New Roman"/>
          <w:sz w:val="24"/>
          <w:szCs w:val="24"/>
        </w:rPr>
        <w:t>par</w:t>
      </w:r>
      <w:r w:rsidRPr="000713C8">
        <w:rPr>
          <w:rFonts w:ascii="Times New Roman" w:hAnsi="Times New Roman" w:cs="Times New Roman"/>
          <w:spacing w:val="-9"/>
          <w:sz w:val="24"/>
          <w:szCs w:val="24"/>
        </w:rPr>
        <w:t xml:space="preserve"> </w:t>
      </w:r>
      <w:r w:rsidRPr="000713C8">
        <w:rPr>
          <w:rFonts w:ascii="Times New Roman" w:hAnsi="Times New Roman" w:cs="Times New Roman"/>
          <w:sz w:val="24"/>
          <w:szCs w:val="24"/>
        </w:rPr>
        <w:t>nacionālās</w:t>
      </w:r>
      <w:r w:rsidRPr="000713C8">
        <w:rPr>
          <w:rFonts w:ascii="Times New Roman" w:hAnsi="Times New Roman" w:cs="Times New Roman"/>
          <w:spacing w:val="-11"/>
          <w:sz w:val="24"/>
          <w:szCs w:val="24"/>
        </w:rPr>
        <w:t xml:space="preserve"> </w:t>
      </w:r>
      <w:r w:rsidRPr="000713C8">
        <w:rPr>
          <w:rFonts w:ascii="Times New Roman" w:hAnsi="Times New Roman" w:cs="Times New Roman"/>
          <w:sz w:val="24"/>
          <w:szCs w:val="24"/>
        </w:rPr>
        <w:t>kultūras daudzveidību un tradīcijām.</w:t>
      </w:r>
    </w:p>
    <w:p w14:paraId="7A6C8C53" w14:textId="77777777" w:rsidR="002F0A38" w:rsidRPr="000713C8" w:rsidRDefault="002F0A38" w:rsidP="002F0A38">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t xml:space="preserve">3.2. Nodrošināt kultūras notikumu ierakstu veikšanu, īstenojot </w:t>
      </w:r>
      <w:r>
        <w:rPr>
          <w:rFonts w:ascii="Times New Roman" w:hAnsi="Times New Roman" w:cs="Times New Roman"/>
          <w:sz w:val="24"/>
          <w:szCs w:val="24"/>
          <w:lang w:eastAsia="en-GB"/>
        </w:rPr>
        <w:t xml:space="preserve">sabiedriskā elektroniskā plašsaziņas līdzekļa kā </w:t>
      </w:r>
      <w:r w:rsidRPr="000713C8">
        <w:rPr>
          <w:rFonts w:ascii="Times New Roman" w:hAnsi="Times New Roman" w:cs="Times New Roman"/>
          <w:sz w:val="24"/>
          <w:szCs w:val="24"/>
          <w:lang w:eastAsia="en-GB"/>
        </w:rPr>
        <w:t>kultūras mantojuma dokumentētāja un arhivētāja funkciju.</w:t>
      </w:r>
    </w:p>
    <w:p w14:paraId="315037D3"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lang w:eastAsia="en-GB"/>
        </w:rPr>
        <w:t>3.3. </w:t>
      </w:r>
      <w:r w:rsidRPr="000713C8">
        <w:rPr>
          <w:rFonts w:ascii="Times New Roman" w:hAnsi="Times New Roman" w:cs="Times New Roman"/>
          <w:sz w:val="24"/>
          <w:szCs w:val="24"/>
        </w:rPr>
        <w:t>Nodrošināt</w:t>
      </w:r>
      <w:r w:rsidRPr="000713C8">
        <w:rPr>
          <w:rFonts w:ascii="Times New Roman" w:hAnsi="Times New Roman" w:cs="Times New Roman"/>
          <w:spacing w:val="6"/>
          <w:sz w:val="24"/>
          <w:szCs w:val="24"/>
        </w:rPr>
        <w:t xml:space="preserve"> </w:t>
      </w:r>
      <w:r w:rsidRPr="000713C8">
        <w:rPr>
          <w:rFonts w:ascii="Times New Roman" w:hAnsi="Times New Roman" w:cs="Times New Roman"/>
          <w:sz w:val="24"/>
          <w:szCs w:val="24"/>
        </w:rPr>
        <w:t>saturu par pasaules un</w:t>
      </w:r>
      <w:r w:rsidRPr="000713C8">
        <w:rPr>
          <w:rFonts w:ascii="Times New Roman" w:hAnsi="Times New Roman" w:cs="Times New Roman"/>
          <w:spacing w:val="6"/>
          <w:sz w:val="24"/>
          <w:szCs w:val="24"/>
        </w:rPr>
        <w:t xml:space="preserve"> </w:t>
      </w:r>
      <w:r w:rsidRPr="000713C8">
        <w:rPr>
          <w:rFonts w:ascii="Times New Roman" w:hAnsi="Times New Roman" w:cs="Times New Roman"/>
          <w:sz w:val="24"/>
          <w:szCs w:val="24"/>
        </w:rPr>
        <w:t>Eiropas</w:t>
      </w:r>
      <w:r w:rsidRPr="000713C8">
        <w:rPr>
          <w:rFonts w:ascii="Times New Roman" w:hAnsi="Times New Roman" w:cs="Times New Roman"/>
          <w:spacing w:val="4"/>
          <w:sz w:val="24"/>
          <w:szCs w:val="24"/>
        </w:rPr>
        <w:t xml:space="preserve"> </w:t>
      </w:r>
      <w:r w:rsidRPr="000713C8">
        <w:rPr>
          <w:rFonts w:ascii="Times New Roman" w:hAnsi="Times New Roman" w:cs="Times New Roman"/>
          <w:sz w:val="24"/>
          <w:szCs w:val="24"/>
        </w:rPr>
        <w:t>daudzveidīgo</w:t>
      </w:r>
      <w:r w:rsidRPr="000713C8">
        <w:rPr>
          <w:rFonts w:ascii="Times New Roman" w:hAnsi="Times New Roman" w:cs="Times New Roman"/>
          <w:spacing w:val="5"/>
          <w:sz w:val="24"/>
          <w:szCs w:val="24"/>
        </w:rPr>
        <w:t xml:space="preserve"> </w:t>
      </w:r>
      <w:r w:rsidRPr="000713C8">
        <w:rPr>
          <w:rFonts w:ascii="Times New Roman" w:hAnsi="Times New Roman" w:cs="Times New Roman"/>
          <w:sz w:val="24"/>
          <w:szCs w:val="24"/>
        </w:rPr>
        <w:t>kultūrtelpu.</w:t>
      </w:r>
    </w:p>
    <w:p w14:paraId="6D7A743D"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lang w:eastAsia="en-GB"/>
        </w:rPr>
        <w:t>3.4. </w:t>
      </w:r>
      <w:r w:rsidRPr="000713C8">
        <w:rPr>
          <w:rFonts w:ascii="Times New Roman" w:hAnsi="Times New Roman" w:cs="Times New Roman"/>
          <w:sz w:val="24"/>
          <w:szCs w:val="24"/>
        </w:rPr>
        <w:t>Veicināt</w:t>
      </w:r>
      <w:r w:rsidRPr="000713C8">
        <w:rPr>
          <w:rFonts w:ascii="Times New Roman" w:hAnsi="Times New Roman" w:cs="Times New Roman"/>
          <w:spacing w:val="24"/>
          <w:sz w:val="24"/>
          <w:szCs w:val="24"/>
        </w:rPr>
        <w:t xml:space="preserve"> </w:t>
      </w:r>
      <w:r w:rsidRPr="000713C8">
        <w:rPr>
          <w:rFonts w:ascii="Times New Roman" w:hAnsi="Times New Roman" w:cs="Times New Roman"/>
          <w:sz w:val="24"/>
          <w:szCs w:val="24"/>
        </w:rPr>
        <w:t>latviešu</w:t>
      </w:r>
      <w:r w:rsidRPr="000713C8">
        <w:rPr>
          <w:rFonts w:ascii="Times New Roman" w:hAnsi="Times New Roman" w:cs="Times New Roman"/>
          <w:spacing w:val="23"/>
          <w:sz w:val="24"/>
          <w:szCs w:val="24"/>
        </w:rPr>
        <w:t xml:space="preserve"> </w:t>
      </w:r>
      <w:r w:rsidRPr="000713C8">
        <w:rPr>
          <w:rFonts w:ascii="Times New Roman" w:hAnsi="Times New Roman" w:cs="Times New Roman"/>
          <w:sz w:val="24"/>
          <w:szCs w:val="24"/>
        </w:rPr>
        <w:t>valodas</w:t>
      </w:r>
      <w:r w:rsidRPr="000713C8">
        <w:rPr>
          <w:rFonts w:ascii="Times New Roman" w:hAnsi="Times New Roman" w:cs="Times New Roman"/>
          <w:spacing w:val="23"/>
          <w:sz w:val="24"/>
          <w:szCs w:val="24"/>
        </w:rPr>
        <w:t xml:space="preserve"> </w:t>
      </w:r>
      <w:r w:rsidRPr="000713C8">
        <w:rPr>
          <w:rFonts w:ascii="Times New Roman" w:hAnsi="Times New Roman" w:cs="Times New Roman"/>
          <w:sz w:val="24"/>
          <w:szCs w:val="24"/>
        </w:rPr>
        <w:t>lietošanu</w:t>
      </w:r>
      <w:r w:rsidRPr="000713C8">
        <w:rPr>
          <w:rFonts w:ascii="Times New Roman" w:hAnsi="Times New Roman" w:cs="Times New Roman"/>
          <w:spacing w:val="24"/>
          <w:sz w:val="24"/>
          <w:szCs w:val="24"/>
        </w:rPr>
        <w:t xml:space="preserve"> </w:t>
      </w:r>
      <w:r w:rsidRPr="000713C8">
        <w:rPr>
          <w:rFonts w:ascii="Times New Roman" w:hAnsi="Times New Roman" w:cs="Times New Roman"/>
          <w:sz w:val="24"/>
          <w:szCs w:val="24"/>
        </w:rPr>
        <w:t>un</w:t>
      </w:r>
      <w:r w:rsidRPr="000713C8">
        <w:rPr>
          <w:rFonts w:ascii="Times New Roman" w:hAnsi="Times New Roman" w:cs="Times New Roman"/>
          <w:spacing w:val="26"/>
          <w:sz w:val="24"/>
          <w:szCs w:val="24"/>
        </w:rPr>
        <w:t xml:space="preserve"> </w:t>
      </w:r>
      <w:r w:rsidRPr="000713C8">
        <w:rPr>
          <w:rFonts w:ascii="Times New Roman" w:hAnsi="Times New Roman" w:cs="Times New Roman"/>
          <w:sz w:val="24"/>
          <w:szCs w:val="24"/>
        </w:rPr>
        <w:t>attīstību.</w:t>
      </w:r>
    </w:p>
    <w:p w14:paraId="0DCA3928"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rPr>
        <w:t>3.5. Nodrošināt saturu par latgaliešu,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lībiešu un Latvijas</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mazākumtautību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vēsturi un</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ikdienu,</w:t>
      </w:r>
      <w:r w:rsidRPr="000713C8">
        <w:rPr>
          <w:rFonts w:ascii="Times New Roman" w:hAnsi="Times New Roman" w:cs="Times New Roman"/>
          <w:spacing w:val="-2"/>
          <w:sz w:val="24"/>
          <w:szCs w:val="24"/>
        </w:rPr>
        <w:t xml:space="preserve"> </w:t>
      </w:r>
      <w:r w:rsidRPr="000713C8">
        <w:rPr>
          <w:rFonts w:ascii="Times New Roman" w:hAnsi="Times New Roman" w:cs="Times New Roman"/>
          <w:sz w:val="24"/>
          <w:szCs w:val="24"/>
        </w:rPr>
        <w:t>tajā skaitā</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veicinot latgaliešu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rakstu valodas lietošanu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un</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lībiešu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valodas kā</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pirmiedzīvotāju</w:t>
      </w:r>
      <w:r w:rsidRPr="000713C8">
        <w:rPr>
          <w:rFonts w:ascii="Times New Roman" w:hAnsi="Times New Roman" w:cs="Times New Roman"/>
          <w:spacing w:val="-3"/>
          <w:sz w:val="24"/>
          <w:szCs w:val="24"/>
        </w:rPr>
        <w:t xml:space="preserve"> </w:t>
      </w:r>
      <w:r w:rsidRPr="000713C8">
        <w:rPr>
          <w:rFonts w:ascii="Times New Roman" w:hAnsi="Times New Roman" w:cs="Times New Roman"/>
          <w:sz w:val="24"/>
          <w:szCs w:val="24"/>
        </w:rPr>
        <w:t>valodas</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saglabāšanu.</w:t>
      </w:r>
    </w:p>
    <w:p w14:paraId="21FF63B6"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rPr>
        <w:t xml:space="preserve">3.6. </w:t>
      </w:r>
      <w:r w:rsidRPr="000713C8">
        <w:rPr>
          <w:rFonts w:ascii="Times New Roman" w:hAnsi="Times New Roman" w:cs="Times New Roman"/>
          <w:sz w:val="24"/>
          <w:szCs w:val="24"/>
          <w:shd w:val="clear" w:color="auto" w:fill="FFFFFF"/>
        </w:rPr>
        <w:t>Nodrošināt audiovizuālu un audiālu  jaundarbu radīšanu, audiovizuālā un audiālā mantojuma pieejamību sabiedrībai. Latvijas Televīzijai nodrošināt nacionālā audiovizuālā mantojuma pieejamību sabiedrībai, iepērkot nacionālās filmas, demonstrējot tās savu programmu un pakalpojumu ietvaros.</w:t>
      </w:r>
    </w:p>
    <w:p w14:paraId="5DA10F16" w14:textId="77777777" w:rsidR="002F0A38" w:rsidRPr="000713C8" w:rsidRDefault="002F0A38" w:rsidP="002F0A38">
      <w:pPr>
        <w:spacing w:line="240" w:lineRule="auto"/>
        <w:jc w:val="both"/>
        <w:rPr>
          <w:rFonts w:ascii="Times New Roman" w:hAnsi="Times New Roman" w:cs="Times New Roman"/>
          <w:b/>
          <w:bCs/>
          <w:sz w:val="24"/>
          <w:szCs w:val="24"/>
        </w:rPr>
      </w:pPr>
      <w:r w:rsidRPr="000713C8">
        <w:rPr>
          <w:rFonts w:ascii="Times New Roman" w:hAnsi="Times New Roman" w:cs="Times New Roman"/>
          <w:b/>
          <w:bCs/>
          <w:sz w:val="24"/>
          <w:szCs w:val="24"/>
          <w:lang w:eastAsia="en-GB"/>
        </w:rPr>
        <w:t>4. Zināšanas</w:t>
      </w:r>
    </w:p>
    <w:p w14:paraId="06CCB442"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lang w:eastAsia="en-GB"/>
        </w:rPr>
        <w:t>4.1. Nodrošināt</w:t>
      </w:r>
      <w:r w:rsidRPr="000713C8">
        <w:rPr>
          <w:rFonts w:ascii="Times New Roman" w:hAnsi="Times New Roman" w:cs="Times New Roman"/>
          <w:spacing w:val="-4"/>
          <w:sz w:val="24"/>
          <w:szCs w:val="24"/>
        </w:rPr>
        <w:t xml:space="preserve"> </w:t>
      </w:r>
      <w:r w:rsidRPr="000713C8">
        <w:rPr>
          <w:rFonts w:ascii="Times New Roman" w:hAnsi="Times New Roman" w:cs="Times New Roman"/>
          <w:sz w:val="24"/>
          <w:szCs w:val="24"/>
        </w:rPr>
        <w:t>izglītojošu</w:t>
      </w:r>
      <w:r w:rsidRPr="000713C8">
        <w:rPr>
          <w:rFonts w:ascii="Times New Roman" w:hAnsi="Times New Roman" w:cs="Times New Roman"/>
          <w:spacing w:val="-3"/>
          <w:sz w:val="24"/>
          <w:szCs w:val="24"/>
        </w:rPr>
        <w:t xml:space="preserve"> </w:t>
      </w:r>
      <w:r w:rsidRPr="000713C8">
        <w:rPr>
          <w:rFonts w:ascii="Times New Roman" w:hAnsi="Times New Roman" w:cs="Times New Roman"/>
          <w:sz w:val="24"/>
          <w:szCs w:val="24"/>
        </w:rPr>
        <w:t>saturu, kas</w:t>
      </w:r>
      <w:r w:rsidRPr="000713C8">
        <w:rPr>
          <w:rFonts w:ascii="Times New Roman" w:hAnsi="Times New Roman" w:cs="Times New Roman"/>
          <w:spacing w:val="-4"/>
          <w:sz w:val="24"/>
          <w:szCs w:val="24"/>
        </w:rPr>
        <w:t xml:space="preserve"> </w:t>
      </w:r>
      <w:r w:rsidRPr="000713C8">
        <w:rPr>
          <w:rFonts w:ascii="Times New Roman" w:hAnsi="Times New Roman" w:cs="Times New Roman"/>
          <w:sz w:val="24"/>
          <w:szCs w:val="24"/>
        </w:rPr>
        <w:t>sekmē</w:t>
      </w:r>
      <w:r w:rsidRPr="000713C8">
        <w:rPr>
          <w:rFonts w:ascii="Times New Roman" w:hAnsi="Times New Roman" w:cs="Times New Roman"/>
          <w:spacing w:val="-3"/>
          <w:sz w:val="24"/>
          <w:szCs w:val="24"/>
        </w:rPr>
        <w:t xml:space="preserve"> </w:t>
      </w:r>
      <w:r w:rsidRPr="000713C8">
        <w:rPr>
          <w:rFonts w:ascii="Times New Roman" w:hAnsi="Times New Roman" w:cs="Times New Roman"/>
          <w:sz w:val="24"/>
          <w:szCs w:val="24"/>
        </w:rPr>
        <w:t>dzīves</w:t>
      </w:r>
      <w:r w:rsidRPr="000713C8">
        <w:rPr>
          <w:rFonts w:ascii="Times New Roman" w:hAnsi="Times New Roman" w:cs="Times New Roman"/>
          <w:spacing w:val="-4"/>
          <w:sz w:val="24"/>
          <w:szCs w:val="24"/>
        </w:rPr>
        <w:t xml:space="preserve"> </w:t>
      </w:r>
      <w:r w:rsidRPr="000713C8">
        <w:rPr>
          <w:rFonts w:ascii="Times New Roman" w:hAnsi="Times New Roman" w:cs="Times New Roman"/>
          <w:sz w:val="24"/>
          <w:szCs w:val="24"/>
        </w:rPr>
        <w:t>kvalitātes</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uzlabošanos.</w:t>
      </w:r>
    </w:p>
    <w:p w14:paraId="762C05B7"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rPr>
        <w:lastRenderedPageBreak/>
        <w:t>4.2. Nodrošināt</w:t>
      </w:r>
      <w:r w:rsidRPr="000713C8">
        <w:rPr>
          <w:rFonts w:ascii="Times New Roman" w:hAnsi="Times New Roman" w:cs="Times New Roman"/>
          <w:spacing w:val="-4"/>
          <w:sz w:val="24"/>
          <w:szCs w:val="24"/>
        </w:rPr>
        <w:t xml:space="preserve"> </w:t>
      </w:r>
      <w:r w:rsidRPr="000713C8">
        <w:rPr>
          <w:rFonts w:ascii="Times New Roman" w:hAnsi="Times New Roman" w:cs="Times New Roman"/>
          <w:sz w:val="24"/>
          <w:szCs w:val="24"/>
        </w:rPr>
        <w:t>saturu par pasaules</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pieredzi, zinātni un tehnoloģijām</w:t>
      </w:r>
      <w:r w:rsidRPr="000713C8">
        <w:rPr>
          <w:rFonts w:ascii="Times New Roman" w:hAnsi="Times New Roman" w:cs="Times New Roman"/>
          <w:spacing w:val="-2"/>
          <w:sz w:val="24"/>
          <w:szCs w:val="24"/>
        </w:rPr>
        <w:t xml:space="preserve"> </w:t>
      </w:r>
      <w:r w:rsidRPr="000713C8">
        <w:rPr>
          <w:rFonts w:ascii="Times New Roman" w:hAnsi="Times New Roman" w:cs="Times New Roman"/>
          <w:sz w:val="24"/>
          <w:szCs w:val="24"/>
        </w:rPr>
        <w:t>sabiedrībai</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aktuālākajās</w:t>
      </w:r>
      <w:r w:rsidRPr="000713C8">
        <w:rPr>
          <w:rFonts w:ascii="Times New Roman" w:hAnsi="Times New Roman" w:cs="Times New Roman"/>
          <w:spacing w:val="-4"/>
          <w:sz w:val="24"/>
          <w:szCs w:val="24"/>
        </w:rPr>
        <w:t xml:space="preserve"> </w:t>
      </w:r>
      <w:r w:rsidRPr="000713C8">
        <w:rPr>
          <w:rFonts w:ascii="Times New Roman" w:hAnsi="Times New Roman" w:cs="Times New Roman"/>
          <w:sz w:val="24"/>
          <w:szCs w:val="24"/>
        </w:rPr>
        <w:t>tematikās.</w:t>
      </w:r>
    </w:p>
    <w:p w14:paraId="11E43119"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rPr>
        <w:t>4.3. Nodrošināt saturu, kas veicina tiesību pratību,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finanšu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pratību,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izpratni</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par</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mūžizglītības</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lomu.</w:t>
      </w:r>
    </w:p>
    <w:p w14:paraId="7A3C4A0B" w14:textId="39877D65"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rPr>
        <w:t>4.4. Nodrošināt saturu par</w:t>
      </w:r>
      <w:r w:rsidRPr="000713C8">
        <w:rPr>
          <w:rFonts w:ascii="Times New Roman" w:hAnsi="Times New Roman" w:cs="Times New Roman"/>
          <w:spacing w:val="1"/>
          <w:sz w:val="24"/>
          <w:szCs w:val="24"/>
        </w:rPr>
        <w:t xml:space="preserve"> sabiedrības</w:t>
      </w:r>
      <w:r w:rsidR="000F7469">
        <w:rPr>
          <w:rFonts w:ascii="Times New Roman" w:hAnsi="Times New Roman" w:cs="Times New Roman"/>
          <w:spacing w:val="1"/>
          <w:sz w:val="24"/>
          <w:szCs w:val="24"/>
        </w:rPr>
        <w:t xml:space="preserve"> </w:t>
      </w:r>
      <w:r w:rsidRPr="000713C8">
        <w:rPr>
          <w:rFonts w:ascii="Times New Roman" w:hAnsi="Times New Roman" w:cs="Times New Roman"/>
          <w:sz w:val="24"/>
          <w:szCs w:val="24"/>
        </w:rPr>
        <w:t>fizisko un mentālo veselību, attiecību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veidošanu</w:t>
      </w:r>
      <w:r w:rsidRPr="000713C8">
        <w:rPr>
          <w:rFonts w:ascii="Times New Roman" w:hAnsi="Times New Roman" w:cs="Times New Roman"/>
          <w:spacing w:val="1"/>
          <w:sz w:val="24"/>
          <w:szCs w:val="24"/>
        </w:rPr>
        <w:t xml:space="preserve"> </w:t>
      </w:r>
      <w:r w:rsidRPr="000713C8">
        <w:rPr>
          <w:rFonts w:ascii="Times New Roman" w:hAnsi="Times New Roman" w:cs="Times New Roman"/>
          <w:sz w:val="24"/>
          <w:szCs w:val="24"/>
        </w:rPr>
        <w:t>ģimenē un ar bērniem.</w:t>
      </w:r>
    </w:p>
    <w:p w14:paraId="75F19083" w14:textId="30E43993" w:rsidR="002F0A38" w:rsidRPr="000713C8" w:rsidRDefault="002F0A38" w:rsidP="002F0A38">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t xml:space="preserve">4.5. Nodrošināt saturu, kas </w:t>
      </w:r>
      <w:r w:rsidR="00AC3B82">
        <w:rPr>
          <w:rFonts w:ascii="Times New Roman" w:hAnsi="Times New Roman" w:cs="Times New Roman"/>
          <w:sz w:val="24"/>
          <w:szCs w:val="24"/>
          <w:lang w:eastAsia="en-GB"/>
        </w:rPr>
        <w:t xml:space="preserve">veicina jaunu cilvēku potenciāla </w:t>
      </w:r>
      <w:r w:rsidR="00D10201">
        <w:rPr>
          <w:rFonts w:ascii="Times New Roman" w:hAnsi="Times New Roman" w:cs="Times New Roman"/>
          <w:sz w:val="24"/>
          <w:szCs w:val="24"/>
          <w:lang w:eastAsia="en-GB"/>
        </w:rPr>
        <w:t>atklāšanu</w:t>
      </w:r>
      <w:r w:rsidR="005379C7">
        <w:rPr>
          <w:rFonts w:ascii="Times New Roman" w:hAnsi="Times New Roman" w:cs="Times New Roman"/>
          <w:sz w:val="24"/>
          <w:szCs w:val="24"/>
          <w:lang w:eastAsia="en-GB"/>
        </w:rPr>
        <w:t xml:space="preserve"> un identitātes veidošanu. </w:t>
      </w:r>
    </w:p>
    <w:p w14:paraId="4F41EFFE" w14:textId="77777777" w:rsidR="002F0A38" w:rsidRPr="000713C8" w:rsidRDefault="002F0A38" w:rsidP="002F0A38">
      <w:pPr>
        <w:spacing w:line="240" w:lineRule="auto"/>
        <w:jc w:val="both"/>
        <w:rPr>
          <w:rFonts w:ascii="Times New Roman" w:hAnsi="Times New Roman" w:cs="Times New Roman"/>
          <w:b/>
          <w:bCs/>
          <w:sz w:val="24"/>
          <w:szCs w:val="24"/>
          <w:lang w:eastAsia="en-GB"/>
        </w:rPr>
      </w:pPr>
      <w:r w:rsidRPr="000713C8">
        <w:rPr>
          <w:rFonts w:ascii="Times New Roman" w:hAnsi="Times New Roman" w:cs="Times New Roman"/>
          <w:b/>
          <w:bCs/>
          <w:sz w:val="24"/>
          <w:szCs w:val="24"/>
          <w:lang w:eastAsia="en-GB"/>
        </w:rPr>
        <w:t>5. Radošums</w:t>
      </w:r>
    </w:p>
    <w:p w14:paraId="2FA0CD99" w14:textId="77777777" w:rsidR="002F0A38" w:rsidRPr="000713C8" w:rsidRDefault="002F0A38" w:rsidP="002F0A38">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t>5.1. Nodrošināt Latvijas radošo industriju, jaunrades un inovāciju tematikas integrēšanu saturā.</w:t>
      </w:r>
    </w:p>
    <w:p w14:paraId="46FC36C1" w14:textId="0AB9E6CD"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lang w:eastAsia="en-GB"/>
        </w:rPr>
        <w:t xml:space="preserve">5.2. </w:t>
      </w:r>
      <w:r w:rsidRPr="000713C8">
        <w:rPr>
          <w:rFonts w:ascii="Times New Roman" w:hAnsi="Times New Roman" w:cs="Times New Roman"/>
          <w:sz w:val="24"/>
          <w:szCs w:val="24"/>
        </w:rPr>
        <w:t>Nodrošināt</w:t>
      </w:r>
      <w:r w:rsidRPr="000713C8">
        <w:rPr>
          <w:rFonts w:ascii="Times New Roman" w:hAnsi="Times New Roman" w:cs="Times New Roman"/>
          <w:spacing w:val="65"/>
          <w:sz w:val="24"/>
          <w:szCs w:val="24"/>
        </w:rPr>
        <w:t xml:space="preserve"> </w:t>
      </w:r>
      <w:r w:rsidRPr="000713C8">
        <w:rPr>
          <w:rFonts w:ascii="Times New Roman" w:hAnsi="Times New Roman" w:cs="Times New Roman"/>
          <w:sz w:val="24"/>
          <w:szCs w:val="24"/>
        </w:rPr>
        <w:t>saturu par uzņēmējdarbības pieredzi Latvijā.</w:t>
      </w:r>
    </w:p>
    <w:p w14:paraId="54CD7197" w14:textId="7D5F69D2" w:rsidR="002F0A38" w:rsidRPr="009609C6" w:rsidRDefault="002F0A38" w:rsidP="002F0A38">
      <w:pPr>
        <w:spacing w:line="240" w:lineRule="auto"/>
        <w:jc w:val="both"/>
        <w:rPr>
          <w:rFonts w:ascii="Times New Roman" w:hAnsi="Times New Roman" w:cs="Times New Roman"/>
          <w:sz w:val="24"/>
          <w:szCs w:val="24"/>
        </w:rPr>
      </w:pPr>
      <w:r w:rsidRPr="009609C6">
        <w:rPr>
          <w:rFonts w:ascii="Times New Roman" w:hAnsi="Times New Roman" w:cs="Times New Roman"/>
          <w:sz w:val="24"/>
          <w:szCs w:val="24"/>
        </w:rPr>
        <w:t>5.3. Veicināt</w:t>
      </w:r>
      <w:r w:rsidRPr="009609C6">
        <w:rPr>
          <w:rFonts w:ascii="Times New Roman" w:hAnsi="Times New Roman" w:cs="Times New Roman"/>
          <w:spacing w:val="-4"/>
          <w:sz w:val="24"/>
          <w:szCs w:val="24"/>
        </w:rPr>
        <w:t xml:space="preserve"> </w:t>
      </w:r>
      <w:r w:rsidR="00976DEE" w:rsidRPr="009609C6">
        <w:rPr>
          <w:rFonts w:ascii="Times New Roman" w:hAnsi="Times New Roman" w:cs="Times New Roman"/>
          <w:spacing w:val="-4"/>
          <w:sz w:val="24"/>
          <w:szCs w:val="24"/>
        </w:rPr>
        <w:t xml:space="preserve">Latvijas </w:t>
      </w:r>
      <w:r w:rsidRPr="009609C6">
        <w:rPr>
          <w:rFonts w:ascii="Times New Roman" w:hAnsi="Times New Roman" w:cs="Times New Roman"/>
          <w:sz w:val="24"/>
          <w:szCs w:val="24"/>
        </w:rPr>
        <w:t>iedzīvotāju</w:t>
      </w:r>
      <w:r w:rsidRPr="009609C6">
        <w:rPr>
          <w:rFonts w:ascii="Times New Roman" w:hAnsi="Times New Roman" w:cs="Times New Roman"/>
          <w:spacing w:val="-2"/>
          <w:sz w:val="24"/>
          <w:szCs w:val="24"/>
        </w:rPr>
        <w:t xml:space="preserve"> </w:t>
      </w:r>
      <w:r w:rsidRPr="009609C6">
        <w:rPr>
          <w:rFonts w:ascii="Times New Roman" w:hAnsi="Times New Roman" w:cs="Times New Roman"/>
          <w:sz w:val="24"/>
          <w:szCs w:val="24"/>
        </w:rPr>
        <w:t>radošo</w:t>
      </w:r>
      <w:r w:rsidRPr="009609C6">
        <w:rPr>
          <w:rFonts w:ascii="Times New Roman" w:hAnsi="Times New Roman" w:cs="Times New Roman"/>
          <w:spacing w:val="-6"/>
          <w:sz w:val="24"/>
          <w:szCs w:val="24"/>
        </w:rPr>
        <w:t xml:space="preserve"> </w:t>
      </w:r>
      <w:r w:rsidRPr="009609C6">
        <w:rPr>
          <w:rFonts w:ascii="Times New Roman" w:hAnsi="Times New Roman" w:cs="Times New Roman"/>
          <w:sz w:val="24"/>
          <w:szCs w:val="24"/>
        </w:rPr>
        <w:t>pašizpausmi</w:t>
      </w:r>
      <w:r w:rsidR="00A6428E">
        <w:rPr>
          <w:rFonts w:ascii="Times New Roman" w:hAnsi="Times New Roman" w:cs="Times New Roman"/>
          <w:sz w:val="24"/>
          <w:szCs w:val="24"/>
        </w:rPr>
        <w:t>,</w:t>
      </w:r>
      <w:r w:rsidRPr="009609C6">
        <w:rPr>
          <w:rFonts w:ascii="Times New Roman" w:hAnsi="Times New Roman" w:cs="Times New Roman"/>
          <w:sz w:val="24"/>
          <w:szCs w:val="24"/>
        </w:rPr>
        <w:t xml:space="preserve"> talantu</w:t>
      </w:r>
      <w:r w:rsidRPr="009609C6">
        <w:rPr>
          <w:rFonts w:ascii="Times New Roman" w:hAnsi="Times New Roman" w:cs="Times New Roman"/>
          <w:spacing w:val="-4"/>
          <w:sz w:val="24"/>
          <w:szCs w:val="24"/>
        </w:rPr>
        <w:t xml:space="preserve"> </w:t>
      </w:r>
      <w:r w:rsidRPr="009609C6">
        <w:rPr>
          <w:rFonts w:ascii="Times New Roman" w:hAnsi="Times New Roman" w:cs="Times New Roman"/>
          <w:sz w:val="24"/>
          <w:szCs w:val="24"/>
        </w:rPr>
        <w:t>atklāšanu</w:t>
      </w:r>
      <w:r w:rsidR="00A6428E">
        <w:rPr>
          <w:rFonts w:ascii="Times New Roman" w:hAnsi="Times New Roman" w:cs="Times New Roman"/>
          <w:sz w:val="24"/>
          <w:szCs w:val="24"/>
        </w:rPr>
        <w:t xml:space="preserve"> un izaugsmi</w:t>
      </w:r>
      <w:r w:rsidRPr="009609C6">
        <w:rPr>
          <w:rFonts w:ascii="Times New Roman" w:hAnsi="Times New Roman" w:cs="Times New Roman"/>
          <w:sz w:val="24"/>
          <w:szCs w:val="24"/>
        </w:rPr>
        <w:t>.</w:t>
      </w:r>
      <w:r w:rsidR="008E53D0" w:rsidRPr="009609C6">
        <w:rPr>
          <w:rFonts w:ascii="Times New Roman" w:hAnsi="Times New Roman" w:cs="Times New Roman"/>
          <w:sz w:val="24"/>
          <w:szCs w:val="24"/>
        </w:rPr>
        <w:t xml:space="preserve"> Attīstīt jaunus formātus sadarbībā ar audiālās un audiovizuālās nozares profesionāļiem, tai skaitā ārpus sabiedriskajiem medijiem. </w:t>
      </w:r>
    </w:p>
    <w:p w14:paraId="688B81C6" w14:textId="77777777" w:rsidR="002F0A38" w:rsidRPr="000713C8" w:rsidRDefault="002F0A38" w:rsidP="002F0A38">
      <w:pPr>
        <w:spacing w:line="240" w:lineRule="auto"/>
        <w:jc w:val="both"/>
        <w:rPr>
          <w:rFonts w:ascii="Times New Roman" w:hAnsi="Times New Roman" w:cs="Times New Roman"/>
          <w:b/>
          <w:bCs/>
          <w:sz w:val="24"/>
          <w:szCs w:val="24"/>
        </w:rPr>
      </w:pPr>
      <w:r w:rsidRPr="000713C8">
        <w:rPr>
          <w:rFonts w:ascii="Times New Roman" w:hAnsi="Times New Roman" w:cs="Times New Roman"/>
          <w:b/>
          <w:bCs/>
          <w:sz w:val="24"/>
          <w:szCs w:val="24"/>
          <w:lang w:eastAsia="en-GB"/>
        </w:rPr>
        <w:t>6.</w:t>
      </w:r>
      <w:r w:rsidRPr="000713C8">
        <w:rPr>
          <w:rFonts w:ascii="Times New Roman" w:hAnsi="Times New Roman" w:cs="Times New Roman"/>
          <w:b/>
          <w:bCs/>
          <w:sz w:val="24"/>
          <w:szCs w:val="24"/>
        </w:rPr>
        <w:t xml:space="preserve"> </w:t>
      </w:r>
      <w:r w:rsidRPr="000713C8">
        <w:rPr>
          <w:rFonts w:ascii="Times New Roman" w:hAnsi="Times New Roman" w:cs="Times New Roman"/>
          <w:b/>
          <w:bCs/>
          <w:sz w:val="24"/>
          <w:szCs w:val="24"/>
          <w:lang w:eastAsia="en-GB"/>
        </w:rPr>
        <w:t>Sadarbība</w:t>
      </w:r>
      <w:r w:rsidRPr="000713C8">
        <w:rPr>
          <w:rFonts w:ascii="Times New Roman" w:hAnsi="Times New Roman" w:cs="Times New Roman"/>
          <w:b/>
          <w:bCs/>
          <w:sz w:val="24"/>
          <w:szCs w:val="24"/>
        </w:rPr>
        <w:t xml:space="preserve"> </w:t>
      </w:r>
    </w:p>
    <w:p w14:paraId="4AFE738D"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lang w:eastAsia="en-GB"/>
        </w:rPr>
        <w:t>6.1.</w:t>
      </w:r>
      <w:r w:rsidRPr="000713C8">
        <w:rPr>
          <w:rFonts w:ascii="Times New Roman" w:hAnsi="Times New Roman" w:cs="Times New Roman"/>
          <w:sz w:val="24"/>
          <w:szCs w:val="24"/>
        </w:rPr>
        <w:t xml:space="preserve"> </w:t>
      </w:r>
      <w:r w:rsidRPr="000713C8">
        <w:rPr>
          <w:rFonts w:ascii="Times New Roman" w:hAnsi="Times New Roman" w:cs="Times New Roman"/>
          <w:sz w:val="24"/>
          <w:szCs w:val="24"/>
          <w:lang w:eastAsia="en-GB"/>
        </w:rPr>
        <w:t>Nodrošināt</w:t>
      </w:r>
      <w:r w:rsidRPr="000713C8">
        <w:rPr>
          <w:rFonts w:ascii="Times New Roman" w:hAnsi="Times New Roman" w:cs="Times New Roman"/>
          <w:sz w:val="24"/>
          <w:szCs w:val="24"/>
        </w:rPr>
        <w:t xml:space="preserve"> sadarbību starp Latvijas Radio, Latvijas Televīziju un LSM.lv struktūrvienībām satura veidošanā, attīstīt multimediāla satura veidošanu. </w:t>
      </w:r>
    </w:p>
    <w:p w14:paraId="1EA3D446" w14:textId="77777777" w:rsidR="002F0A38" w:rsidRPr="000713C8" w:rsidRDefault="002F0A38" w:rsidP="002F0A38">
      <w:pPr>
        <w:spacing w:line="240" w:lineRule="auto"/>
        <w:jc w:val="both"/>
        <w:rPr>
          <w:rFonts w:ascii="Times New Roman" w:hAnsi="Times New Roman" w:cs="Times New Roman"/>
          <w:sz w:val="24"/>
          <w:szCs w:val="24"/>
          <w:lang w:eastAsia="en-GB"/>
        </w:rPr>
      </w:pPr>
      <w:r w:rsidRPr="000713C8">
        <w:rPr>
          <w:rFonts w:ascii="Times New Roman" w:hAnsi="Times New Roman" w:cs="Times New Roman"/>
          <w:sz w:val="24"/>
          <w:szCs w:val="24"/>
          <w:lang w:eastAsia="en-GB"/>
        </w:rPr>
        <w:t>6.2. Nodrošināt sadarbību ar Latvijas reģionālajiem medijiem un diasporas medijiem satura veidošanā.</w:t>
      </w:r>
    </w:p>
    <w:p w14:paraId="0E133210"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lang w:eastAsia="en-GB"/>
        </w:rPr>
        <w:t xml:space="preserve">6.3. Nodrošināt </w:t>
      </w:r>
      <w:r w:rsidRPr="000713C8">
        <w:rPr>
          <w:rFonts w:ascii="Times New Roman" w:hAnsi="Times New Roman" w:cs="Times New Roman"/>
          <w:sz w:val="24"/>
          <w:szCs w:val="24"/>
        </w:rPr>
        <w:t>sadarbību</w:t>
      </w:r>
      <w:r w:rsidRPr="000713C8">
        <w:rPr>
          <w:rFonts w:ascii="Times New Roman" w:hAnsi="Times New Roman" w:cs="Times New Roman"/>
          <w:spacing w:val="17"/>
          <w:sz w:val="24"/>
          <w:szCs w:val="24"/>
        </w:rPr>
        <w:t xml:space="preserve"> </w:t>
      </w:r>
      <w:r w:rsidRPr="000713C8">
        <w:rPr>
          <w:rFonts w:ascii="Times New Roman" w:hAnsi="Times New Roman" w:cs="Times New Roman"/>
          <w:sz w:val="24"/>
          <w:szCs w:val="24"/>
        </w:rPr>
        <w:t>ar</w:t>
      </w:r>
      <w:r w:rsidRPr="000713C8">
        <w:rPr>
          <w:rFonts w:ascii="Times New Roman" w:hAnsi="Times New Roman" w:cs="Times New Roman"/>
          <w:spacing w:val="18"/>
          <w:sz w:val="24"/>
          <w:szCs w:val="24"/>
        </w:rPr>
        <w:t xml:space="preserve"> </w:t>
      </w:r>
      <w:r w:rsidRPr="000713C8">
        <w:rPr>
          <w:rFonts w:ascii="Times New Roman" w:hAnsi="Times New Roman" w:cs="Times New Roman"/>
          <w:sz w:val="24"/>
          <w:szCs w:val="24"/>
        </w:rPr>
        <w:t>neatkarīgajiem producentiem, ārštata autoriem, nevalstiskā</w:t>
      </w:r>
      <w:r w:rsidRPr="000713C8">
        <w:rPr>
          <w:rFonts w:ascii="Times New Roman" w:hAnsi="Times New Roman" w:cs="Times New Roman"/>
          <w:spacing w:val="19"/>
          <w:sz w:val="24"/>
          <w:szCs w:val="24"/>
        </w:rPr>
        <w:t xml:space="preserve"> </w:t>
      </w:r>
      <w:r w:rsidRPr="000713C8">
        <w:rPr>
          <w:rFonts w:ascii="Times New Roman" w:hAnsi="Times New Roman" w:cs="Times New Roman"/>
          <w:sz w:val="24"/>
          <w:szCs w:val="24"/>
        </w:rPr>
        <w:t>un</w:t>
      </w:r>
      <w:r w:rsidRPr="000713C8">
        <w:rPr>
          <w:rFonts w:ascii="Times New Roman" w:hAnsi="Times New Roman" w:cs="Times New Roman"/>
          <w:spacing w:val="17"/>
          <w:sz w:val="24"/>
          <w:szCs w:val="24"/>
        </w:rPr>
        <w:t xml:space="preserve"> </w:t>
      </w:r>
      <w:r w:rsidRPr="000713C8">
        <w:rPr>
          <w:rFonts w:ascii="Times New Roman" w:hAnsi="Times New Roman" w:cs="Times New Roman"/>
          <w:sz w:val="24"/>
          <w:szCs w:val="24"/>
        </w:rPr>
        <w:t>privātā</w:t>
      </w:r>
      <w:r w:rsidRPr="000713C8">
        <w:rPr>
          <w:rFonts w:ascii="Times New Roman" w:hAnsi="Times New Roman" w:cs="Times New Roman"/>
          <w:spacing w:val="18"/>
          <w:sz w:val="24"/>
          <w:szCs w:val="24"/>
        </w:rPr>
        <w:t xml:space="preserve"> </w:t>
      </w:r>
      <w:r w:rsidRPr="000713C8">
        <w:rPr>
          <w:rFonts w:ascii="Times New Roman" w:hAnsi="Times New Roman" w:cs="Times New Roman"/>
          <w:sz w:val="24"/>
          <w:szCs w:val="24"/>
        </w:rPr>
        <w:t>sektora</w:t>
      </w:r>
      <w:r w:rsidRPr="000713C8">
        <w:rPr>
          <w:rFonts w:ascii="Times New Roman" w:hAnsi="Times New Roman" w:cs="Times New Roman"/>
          <w:spacing w:val="18"/>
          <w:sz w:val="24"/>
          <w:szCs w:val="24"/>
        </w:rPr>
        <w:t xml:space="preserve"> </w:t>
      </w:r>
      <w:r w:rsidRPr="000713C8">
        <w:rPr>
          <w:rFonts w:ascii="Times New Roman" w:hAnsi="Times New Roman" w:cs="Times New Roman"/>
          <w:sz w:val="24"/>
          <w:szCs w:val="24"/>
        </w:rPr>
        <w:t xml:space="preserve">organizācijām, lai radītu  iedzīvotājiem vajadzīgu saturu un pakalpojumus. </w:t>
      </w:r>
      <w:r w:rsidRPr="000713C8">
        <w:rPr>
          <w:rFonts w:ascii="Times New Roman" w:hAnsi="Times New Roman" w:cs="Times New Roman"/>
          <w:sz w:val="24"/>
          <w:szCs w:val="24"/>
          <w:shd w:val="clear" w:color="auto" w:fill="FFFFFF"/>
        </w:rPr>
        <w:t xml:space="preserve">LTV programmās ne mazāk kā 10 % no oriģinālsatura paredzēt Latvijas neatkarīgo producentu veidotam oriģinālsaturam. </w:t>
      </w:r>
    </w:p>
    <w:p w14:paraId="11743EDF" w14:textId="77777777" w:rsidR="002F0A38" w:rsidRPr="000713C8" w:rsidRDefault="002F0A38" w:rsidP="002F0A38">
      <w:pPr>
        <w:spacing w:line="240" w:lineRule="auto"/>
        <w:jc w:val="both"/>
        <w:rPr>
          <w:rFonts w:ascii="Times New Roman" w:hAnsi="Times New Roman" w:cs="Times New Roman"/>
          <w:sz w:val="24"/>
          <w:szCs w:val="24"/>
        </w:rPr>
      </w:pPr>
      <w:r w:rsidRPr="000713C8">
        <w:rPr>
          <w:rFonts w:ascii="Times New Roman" w:hAnsi="Times New Roman" w:cs="Times New Roman"/>
          <w:sz w:val="24"/>
          <w:szCs w:val="24"/>
        </w:rPr>
        <w:t>6.4. Nodrošināt sadarbību ar komerciālajiem un nekomerciālajiem elektroniskajiem plašsaziņas līdzekļiem, kā arī citiem masu informācijas līdzekļiem, respektējot to nozīmi demokrātiska plurālisma nodrošināšanā Latvijas informatīvajā telpā.</w:t>
      </w:r>
    </w:p>
    <w:p w14:paraId="426E29FC" w14:textId="77777777" w:rsidR="002F0A38" w:rsidRDefault="002F0A38" w:rsidP="00381438">
      <w:pPr>
        <w:spacing w:line="240" w:lineRule="auto"/>
        <w:jc w:val="center"/>
        <w:rPr>
          <w:rFonts w:ascii="Times New Roman" w:hAnsi="Times New Roman" w:cs="Times New Roman"/>
          <w:b/>
          <w:bCs/>
          <w:sz w:val="32"/>
          <w:szCs w:val="32"/>
        </w:rPr>
      </w:pPr>
    </w:p>
    <w:p w14:paraId="7CA5CDA7" w14:textId="00172F84" w:rsidR="00381438" w:rsidRPr="00A32A42" w:rsidRDefault="00381438" w:rsidP="00381438">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VI</w:t>
      </w:r>
      <w:r w:rsidR="009F6A8D">
        <w:rPr>
          <w:rFonts w:ascii="Times New Roman" w:hAnsi="Times New Roman" w:cs="Times New Roman"/>
          <w:b/>
          <w:bCs/>
          <w:sz w:val="32"/>
          <w:szCs w:val="32"/>
        </w:rPr>
        <w:t>. </w:t>
      </w:r>
      <w:r w:rsidRPr="00A32A42">
        <w:rPr>
          <w:rFonts w:ascii="Times New Roman" w:hAnsi="Times New Roman" w:cs="Times New Roman"/>
          <w:b/>
          <w:bCs/>
          <w:sz w:val="32"/>
          <w:szCs w:val="32"/>
        </w:rPr>
        <w:t>Sabiedriskā pasūtījuma izpildes novērtējums</w:t>
      </w:r>
      <w:r>
        <w:rPr>
          <w:rFonts w:ascii="Times New Roman" w:hAnsi="Times New Roman" w:cs="Times New Roman"/>
          <w:b/>
          <w:bCs/>
          <w:sz w:val="32"/>
          <w:szCs w:val="32"/>
        </w:rPr>
        <w:t xml:space="preserve"> un rezultatīvie rādītāji</w:t>
      </w:r>
    </w:p>
    <w:p w14:paraId="7FCF7B5F" w14:textId="1334299D" w:rsidR="00381438" w:rsidRPr="004410B8" w:rsidRDefault="00381438" w:rsidP="00381438">
      <w:pPr>
        <w:spacing w:line="240" w:lineRule="auto"/>
        <w:ind w:firstLine="720"/>
        <w:jc w:val="both"/>
        <w:rPr>
          <w:rFonts w:ascii="Times New Roman" w:hAnsi="Times New Roman" w:cs="Times New Roman"/>
          <w:sz w:val="24"/>
          <w:szCs w:val="24"/>
          <w:shd w:val="clear" w:color="auto" w:fill="FFFFFF"/>
        </w:rPr>
      </w:pPr>
      <w:r w:rsidRPr="004410B8">
        <w:rPr>
          <w:rFonts w:ascii="Times New Roman" w:hAnsi="Times New Roman" w:cs="Times New Roman"/>
          <w:sz w:val="24"/>
          <w:szCs w:val="24"/>
        </w:rPr>
        <w:t>Sabiedriskā pasūtījuma gada plāna izpildes novērtējums noteikts, pamatojoties uz SEPLPL 9.</w:t>
      </w:r>
      <w:r w:rsidR="00DE14D5">
        <w:rPr>
          <w:rFonts w:ascii="Times New Roman" w:hAnsi="Times New Roman" w:cs="Times New Roman"/>
          <w:sz w:val="24"/>
          <w:szCs w:val="24"/>
        </w:rPr>
        <w:t> </w:t>
      </w:r>
      <w:r w:rsidRPr="004410B8">
        <w:rPr>
          <w:rFonts w:ascii="Times New Roman" w:hAnsi="Times New Roman" w:cs="Times New Roman"/>
          <w:sz w:val="24"/>
          <w:szCs w:val="24"/>
        </w:rPr>
        <w:t>panta 3.</w:t>
      </w:r>
      <w:r w:rsidR="00DE14D5">
        <w:rPr>
          <w:rFonts w:ascii="Times New Roman" w:hAnsi="Times New Roman" w:cs="Times New Roman"/>
          <w:sz w:val="24"/>
          <w:szCs w:val="24"/>
        </w:rPr>
        <w:t> d</w:t>
      </w:r>
      <w:r w:rsidRPr="004410B8">
        <w:rPr>
          <w:rFonts w:ascii="Times New Roman" w:hAnsi="Times New Roman" w:cs="Times New Roman"/>
          <w:sz w:val="24"/>
          <w:szCs w:val="24"/>
        </w:rPr>
        <w:t xml:space="preserve">aļā noteikto, ka </w:t>
      </w:r>
      <w:r w:rsidRPr="004410B8">
        <w:rPr>
          <w:rFonts w:ascii="Times New Roman" w:hAnsi="Times New Roman" w:cs="Times New Roman"/>
          <w:sz w:val="24"/>
          <w:szCs w:val="24"/>
          <w:shd w:val="clear" w:color="auto" w:fill="FFFFFF"/>
        </w:rPr>
        <w:t xml:space="preserve">ar sabiedrisko pasūtījumu tiek īstenots sabiedriskā elektroniskā plašsaziņas līdzekļa vispārējais mērķis un vidēja termiņa darbības stratēģija, kā arī sabiedriskā pasūtījuma gada plāns. </w:t>
      </w:r>
    </w:p>
    <w:p w14:paraId="55BCE784" w14:textId="77777777" w:rsidR="00381438" w:rsidRPr="004410B8" w:rsidRDefault="00381438" w:rsidP="00381438">
      <w:pPr>
        <w:spacing w:line="240" w:lineRule="auto"/>
        <w:ind w:firstLine="720"/>
        <w:jc w:val="both"/>
        <w:rPr>
          <w:rFonts w:ascii="Times New Roman" w:hAnsi="Times New Roman" w:cs="Times New Roman"/>
          <w:sz w:val="24"/>
          <w:szCs w:val="24"/>
        </w:rPr>
      </w:pPr>
      <w:r w:rsidRPr="001C2049">
        <w:rPr>
          <w:rFonts w:ascii="Times New Roman" w:hAnsi="Times New Roman" w:cs="Times New Roman"/>
          <w:sz w:val="24"/>
          <w:szCs w:val="24"/>
        </w:rPr>
        <w:t xml:space="preserve">Tādējādi sabiedriska pasūtījuma gada plāna izpilde tiek vērtēta pēc sabiedriskā elektroniskā plašsaziņas līdzekļa </w:t>
      </w:r>
      <w:r w:rsidRPr="001C2049">
        <w:rPr>
          <w:rFonts w:ascii="Times New Roman" w:hAnsi="Times New Roman" w:cs="Times New Roman"/>
          <w:sz w:val="24"/>
          <w:szCs w:val="24"/>
          <w:shd w:val="clear" w:color="auto" w:fill="FFFFFF"/>
        </w:rPr>
        <w:t xml:space="preserve">vidēja termiņa darbības stratēģijā noteikto nefinanšu un finanšu mērķu izpildes konkrētajā gadā. Par šo mērķu izpildi </w:t>
      </w:r>
      <w:r w:rsidRPr="001C2049">
        <w:rPr>
          <w:rFonts w:ascii="Times New Roman" w:hAnsi="Times New Roman" w:cs="Times New Roman"/>
          <w:sz w:val="24"/>
          <w:szCs w:val="24"/>
        </w:rPr>
        <w:t xml:space="preserve">Padome sniedz savu vērtējumu, ko iekļauj </w:t>
      </w:r>
      <w:r w:rsidRPr="001C2049">
        <w:rPr>
          <w:rFonts w:ascii="Times New Roman" w:hAnsi="Times New Roman" w:cs="Times New Roman"/>
          <w:sz w:val="24"/>
          <w:szCs w:val="24"/>
          <w:shd w:val="clear" w:color="auto" w:fill="FFFFFF"/>
        </w:rPr>
        <w:t>pārskatā par sabiedriskā pasūtījuma gada plāna izpildi un finanšu darbību iepriekšējā gadā un ko katru gadu saskaņā ar SEPLPL iesniedz Saeimas Cilvēktiesību un sabiedrisko lietu komisijai.</w:t>
      </w:r>
      <w:r w:rsidRPr="0059042B">
        <w:rPr>
          <w:rFonts w:ascii="Times New Roman" w:hAnsi="Times New Roman" w:cs="Times New Roman"/>
          <w:sz w:val="24"/>
          <w:szCs w:val="24"/>
          <w:shd w:val="clear" w:color="auto" w:fill="FFFFFF"/>
        </w:rPr>
        <w:t xml:space="preserve"> </w:t>
      </w:r>
    </w:p>
    <w:p w14:paraId="4B0AA478" w14:textId="1DD9033D" w:rsidR="00381438" w:rsidRPr="00573609" w:rsidRDefault="00381438" w:rsidP="00381438">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S</w:t>
      </w:r>
      <w:r w:rsidRPr="004410B8">
        <w:rPr>
          <w:rFonts w:ascii="Times New Roman" w:hAnsi="Times New Roman" w:cs="Times New Roman"/>
          <w:sz w:val="24"/>
          <w:szCs w:val="24"/>
          <w:shd w:val="clear" w:color="auto" w:fill="FFFFFF"/>
        </w:rPr>
        <w:t xml:space="preserve">abiedriskā pasūtījuma gada plāna izpilde tiek vērtēta </w:t>
      </w:r>
      <w:r>
        <w:rPr>
          <w:rFonts w:ascii="Times New Roman" w:hAnsi="Times New Roman" w:cs="Times New Roman"/>
          <w:sz w:val="24"/>
          <w:szCs w:val="24"/>
          <w:shd w:val="clear" w:color="auto" w:fill="FFFFFF"/>
        </w:rPr>
        <w:t xml:space="preserve">arī </w:t>
      </w:r>
      <w:r w:rsidRPr="004410B8">
        <w:rPr>
          <w:rFonts w:ascii="Times New Roman" w:hAnsi="Times New Roman" w:cs="Times New Roman"/>
          <w:sz w:val="24"/>
          <w:szCs w:val="24"/>
          <w:shd w:val="clear" w:color="auto" w:fill="FFFFFF"/>
        </w:rPr>
        <w:t>pēc rezultatīvajiem rādītājiem, kas izriet no ikgadējas iedzīvotāju aptaujas, kas kopš 2021.</w:t>
      </w:r>
      <w:r w:rsidR="00DE14D5">
        <w:rPr>
          <w:rFonts w:ascii="Times New Roman" w:hAnsi="Times New Roman" w:cs="Times New Roman"/>
          <w:sz w:val="24"/>
          <w:szCs w:val="24"/>
          <w:shd w:val="clear" w:color="auto" w:fill="FFFFFF"/>
        </w:rPr>
        <w:t> </w:t>
      </w:r>
      <w:r w:rsidRPr="004410B8">
        <w:rPr>
          <w:rFonts w:ascii="Times New Roman" w:hAnsi="Times New Roman" w:cs="Times New Roman"/>
          <w:sz w:val="24"/>
          <w:szCs w:val="24"/>
          <w:shd w:val="clear" w:color="auto" w:fill="FFFFFF"/>
        </w:rPr>
        <w:t xml:space="preserve">gada tiek veikta saskaņā ar </w:t>
      </w:r>
      <w:r w:rsidR="00A23973">
        <w:rPr>
          <w:rFonts w:ascii="Times New Roman" w:hAnsi="Times New Roman" w:cs="Times New Roman"/>
          <w:sz w:val="24"/>
          <w:szCs w:val="24"/>
          <w:shd w:val="clear" w:color="auto" w:fill="FFFFFF"/>
        </w:rPr>
        <w:t>S</w:t>
      </w:r>
      <w:r w:rsidRPr="004410B8">
        <w:rPr>
          <w:rFonts w:ascii="Times New Roman" w:hAnsi="Times New Roman" w:cs="Times New Roman"/>
          <w:sz w:val="24"/>
          <w:szCs w:val="24"/>
          <w:shd w:val="clear" w:color="auto" w:fill="FFFFFF"/>
        </w:rPr>
        <w:t xml:space="preserve">abiedriskā labuma izvērtēšanas metodoloģiju. </w:t>
      </w:r>
    </w:p>
    <w:p w14:paraId="7254708C" w14:textId="77B9780E"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V</w:t>
      </w:r>
      <w:r w:rsidRPr="00081E49">
        <w:rPr>
          <w:rFonts w:ascii="Times New Roman" w:hAnsi="Times New Roman" w:cs="Times New Roman"/>
          <w:sz w:val="24"/>
          <w:szCs w:val="24"/>
        </w:rPr>
        <w:t>ismaz reizi trīs gados</w:t>
      </w:r>
      <w:r>
        <w:rPr>
          <w:rFonts w:ascii="Times New Roman" w:hAnsi="Times New Roman" w:cs="Times New Roman"/>
          <w:sz w:val="24"/>
          <w:szCs w:val="24"/>
        </w:rPr>
        <w:t xml:space="preserve"> </w:t>
      </w:r>
      <w:r w:rsidRPr="00081E49">
        <w:rPr>
          <w:rFonts w:ascii="Times New Roman" w:hAnsi="Times New Roman" w:cs="Times New Roman"/>
          <w:sz w:val="24"/>
          <w:szCs w:val="24"/>
        </w:rPr>
        <w:t>Padome īsteno</w:t>
      </w:r>
      <w:r>
        <w:rPr>
          <w:rFonts w:ascii="Times New Roman" w:hAnsi="Times New Roman" w:cs="Times New Roman"/>
          <w:sz w:val="24"/>
          <w:szCs w:val="24"/>
        </w:rPr>
        <w:t xml:space="preserve"> </w:t>
      </w:r>
      <w:r w:rsidRPr="00081E49">
        <w:rPr>
          <w:rFonts w:ascii="Times New Roman" w:hAnsi="Times New Roman" w:cs="Times New Roman"/>
          <w:sz w:val="24"/>
          <w:szCs w:val="24"/>
        </w:rPr>
        <w:t>visaptverošu sabiedriskā labuma izvērtēšanu</w:t>
      </w:r>
      <w:r>
        <w:rPr>
          <w:rFonts w:ascii="Times New Roman" w:hAnsi="Times New Roman" w:cs="Times New Roman"/>
          <w:sz w:val="24"/>
          <w:szCs w:val="24"/>
        </w:rPr>
        <w:t>, v</w:t>
      </w:r>
      <w:r w:rsidRPr="00081E49">
        <w:rPr>
          <w:rFonts w:ascii="Times New Roman" w:hAnsi="Times New Roman" w:cs="Times New Roman"/>
          <w:sz w:val="24"/>
          <w:szCs w:val="24"/>
        </w:rPr>
        <w:t>eicot</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kvalitatīvu</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un</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kvantitatīvu</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datu</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ieguvi</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un</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analīzi</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saskaņā</w:t>
      </w:r>
      <w:r w:rsidRPr="00081E49">
        <w:rPr>
          <w:rFonts w:ascii="Times New Roman" w:hAnsi="Times New Roman" w:cs="Times New Roman"/>
          <w:spacing w:val="1"/>
          <w:sz w:val="24"/>
          <w:szCs w:val="24"/>
        </w:rPr>
        <w:t xml:space="preserve"> </w:t>
      </w:r>
      <w:r w:rsidRPr="00081E49">
        <w:rPr>
          <w:rFonts w:ascii="Times New Roman" w:hAnsi="Times New Roman" w:cs="Times New Roman"/>
          <w:sz w:val="24"/>
          <w:szCs w:val="24"/>
        </w:rPr>
        <w:t>ar</w:t>
      </w:r>
      <w:r w:rsidRPr="00081E49">
        <w:rPr>
          <w:rFonts w:ascii="Times New Roman" w:hAnsi="Times New Roman" w:cs="Times New Roman"/>
          <w:spacing w:val="1"/>
          <w:sz w:val="24"/>
          <w:szCs w:val="24"/>
        </w:rPr>
        <w:t xml:space="preserve"> </w:t>
      </w:r>
      <w:r>
        <w:rPr>
          <w:rFonts w:ascii="Times New Roman" w:hAnsi="Times New Roman" w:cs="Times New Roman"/>
          <w:sz w:val="24"/>
          <w:szCs w:val="24"/>
        </w:rPr>
        <w:t>sabiedriskā labuma izvērtēšanas metodoloģiju</w:t>
      </w:r>
      <w:r>
        <w:rPr>
          <w:rFonts w:ascii="Times New Roman" w:hAnsi="Times New Roman" w:cs="Times New Roman"/>
          <w:spacing w:val="1"/>
          <w:sz w:val="24"/>
          <w:szCs w:val="24"/>
        </w:rPr>
        <w:t xml:space="preserve">, datu analīzi uzticot neatkarīgam ekspertam. Pirmo </w:t>
      </w:r>
      <w:r w:rsidRPr="00984673">
        <w:rPr>
          <w:rFonts w:ascii="Times New Roman" w:hAnsi="Times New Roman" w:cs="Times New Roman"/>
          <w:sz w:val="24"/>
          <w:szCs w:val="24"/>
        </w:rPr>
        <w:t>visaptveroš</w:t>
      </w:r>
      <w:r>
        <w:rPr>
          <w:rFonts w:ascii="Times New Roman" w:hAnsi="Times New Roman" w:cs="Times New Roman"/>
          <w:sz w:val="24"/>
          <w:szCs w:val="24"/>
        </w:rPr>
        <w:t>o</w:t>
      </w:r>
      <w:r w:rsidRPr="00984673">
        <w:rPr>
          <w:rFonts w:ascii="Times New Roman" w:hAnsi="Times New Roman" w:cs="Times New Roman"/>
          <w:sz w:val="24"/>
          <w:szCs w:val="24"/>
        </w:rPr>
        <w:t xml:space="preserve"> sabiedriskā labuma izvērtēšanu</w:t>
      </w:r>
      <w:r>
        <w:rPr>
          <w:rFonts w:ascii="Times New Roman" w:hAnsi="Times New Roman" w:cs="Times New Roman"/>
          <w:sz w:val="24"/>
          <w:szCs w:val="24"/>
        </w:rPr>
        <w:t xml:space="preserve"> paredzēts veikt 2019.-2022.</w:t>
      </w:r>
      <w:r w:rsidR="00DE14D5">
        <w:rPr>
          <w:rFonts w:ascii="Times New Roman" w:hAnsi="Times New Roman" w:cs="Times New Roman"/>
          <w:sz w:val="24"/>
          <w:szCs w:val="24"/>
        </w:rPr>
        <w:t> </w:t>
      </w:r>
      <w:r>
        <w:rPr>
          <w:rFonts w:ascii="Times New Roman" w:hAnsi="Times New Roman" w:cs="Times New Roman"/>
          <w:sz w:val="24"/>
          <w:szCs w:val="24"/>
        </w:rPr>
        <w:t>gada vadlīniju perioda noslēgumā, nākamā visaptverošā izvērtēšana notiks vadlīniju 2023.-2025.</w:t>
      </w:r>
      <w:r w:rsidR="00DE14D5">
        <w:rPr>
          <w:rFonts w:ascii="Times New Roman" w:hAnsi="Times New Roman" w:cs="Times New Roman"/>
          <w:sz w:val="24"/>
          <w:szCs w:val="24"/>
        </w:rPr>
        <w:t> </w:t>
      </w:r>
      <w:r>
        <w:rPr>
          <w:rFonts w:ascii="Times New Roman" w:hAnsi="Times New Roman" w:cs="Times New Roman"/>
          <w:sz w:val="24"/>
          <w:szCs w:val="24"/>
        </w:rPr>
        <w:t>gadam darbības noslēgumā.</w:t>
      </w:r>
    </w:p>
    <w:p w14:paraId="2C6EACB6" w14:textId="151E1936" w:rsidR="00381438" w:rsidRDefault="00381438" w:rsidP="00381438">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Tā kā sabiedriskais pasūtījums aptver visas elektronisko plašsaziņas līdzekļu darbības, sabiedriskā pasūtījuma izpilde tiek arī regulāri vērtēta gada laikā, Padomei izskatot sabiedrisko elektronisko plašsaziņas līdzekļu saimnieciskās darbības pārskatus un apstiprinot gada pārskatu, kā arī saskaņā ar Nolikumu iesniegtās atskaites par finansējuma un valsts budžeta dotācijas izlietojumu. </w:t>
      </w:r>
    </w:p>
    <w:p w14:paraId="2CE493B7" w14:textId="24392D5B" w:rsidR="00381438" w:rsidRDefault="00381438" w:rsidP="00381438">
      <w:pPr>
        <w:spacing w:line="240" w:lineRule="auto"/>
        <w:ind w:firstLine="720"/>
        <w:jc w:val="both"/>
        <w:rPr>
          <w:rFonts w:ascii="Times New Roman" w:hAnsi="Times New Roman" w:cs="Times New Roman"/>
          <w:sz w:val="24"/>
          <w:szCs w:val="24"/>
        </w:rPr>
      </w:pPr>
      <w:r w:rsidRPr="001C2049">
        <w:rPr>
          <w:rFonts w:ascii="Times New Roman" w:hAnsi="Times New Roman" w:cs="Times New Roman"/>
          <w:sz w:val="24"/>
          <w:szCs w:val="24"/>
        </w:rPr>
        <w:t>Saskaņā ar SEPLPL un valsts budžeta procesu regulējošiem normatīvajiem aktiem sabiedriskajiem elektroniskajiem plašsaziņas līdzekļiem 46.</w:t>
      </w:r>
      <w:r w:rsidR="00DE14D5">
        <w:rPr>
          <w:rFonts w:ascii="Times New Roman" w:hAnsi="Times New Roman" w:cs="Times New Roman"/>
          <w:sz w:val="24"/>
          <w:szCs w:val="24"/>
        </w:rPr>
        <w:t> </w:t>
      </w:r>
      <w:r w:rsidRPr="001C2049">
        <w:rPr>
          <w:rFonts w:ascii="Times New Roman" w:hAnsi="Times New Roman" w:cs="Times New Roman"/>
          <w:sz w:val="24"/>
          <w:szCs w:val="24"/>
        </w:rPr>
        <w:t>resora “Sabiedriskie elektroniskie plašsaziņas līdzekļi” ietvaros tiek noteikts sekojošs  raidstundu skaita apjoms, kas nodrošināms sabiedriskā pasūtījuma īstenošanā:</w:t>
      </w:r>
    </w:p>
    <w:p w14:paraId="1FFB04DA" w14:textId="77777777" w:rsidR="00DE14D5" w:rsidRDefault="00DE14D5" w:rsidP="00381438">
      <w:pPr>
        <w:pStyle w:val="Tabuluvirsraksti"/>
        <w:spacing w:after="240"/>
        <w:rPr>
          <w:b/>
          <w:lang w:eastAsia="lv-LV"/>
        </w:rPr>
      </w:pPr>
    </w:p>
    <w:p w14:paraId="5803A5E7" w14:textId="048C9349" w:rsidR="00381438" w:rsidRPr="00BB2102" w:rsidRDefault="00381438" w:rsidP="00381438">
      <w:pPr>
        <w:pStyle w:val="Tabuluvirsraksti"/>
        <w:spacing w:after="240"/>
        <w:rPr>
          <w:b/>
          <w:lang w:eastAsia="lv-LV"/>
        </w:rPr>
      </w:pPr>
      <w:r>
        <w:rPr>
          <w:b/>
          <w:lang w:eastAsia="lv-LV"/>
        </w:rPr>
        <w:t>VSIA “Latvijas Radio” darbības rezultāti un to rezultatīvie rādītāji no 2023.</w:t>
      </w:r>
      <w:r w:rsidR="00DE14D5">
        <w:rPr>
          <w:b/>
          <w:lang w:eastAsia="lv-LV"/>
        </w:rPr>
        <w:t xml:space="preserve"> gada </w:t>
      </w:r>
      <w:r>
        <w:rPr>
          <w:b/>
          <w:lang w:eastAsia="lv-LV"/>
        </w:rPr>
        <w:t>līdz 2025.</w:t>
      </w:r>
      <w:r w:rsidR="00DE14D5">
        <w:rPr>
          <w:b/>
          <w:lang w:eastAsia="lv-LV"/>
        </w:rPr>
        <w:t> </w:t>
      </w:r>
      <w:r>
        <w:rPr>
          <w:b/>
          <w:lang w:eastAsia="lv-LV"/>
        </w:rPr>
        <w:t>gadam</w:t>
      </w:r>
    </w:p>
    <w:tbl>
      <w:tblPr>
        <w:tblStyle w:val="TableGrid"/>
        <w:tblW w:w="0" w:type="auto"/>
        <w:tblLook w:val="04A0" w:firstRow="1" w:lastRow="0" w:firstColumn="1" w:lastColumn="0" w:noHBand="0" w:noVBand="1"/>
      </w:tblPr>
      <w:tblGrid>
        <w:gridCol w:w="3397"/>
        <w:gridCol w:w="1418"/>
        <w:gridCol w:w="1843"/>
        <w:gridCol w:w="1638"/>
      </w:tblGrid>
      <w:tr w:rsidR="00381438" w14:paraId="2C3EA20E" w14:textId="77777777" w:rsidTr="00FE464D">
        <w:tc>
          <w:tcPr>
            <w:tcW w:w="3397" w:type="dxa"/>
          </w:tcPr>
          <w:p w14:paraId="1F006144" w14:textId="77777777" w:rsidR="00381438" w:rsidRDefault="00381438" w:rsidP="00FE464D">
            <w:pPr>
              <w:jc w:val="both"/>
              <w:rPr>
                <w:rFonts w:ascii="Times New Roman" w:hAnsi="Times New Roman" w:cs="Times New Roman"/>
                <w:sz w:val="24"/>
                <w:szCs w:val="24"/>
              </w:rPr>
            </w:pPr>
          </w:p>
        </w:tc>
        <w:tc>
          <w:tcPr>
            <w:tcW w:w="1418" w:type="dxa"/>
          </w:tcPr>
          <w:p w14:paraId="6CA03914" w14:textId="1C00D4F5" w:rsidR="00381438" w:rsidRDefault="00381438" w:rsidP="00FE464D">
            <w:pPr>
              <w:jc w:val="both"/>
              <w:rPr>
                <w:rFonts w:ascii="Times New Roman" w:hAnsi="Times New Roman" w:cs="Times New Roman"/>
                <w:sz w:val="24"/>
                <w:szCs w:val="24"/>
              </w:rPr>
            </w:pPr>
            <w:r w:rsidRPr="004E108B">
              <w:rPr>
                <w:rFonts w:ascii="Times New Roman" w:hAnsi="Times New Roman" w:cs="Times New Roman"/>
                <w:sz w:val="24"/>
                <w:szCs w:val="24"/>
              </w:rPr>
              <w:t>2023.</w:t>
            </w:r>
            <w:r w:rsidR="00DE14D5">
              <w:rPr>
                <w:rFonts w:ascii="Times New Roman" w:hAnsi="Times New Roman" w:cs="Times New Roman"/>
                <w:sz w:val="24"/>
                <w:szCs w:val="24"/>
              </w:rPr>
              <w:t> </w:t>
            </w:r>
            <w:r w:rsidRPr="004E108B">
              <w:rPr>
                <w:rFonts w:ascii="Times New Roman" w:hAnsi="Times New Roman" w:cs="Times New Roman"/>
                <w:sz w:val="24"/>
                <w:szCs w:val="24"/>
              </w:rPr>
              <w:t>gads</w:t>
            </w:r>
          </w:p>
        </w:tc>
        <w:tc>
          <w:tcPr>
            <w:tcW w:w="1843" w:type="dxa"/>
          </w:tcPr>
          <w:p w14:paraId="59BAAA20" w14:textId="1A35111D" w:rsidR="00381438" w:rsidRDefault="00381438" w:rsidP="00FE464D">
            <w:pPr>
              <w:jc w:val="both"/>
              <w:rPr>
                <w:rFonts w:ascii="Times New Roman" w:hAnsi="Times New Roman" w:cs="Times New Roman"/>
                <w:sz w:val="24"/>
                <w:szCs w:val="24"/>
              </w:rPr>
            </w:pPr>
            <w:r w:rsidRPr="004E108B">
              <w:rPr>
                <w:rFonts w:ascii="Times New Roman" w:hAnsi="Times New Roman" w:cs="Times New Roman"/>
                <w:sz w:val="24"/>
                <w:szCs w:val="24"/>
              </w:rPr>
              <w:t>2024.</w:t>
            </w:r>
            <w:r w:rsidR="00DE14D5">
              <w:rPr>
                <w:rFonts w:ascii="Times New Roman" w:hAnsi="Times New Roman" w:cs="Times New Roman"/>
                <w:sz w:val="24"/>
                <w:szCs w:val="24"/>
              </w:rPr>
              <w:t> </w:t>
            </w:r>
            <w:r w:rsidRPr="004E108B">
              <w:rPr>
                <w:rFonts w:ascii="Times New Roman" w:hAnsi="Times New Roman" w:cs="Times New Roman"/>
                <w:sz w:val="24"/>
                <w:szCs w:val="24"/>
              </w:rPr>
              <w:t>gads</w:t>
            </w:r>
          </w:p>
        </w:tc>
        <w:tc>
          <w:tcPr>
            <w:tcW w:w="1638" w:type="dxa"/>
          </w:tcPr>
          <w:p w14:paraId="691D832F" w14:textId="6888B666" w:rsidR="00381438" w:rsidRDefault="00381438" w:rsidP="00FE464D">
            <w:pPr>
              <w:jc w:val="both"/>
              <w:rPr>
                <w:rFonts w:ascii="Times New Roman" w:hAnsi="Times New Roman" w:cs="Times New Roman"/>
                <w:sz w:val="24"/>
                <w:szCs w:val="24"/>
              </w:rPr>
            </w:pPr>
            <w:r w:rsidRPr="004E108B">
              <w:rPr>
                <w:rFonts w:ascii="Times New Roman" w:hAnsi="Times New Roman" w:cs="Times New Roman"/>
                <w:sz w:val="24"/>
                <w:szCs w:val="24"/>
              </w:rPr>
              <w:t>2025.</w:t>
            </w:r>
            <w:r w:rsidR="00DE14D5">
              <w:rPr>
                <w:rFonts w:ascii="Times New Roman" w:hAnsi="Times New Roman" w:cs="Times New Roman"/>
                <w:sz w:val="24"/>
                <w:szCs w:val="24"/>
              </w:rPr>
              <w:t> </w:t>
            </w:r>
            <w:r w:rsidRPr="004E108B">
              <w:rPr>
                <w:rFonts w:ascii="Times New Roman" w:hAnsi="Times New Roman" w:cs="Times New Roman"/>
                <w:sz w:val="24"/>
                <w:szCs w:val="24"/>
              </w:rPr>
              <w:t>gads</w:t>
            </w:r>
          </w:p>
        </w:tc>
      </w:tr>
      <w:tr w:rsidR="00381438" w14:paraId="29233FAB" w14:textId="77777777" w:rsidTr="00FE464D">
        <w:tc>
          <w:tcPr>
            <w:tcW w:w="3397" w:type="dxa"/>
          </w:tcPr>
          <w:p w14:paraId="79DBAFD9" w14:textId="77777777" w:rsidR="00381438" w:rsidRDefault="00381438" w:rsidP="00FE464D">
            <w:pPr>
              <w:jc w:val="both"/>
              <w:rPr>
                <w:rFonts w:ascii="Times New Roman" w:hAnsi="Times New Roman" w:cs="Times New Roman"/>
                <w:sz w:val="24"/>
                <w:szCs w:val="24"/>
              </w:rPr>
            </w:pPr>
            <w:r w:rsidRPr="004E108B">
              <w:rPr>
                <w:rFonts w:ascii="Times New Roman" w:hAnsi="Times New Roman" w:cs="Times New Roman"/>
                <w:sz w:val="24"/>
                <w:szCs w:val="24"/>
              </w:rPr>
              <w:t>Kanālā LR1 raidstundas (skaits)</w:t>
            </w:r>
          </w:p>
        </w:tc>
        <w:tc>
          <w:tcPr>
            <w:tcW w:w="1418" w:type="dxa"/>
          </w:tcPr>
          <w:p w14:paraId="7BF623F2"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8808</w:t>
            </w:r>
          </w:p>
        </w:tc>
        <w:tc>
          <w:tcPr>
            <w:tcW w:w="1843" w:type="dxa"/>
          </w:tcPr>
          <w:p w14:paraId="2CCDEE88"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8832</w:t>
            </w:r>
          </w:p>
        </w:tc>
        <w:tc>
          <w:tcPr>
            <w:tcW w:w="1638" w:type="dxa"/>
          </w:tcPr>
          <w:p w14:paraId="7344955F"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8808</w:t>
            </w:r>
          </w:p>
        </w:tc>
      </w:tr>
      <w:tr w:rsidR="00381438" w14:paraId="3A610824" w14:textId="77777777" w:rsidTr="00FE464D">
        <w:tc>
          <w:tcPr>
            <w:tcW w:w="3397" w:type="dxa"/>
          </w:tcPr>
          <w:p w14:paraId="484E5B29" w14:textId="77777777" w:rsidR="00381438" w:rsidRDefault="00381438" w:rsidP="00FE464D">
            <w:pPr>
              <w:jc w:val="both"/>
              <w:rPr>
                <w:rFonts w:ascii="Times New Roman" w:hAnsi="Times New Roman" w:cs="Times New Roman"/>
                <w:sz w:val="24"/>
                <w:szCs w:val="24"/>
              </w:rPr>
            </w:pPr>
            <w:r w:rsidRPr="004E108B">
              <w:rPr>
                <w:rFonts w:ascii="Times New Roman" w:hAnsi="Times New Roman" w:cs="Times New Roman"/>
                <w:sz w:val="24"/>
                <w:szCs w:val="24"/>
              </w:rPr>
              <w:t>Kanālā LR2 raidstundas (skaits)</w:t>
            </w:r>
          </w:p>
        </w:tc>
        <w:tc>
          <w:tcPr>
            <w:tcW w:w="1418" w:type="dxa"/>
          </w:tcPr>
          <w:p w14:paraId="010C1E26"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8760</w:t>
            </w:r>
          </w:p>
        </w:tc>
        <w:tc>
          <w:tcPr>
            <w:tcW w:w="1843" w:type="dxa"/>
          </w:tcPr>
          <w:p w14:paraId="48ED3AA5"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8784</w:t>
            </w:r>
          </w:p>
        </w:tc>
        <w:tc>
          <w:tcPr>
            <w:tcW w:w="1638" w:type="dxa"/>
          </w:tcPr>
          <w:p w14:paraId="4FEFB78A"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8760</w:t>
            </w:r>
          </w:p>
        </w:tc>
      </w:tr>
      <w:tr w:rsidR="00381438" w14:paraId="69289A11" w14:textId="77777777" w:rsidTr="00FE464D">
        <w:tc>
          <w:tcPr>
            <w:tcW w:w="3397" w:type="dxa"/>
          </w:tcPr>
          <w:p w14:paraId="37823335" w14:textId="77777777" w:rsidR="00381438" w:rsidRDefault="00381438" w:rsidP="00FE464D">
            <w:pPr>
              <w:jc w:val="both"/>
              <w:rPr>
                <w:rFonts w:ascii="Times New Roman" w:hAnsi="Times New Roman" w:cs="Times New Roman"/>
                <w:sz w:val="24"/>
                <w:szCs w:val="24"/>
              </w:rPr>
            </w:pPr>
            <w:r w:rsidRPr="004E108B">
              <w:rPr>
                <w:rFonts w:ascii="Times New Roman" w:hAnsi="Times New Roman" w:cs="Times New Roman"/>
                <w:sz w:val="24"/>
                <w:szCs w:val="24"/>
              </w:rPr>
              <w:t>Kanālā LR3 raidstundas (skaits)</w:t>
            </w:r>
          </w:p>
        </w:tc>
        <w:tc>
          <w:tcPr>
            <w:tcW w:w="1418" w:type="dxa"/>
          </w:tcPr>
          <w:p w14:paraId="18F341D6"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8760</w:t>
            </w:r>
          </w:p>
        </w:tc>
        <w:tc>
          <w:tcPr>
            <w:tcW w:w="1843" w:type="dxa"/>
          </w:tcPr>
          <w:p w14:paraId="47317074"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8784</w:t>
            </w:r>
          </w:p>
        </w:tc>
        <w:tc>
          <w:tcPr>
            <w:tcW w:w="1638" w:type="dxa"/>
          </w:tcPr>
          <w:p w14:paraId="4EB3F771"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8760</w:t>
            </w:r>
          </w:p>
        </w:tc>
      </w:tr>
      <w:tr w:rsidR="00381438" w14:paraId="37EEDB64" w14:textId="77777777" w:rsidTr="00FE464D">
        <w:tc>
          <w:tcPr>
            <w:tcW w:w="3397" w:type="dxa"/>
          </w:tcPr>
          <w:p w14:paraId="55AB6D38" w14:textId="77777777" w:rsidR="00381438" w:rsidRDefault="00381438" w:rsidP="00FE464D">
            <w:pPr>
              <w:jc w:val="both"/>
              <w:rPr>
                <w:rFonts w:ascii="Times New Roman" w:hAnsi="Times New Roman" w:cs="Times New Roman"/>
                <w:sz w:val="24"/>
                <w:szCs w:val="24"/>
              </w:rPr>
            </w:pPr>
            <w:r w:rsidRPr="004E108B">
              <w:rPr>
                <w:rFonts w:ascii="Times New Roman" w:hAnsi="Times New Roman" w:cs="Times New Roman"/>
                <w:sz w:val="24"/>
                <w:szCs w:val="24"/>
              </w:rPr>
              <w:t>Kanālā LR4 raidstundas (skaits)</w:t>
            </w:r>
          </w:p>
        </w:tc>
        <w:tc>
          <w:tcPr>
            <w:tcW w:w="1418" w:type="dxa"/>
          </w:tcPr>
          <w:p w14:paraId="2C89DE87"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8760</w:t>
            </w:r>
          </w:p>
        </w:tc>
        <w:tc>
          <w:tcPr>
            <w:tcW w:w="1843" w:type="dxa"/>
          </w:tcPr>
          <w:p w14:paraId="402AAB13"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8784</w:t>
            </w:r>
          </w:p>
        </w:tc>
        <w:tc>
          <w:tcPr>
            <w:tcW w:w="1638" w:type="dxa"/>
          </w:tcPr>
          <w:p w14:paraId="3FF1BD10"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8760</w:t>
            </w:r>
          </w:p>
        </w:tc>
      </w:tr>
      <w:tr w:rsidR="00381438" w14:paraId="1231B92C" w14:textId="77777777" w:rsidTr="00FE464D">
        <w:tc>
          <w:tcPr>
            <w:tcW w:w="3397" w:type="dxa"/>
          </w:tcPr>
          <w:p w14:paraId="6163573B" w14:textId="77777777" w:rsidR="00381438" w:rsidRDefault="00381438" w:rsidP="00FE464D">
            <w:pPr>
              <w:jc w:val="both"/>
              <w:rPr>
                <w:rFonts w:ascii="Times New Roman" w:hAnsi="Times New Roman" w:cs="Times New Roman"/>
                <w:sz w:val="24"/>
                <w:szCs w:val="24"/>
              </w:rPr>
            </w:pPr>
            <w:r w:rsidRPr="004E108B">
              <w:rPr>
                <w:rFonts w:ascii="Times New Roman" w:hAnsi="Times New Roman" w:cs="Times New Roman"/>
                <w:sz w:val="24"/>
                <w:szCs w:val="24"/>
              </w:rPr>
              <w:t>Kanālā LR5 raidstundas (skaits)</w:t>
            </w:r>
          </w:p>
        </w:tc>
        <w:tc>
          <w:tcPr>
            <w:tcW w:w="1418" w:type="dxa"/>
          </w:tcPr>
          <w:p w14:paraId="3B164C59"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8760</w:t>
            </w:r>
          </w:p>
        </w:tc>
        <w:tc>
          <w:tcPr>
            <w:tcW w:w="1843" w:type="dxa"/>
          </w:tcPr>
          <w:p w14:paraId="617BCAF8"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8784</w:t>
            </w:r>
          </w:p>
        </w:tc>
        <w:tc>
          <w:tcPr>
            <w:tcW w:w="1638" w:type="dxa"/>
          </w:tcPr>
          <w:p w14:paraId="652687B9"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8760</w:t>
            </w:r>
          </w:p>
        </w:tc>
      </w:tr>
      <w:tr w:rsidR="00381438" w14:paraId="7E1EB251" w14:textId="77777777" w:rsidTr="00FE464D">
        <w:tc>
          <w:tcPr>
            <w:tcW w:w="3397" w:type="dxa"/>
          </w:tcPr>
          <w:p w14:paraId="18999538" w14:textId="77777777" w:rsidR="00381438" w:rsidRDefault="00381438" w:rsidP="00FE464D">
            <w:pPr>
              <w:jc w:val="both"/>
              <w:rPr>
                <w:rFonts w:ascii="Times New Roman" w:hAnsi="Times New Roman" w:cs="Times New Roman"/>
                <w:sz w:val="24"/>
                <w:szCs w:val="24"/>
              </w:rPr>
            </w:pPr>
            <w:r w:rsidRPr="004E108B">
              <w:rPr>
                <w:rFonts w:ascii="Times New Roman" w:hAnsi="Times New Roman" w:cs="Times New Roman"/>
                <w:sz w:val="24"/>
                <w:szCs w:val="24"/>
              </w:rPr>
              <w:t>Kanālā LR6 raidstundas (skaits)</w:t>
            </w:r>
          </w:p>
        </w:tc>
        <w:tc>
          <w:tcPr>
            <w:tcW w:w="1418" w:type="dxa"/>
          </w:tcPr>
          <w:p w14:paraId="56FE3CB7"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235</w:t>
            </w:r>
          </w:p>
        </w:tc>
        <w:tc>
          <w:tcPr>
            <w:tcW w:w="1843" w:type="dxa"/>
          </w:tcPr>
          <w:p w14:paraId="726C1B3C"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235</w:t>
            </w:r>
          </w:p>
        </w:tc>
        <w:tc>
          <w:tcPr>
            <w:tcW w:w="1638" w:type="dxa"/>
          </w:tcPr>
          <w:p w14:paraId="385DB612" w14:textId="7777777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235</w:t>
            </w:r>
          </w:p>
        </w:tc>
      </w:tr>
    </w:tbl>
    <w:p w14:paraId="7AABCF33" w14:textId="77777777" w:rsidR="00381438" w:rsidRDefault="00381438" w:rsidP="00381438">
      <w:pPr>
        <w:spacing w:line="240" w:lineRule="auto"/>
        <w:ind w:firstLine="720"/>
        <w:jc w:val="both"/>
        <w:rPr>
          <w:rFonts w:ascii="Times New Roman" w:hAnsi="Times New Roman" w:cs="Times New Roman"/>
          <w:sz w:val="24"/>
          <w:szCs w:val="24"/>
        </w:rPr>
      </w:pPr>
    </w:p>
    <w:p w14:paraId="0F106F5A" w14:textId="77777777" w:rsidR="00DE14D5" w:rsidRDefault="00DE14D5" w:rsidP="00381438">
      <w:pPr>
        <w:spacing w:line="240" w:lineRule="auto"/>
        <w:ind w:firstLine="720"/>
        <w:jc w:val="center"/>
        <w:rPr>
          <w:rFonts w:ascii="Times New Roman" w:hAnsi="Times New Roman" w:cs="Times New Roman"/>
          <w:b/>
          <w:bCs/>
          <w:sz w:val="24"/>
          <w:szCs w:val="24"/>
        </w:rPr>
      </w:pPr>
    </w:p>
    <w:p w14:paraId="196E8D11" w14:textId="0C66FA08" w:rsidR="00381438" w:rsidRDefault="00381438" w:rsidP="00DE14D5">
      <w:pPr>
        <w:spacing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VSIA </w:t>
      </w:r>
      <w:r w:rsidRPr="000B4611">
        <w:rPr>
          <w:rFonts w:ascii="Times New Roman" w:hAnsi="Times New Roman" w:cs="Times New Roman"/>
          <w:b/>
          <w:bCs/>
          <w:sz w:val="24"/>
          <w:szCs w:val="24"/>
        </w:rPr>
        <w:t>“Latvijas Televīzija”</w:t>
      </w:r>
      <w:r>
        <w:rPr>
          <w:rFonts w:ascii="Times New Roman" w:hAnsi="Times New Roman" w:cs="Times New Roman"/>
          <w:b/>
          <w:bCs/>
          <w:sz w:val="24"/>
          <w:szCs w:val="24"/>
        </w:rPr>
        <w:t xml:space="preserve"> darbības rezultāti un to rezultatīvie rādītāji no 2023.</w:t>
      </w:r>
      <w:r w:rsidR="00DE14D5">
        <w:rPr>
          <w:rFonts w:ascii="Times New Roman" w:hAnsi="Times New Roman" w:cs="Times New Roman"/>
          <w:b/>
          <w:bCs/>
          <w:sz w:val="24"/>
          <w:szCs w:val="24"/>
        </w:rPr>
        <w:t> gada</w:t>
      </w:r>
      <w:r>
        <w:rPr>
          <w:rFonts w:ascii="Times New Roman" w:hAnsi="Times New Roman" w:cs="Times New Roman"/>
          <w:b/>
          <w:bCs/>
          <w:sz w:val="24"/>
          <w:szCs w:val="24"/>
        </w:rPr>
        <w:t> līdz 2025.</w:t>
      </w:r>
      <w:r w:rsidR="00DE14D5">
        <w:rPr>
          <w:rFonts w:ascii="Times New Roman" w:hAnsi="Times New Roman" w:cs="Times New Roman"/>
          <w:b/>
          <w:bCs/>
          <w:sz w:val="24"/>
          <w:szCs w:val="24"/>
        </w:rPr>
        <w:t> </w:t>
      </w:r>
      <w:r>
        <w:rPr>
          <w:rFonts w:ascii="Times New Roman" w:hAnsi="Times New Roman" w:cs="Times New Roman"/>
          <w:b/>
          <w:bCs/>
          <w:sz w:val="24"/>
          <w:szCs w:val="24"/>
        </w:rPr>
        <w:t>gadam</w:t>
      </w:r>
    </w:p>
    <w:tbl>
      <w:tblPr>
        <w:tblStyle w:val="TableGrid"/>
        <w:tblW w:w="0" w:type="auto"/>
        <w:tblLook w:val="04A0" w:firstRow="1" w:lastRow="0" w:firstColumn="1" w:lastColumn="0" w:noHBand="0" w:noVBand="1"/>
      </w:tblPr>
      <w:tblGrid>
        <w:gridCol w:w="3397"/>
        <w:gridCol w:w="1560"/>
        <w:gridCol w:w="1701"/>
        <w:gridCol w:w="1638"/>
      </w:tblGrid>
      <w:tr w:rsidR="00381438" w14:paraId="78AC2CE7" w14:textId="77777777" w:rsidTr="00FE464D">
        <w:tc>
          <w:tcPr>
            <w:tcW w:w="3397" w:type="dxa"/>
          </w:tcPr>
          <w:p w14:paraId="41267BE0" w14:textId="77777777" w:rsidR="00381438" w:rsidRDefault="00381438" w:rsidP="00FE464D">
            <w:pPr>
              <w:jc w:val="center"/>
              <w:rPr>
                <w:rFonts w:ascii="Times New Roman" w:hAnsi="Times New Roman" w:cs="Times New Roman"/>
                <w:b/>
                <w:bCs/>
                <w:sz w:val="24"/>
                <w:szCs w:val="24"/>
              </w:rPr>
            </w:pPr>
          </w:p>
        </w:tc>
        <w:tc>
          <w:tcPr>
            <w:tcW w:w="1560" w:type="dxa"/>
          </w:tcPr>
          <w:p w14:paraId="7C6B0AC7" w14:textId="4AAF62A4" w:rsidR="00381438" w:rsidRPr="00B4290E" w:rsidRDefault="00381438" w:rsidP="00FE464D">
            <w:pPr>
              <w:jc w:val="center"/>
              <w:rPr>
                <w:rFonts w:ascii="Times New Roman" w:hAnsi="Times New Roman" w:cs="Times New Roman"/>
                <w:sz w:val="24"/>
                <w:szCs w:val="24"/>
              </w:rPr>
            </w:pPr>
            <w:r w:rsidRPr="00B4290E">
              <w:rPr>
                <w:rFonts w:ascii="Times New Roman" w:hAnsi="Times New Roman" w:cs="Times New Roman"/>
                <w:sz w:val="24"/>
                <w:szCs w:val="24"/>
              </w:rPr>
              <w:t>2023.</w:t>
            </w:r>
            <w:r w:rsidR="00DE14D5">
              <w:t> </w:t>
            </w:r>
            <w:r w:rsidRPr="00B4290E">
              <w:rPr>
                <w:rFonts w:ascii="Times New Roman" w:hAnsi="Times New Roman" w:cs="Times New Roman"/>
                <w:sz w:val="24"/>
                <w:szCs w:val="24"/>
              </w:rPr>
              <w:t>gads</w:t>
            </w:r>
          </w:p>
        </w:tc>
        <w:tc>
          <w:tcPr>
            <w:tcW w:w="1701" w:type="dxa"/>
          </w:tcPr>
          <w:p w14:paraId="31895C4B" w14:textId="44083900" w:rsidR="00381438" w:rsidRPr="00B4290E" w:rsidRDefault="00381438" w:rsidP="00FE464D">
            <w:pPr>
              <w:jc w:val="center"/>
              <w:rPr>
                <w:rFonts w:ascii="Times New Roman" w:hAnsi="Times New Roman" w:cs="Times New Roman"/>
                <w:sz w:val="24"/>
                <w:szCs w:val="24"/>
              </w:rPr>
            </w:pPr>
            <w:r w:rsidRPr="00B4290E">
              <w:rPr>
                <w:rFonts w:ascii="Times New Roman" w:hAnsi="Times New Roman" w:cs="Times New Roman"/>
                <w:sz w:val="24"/>
                <w:szCs w:val="24"/>
              </w:rPr>
              <w:t>2024.</w:t>
            </w:r>
            <w:r w:rsidR="00DE14D5">
              <w:rPr>
                <w:rFonts w:ascii="Times New Roman" w:hAnsi="Times New Roman" w:cs="Times New Roman"/>
                <w:sz w:val="24"/>
                <w:szCs w:val="24"/>
              </w:rPr>
              <w:t> </w:t>
            </w:r>
            <w:r w:rsidRPr="00B4290E">
              <w:rPr>
                <w:rFonts w:ascii="Times New Roman" w:hAnsi="Times New Roman" w:cs="Times New Roman"/>
                <w:sz w:val="24"/>
                <w:szCs w:val="24"/>
              </w:rPr>
              <w:t>gads</w:t>
            </w:r>
          </w:p>
        </w:tc>
        <w:tc>
          <w:tcPr>
            <w:tcW w:w="1638" w:type="dxa"/>
          </w:tcPr>
          <w:p w14:paraId="7DA68794" w14:textId="581C5C5B" w:rsidR="00381438" w:rsidRPr="00B4290E" w:rsidRDefault="00381438" w:rsidP="00FE464D">
            <w:pPr>
              <w:jc w:val="center"/>
              <w:rPr>
                <w:rFonts w:ascii="Times New Roman" w:hAnsi="Times New Roman" w:cs="Times New Roman"/>
                <w:sz w:val="24"/>
                <w:szCs w:val="24"/>
              </w:rPr>
            </w:pPr>
            <w:r w:rsidRPr="00B4290E">
              <w:rPr>
                <w:rFonts w:ascii="Times New Roman" w:hAnsi="Times New Roman" w:cs="Times New Roman"/>
                <w:sz w:val="24"/>
                <w:szCs w:val="24"/>
              </w:rPr>
              <w:t>2025.</w:t>
            </w:r>
            <w:r w:rsidR="00DE14D5">
              <w:rPr>
                <w:rFonts w:ascii="Times New Roman" w:hAnsi="Times New Roman" w:cs="Times New Roman"/>
                <w:sz w:val="24"/>
                <w:szCs w:val="24"/>
              </w:rPr>
              <w:t> </w:t>
            </w:r>
            <w:r w:rsidRPr="00B4290E">
              <w:rPr>
                <w:rFonts w:ascii="Times New Roman" w:hAnsi="Times New Roman" w:cs="Times New Roman"/>
                <w:sz w:val="24"/>
                <w:szCs w:val="24"/>
              </w:rPr>
              <w:t>gads</w:t>
            </w:r>
          </w:p>
        </w:tc>
      </w:tr>
      <w:tr w:rsidR="00381438" w14:paraId="4998A4C5" w14:textId="77777777" w:rsidTr="00FE464D">
        <w:tc>
          <w:tcPr>
            <w:tcW w:w="3397" w:type="dxa"/>
          </w:tcPr>
          <w:p w14:paraId="004388BE" w14:textId="77777777" w:rsidR="00381438" w:rsidRPr="0041046C" w:rsidRDefault="00381438" w:rsidP="00FE464D">
            <w:pPr>
              <w:jc w:val="both"/>
              <w:rPr>
                <w:rFonts w:ascii="Times New Roman" w:hAnsi="Times New Roman" w:cs="Times New Roman"/>
                <w:b/>
                <w:bCs/>
                <w:sz w:val="24"/>
                <w:szCs w:val="24"/>
              </w:rPr>
            </w:pPr>
            <w:r w:rsidRPr="0041046C">
              <w:rPr>
                <w:rFonts w:ascii="Times New Roman" w:hAnsi="Times New Roman" w:cs="Times New Roman"/>
                <w:sz w:val="24"/>
                <w:szCs w:val="24"/>
              </w:rPr>
              <w:t>Kanālā LTV1 raidstundas (skaits)</w:t>
            </w:r>
          </w:p>
        </w:tc>
        <w:tc>
          <w:tcPr>
            <w:tcW w:w="1560" w:type="dxa"/>
          </w:tcPr>
          <w:p w14:paraId="39E18703" w14:textId="77777777" w:rsidR="00381438" w:rsidRPr="00DD09E4" w:rsidRDefault="00381438" w:rsidP="00FE464D">
            <w:pPr>
              <w:jc w:val="center"/>
              <w:rPr>
                <w:rFonts w:ascii="Times New Roman" w:hAnsi="Times New Roman" w:cs="Times New Roman"/>
                <w:sz w:val="24"/>
                <w:szCs w:val="24"/>
              </w:rPr>
            </w:pPr>
            <w:r w:rsidRPr="00DD09E4">
              <w:rPr>
                <w:rFonts w:ascii="Times New Roman" w:hAnsi="Times New Roman" w:cs="Times New Roman"/>
                <w:sz w:val="24"/>
                <w:szCs w:val="24"/>
              </w:rPr>
              <w:t>8760</w:t>
            </w:r>
          </w:p>
        </w:tc>
        <w:tc>
          <w:tcPr>
            <w:tcW w:w="1701" w:type="dxa"/>
          </w:tcPr>
          <w:p w14:paraId="1C055B74" w14:textId="77777777" w:rsidR="00381438" w:rsidRPr="00092255" w:rsidRDefault="00381438" w:rsidP="00FE464D">
            <w:pPr>
              <w:jc w:val="center"/>
              <w:rPr>
                <w:rFonts w:ascii="Times New Roman" w:hAnsi="Times New Roman" w:cs="Times New Roman"/>
                <w:sz w:val="24"/>
                <w:szCs w:val="24"/>
              </w:rPr>
            </w:pPr>
            <w:r w:rsidRPr="00092255">
              <w:rPr>
                <w:rFonts w:ascii="Times New Roman" w:hAnsi="Times New Roman" w:cs="Times New Roman"/>
                <w:sz w:val="24"/>
                <w:szCs w:val="24"/>
              </w:rPr>
              <w:t>8784</w:t>
            </w:r>
          </w:p>
        </w:tc>
        <w:tc>
          <w:tcPr>
            <w:tcW w:w="1638" w:type="dxa"/>
          </w:tcPr>
          <w:p w14:paraId="14923F72" w14:textId="77777777" w:rsidR="00381438" w:rsidRDefault="00381438" w:rsidP="00FE464D">
            <w:pPr>
              <w:jc w:val="center"/>
              <w:rPr>
                <w:rFonts w:ascii="Times New Roman" w:hAnsi="Times New Roman" w:cs="Times New Roman"/>
                <w:b/>
                <w:bCs/>
                <w:sz w:val="24"/>
                <w:szCs w:val="24"/>
              </w:rPr>
            </w:pPr>
            <w:r w:rsidRPr="00DD09E4">
              <w:rPr>
                <w:rFonts w:ascii="Times New Roman" w:hAnsi="Times New Roman" w:cs="Times New Roman"/>
                <w:sz w:val="24"/>
                <w:szCs w:val="24"/>
              </w:rPr>
              <w:t>8760</w:t>
            </w:r>
          </w:p>
        </w:tc>
      </w:tr>
      <w:tr w:rsidR="00381438" w14:paraId="558086C0" w14:textId="77777777" w:rsidTr="00FE464D">
        <w:tc>
          <w:tcPr>
            <w:tcW w:w="3397" w:type="dxa"/>
          </w:tcPr>
          <w:p w14:paraId="7FF607C8" w14:textId="77777777" w:rsidR="00381438" w:rsidRDefault="00381438" w:rsidP="00FE464D">
            <w:pPr>
              <w:jc w:val="both"/>
              <w:rPr>
                <w:rFonts w:ascii="Times New Roman" w:hAnsi="Times New Roman" w:cs="Times New Roman"/>
                <w:b/>
                <w:bCs/>
                <w:sz w:val="24"/>
                <w:szCs w:val="24"/>
              </w:rPr>
            </w:pPr>
            <w:r w:rsidRPr="00C064B5">
              <w:rPr>
                <w:rFonts w:ascii="Times New Roman" w:hAnsi="Times New Roman" w:cs="Times New Roman"/>
                <w:sz w:val="24"/>
                <w:szCs w:val="24"/>
              </w:rPr>
              <w:t>Kanālā LTV</w:t>
            </w:r>
            <w:r>
              <w:rPr>
                <w:rFonts w:ascii="Times New Roman" w:hAnsi="Times New Roman" w:cs="Times New Roman"/>
                <w:sz w:val="24"/>
                <w:szCs w:val="24"/>
              </w:rPr>
              <w:t>7</w:t>
            </w:r>
            <w:r w:rsidRPr="00C064B5">
              <w:rPr>
                <w:rFonts w:ascii="Times New Roman" w:hAnsi="Times New Roman" w:cs="Times New Roman"/>
                <w:sz w:val="24"/>
                <w:szCs w:val="24"/>
              </w:rPr>
              <w:t xml:space="preserve"> raidstundas (skaits)</w:t>
            </w:r>
          </w:p>
        </w:tc>
        <w:tc>
          <w:tcPr>
            <w:tcW w:w="1560" w:type="dxa"/>
          </w:tcPr>
          <w:p w14:paraId="1C958B47" w14:textId="77777777" w:rsidR="00381438" w:rsidRDefault="00381438" w:rsidP="00FE464D">
            <w:pPr>
              <w:jc w:val="center"/>
              <w:rPr>
                <w:rFonts w:ascii="Times New Roman" w:hAnsi="Times New Roman" w:cs="Times New Roman"/>
                <w:b/>
                <w:bCs/>
                <w:sz w:val="24"/>
                <w:szCs w:val="24"/>
              </w:rPr>
            </w:pPr>
            <w:r w:rsidRPr="00DD09E4">
              <w:rPr>
                <w:rFonts w:ascii="Times New Roman" w:hAnsi="Times New Roman" w:cs="Times New Roman"/>
                <w:sz w:val="24"/>
                <w:szCs w:val="24"/>
              </w:rPr>
              <w:t>8760</w:t>
            </w:r>
          </w:p>
        </w:tc>
        <w:tc>
          <w:tcPr>
            <w:tcW w:w="1701" w:type="dxa"/>
          </w:tcPr>
          <w:p w14:paraId="300CF3F1" w14:textId="77777777" w:rsidR="00381438" w:rsidRDefault="00381438" w:rsidP="00FE464D">
            <w:pPr>
              <w:jc w:val="center"/>
              <w:rPr>
                <w:rFonts w:ascii="Times New Roman" w:hAnsi="Times New Roman" w:cs="Times New Roman"/>
                <w:b/>
                <w:bCs/>
                <w:sz w:val="24"/>
                <w:szCs w:val="24"/>
              </w:rPr>
            </w:pPr>
            <w:r w:rsidRPr="00DD09E4">
              <w:rPr>
                <w:rFonts w:ascii="Times New Roman" w:hAnsi="Times New Roman" w:cs="Times New Roman"/>
                <w:sz w:val="24"/>
                <w:szCs w:val="24"/>
              </w:rPr>
              <w:t>87</w:t>
            </w:r>
            <w:r>
              <w:rPr>
                <w:rFonts w:ascii="Times New Roman" w:hAnsi="Times New Roman" w:cs="Times New Roman"/>
                <w:sz w:val="24"/>
                <w:szCs w:val="24"/>
              </w:rPr>
              <w:t>84</w:t>
            </w:r>
          </w:p>
        </w:tc>
        <w:tc>
          <w:tcPr>
            <w:tcW w:w="1638" w:type="dxa"/>
          </w:tcPr>
          <w:p w14:paraId="7BF73386" w14:textId="77777777" w:rsidR="00381438" w:rsidRDefault="00381438" w:rsidP="00FE464D">
            <w:pPr>
              <w:jc w:val="center"/>
              <w:rPr>
                <w:rFonts w:ascii="Times New Roman" w:hAnsi="Times New Roman" w:cs="Times New Roman"/>
                <w:b/>
                <w:bCs/>
                <w:sz w:val="24"/>
                <w:szCs w:val="24"/>
              </w:rPr>
            </w:pPr>
            <w:r w:rsidRPr="00DD09E4">
              <w:rPr>
                <w:rFonts w:ascii="Times New Roman" w:hAnsi="Times New Roman" w:cs="Times New Roman"/>
                <w:sz w:val="24"/>
                <w:szCs w:val="24"/>
              </w:rPr>
              <w:t>8760</w:t>
            </w:r>
          </w:p>
        </w:tc>
      </w:tr>
    </w:tbl>
    <w:p w14:paraId="3EBE6352" w14:textId="77777777" w:rsidR="00381438" w:rsidRPr="000B4611" w:rsidRDefault="00381438" w:rsidP="00381438">
      <w:pPr>
        <w:spacing w:line="240" w:lineRule="auto"/>
        <w:ind w:firstLine="720"/>
        <w:jc w:val="center"/>
        <w:rPr>
          <w:rFonts w:ascii="Times New Roman" w:hAnsi="Times New Roman" w:cs="Times New Roman"/>
          <w:b/>
          <w:bCs/>
          <w:sz w:val="24"/>
          <w:szCs w:val="24"/>
        </w:rPr>
      </w:pPr>
    </w:p>
    <w:p w14:paraId="28F50606" w14:textId="77777777" w:rsidR="00381438" w:rsidRPr="00BA6732" w:rsidRDefault="00381438" w:rsidP="00381438">
      <w:pPr>
        <w:spacing w:line="240" w:lineRule="auto"/>
        <w:jc w:val="both"/>
        <w:rPr>
          <w:rFonts w:ascii="Times New Roman" w:hAnsi="Times New Roman" w:cs="Times New Roman"/>
          <w:sz w:val="24"/>
          <w:szCs w:val="24"/>
        </w:rPr>
      </w:pPr>
    </w:p>
    <w:p w14:paraId="5AF4E7B9" w14:textId="5FA34443" w:rsidR="00381438" w:rsidRPr="00C41B59" w:rsidRDefault="00381438" w:rsidP="00381438">
      <w:pPr>
        <w:spacing w:line="240" w:lineRule="auto"/>
        <w:jc w:val="center"/>
        <w:rPr>
          <w:rFonts w:ascii="Times New Roman" w:hAnsi="Times New Roman" w:cs="Times New Roman"/>
          <w:b/>
          <w:bCs/>
          <w:sz w:val="32"/>
          <w:szCs w:val="32"/>
        </w:rPr>
      </w:pPr>
      <w:r w:rsidRPr="00C41B59">
        <w:rPr>
          <w:rFonts w:ascii="Times New Roman" w:hAnsi="Times New Roman" w:cs="Times New Roman"/>
          <w:b/>
          <w:bCs/>
          <w:sz w:val="32"/>
          <w:szCs w:val="32"/>
        </w:rPr>
        <w:t>VI</w:t>
      </w:r>
      <w:r>
        <w:rPr>
          <w:rFonts w:ascii="Times New Roman" w:hAnsi="Times New Roman" w:cs="Times New Roman"/>
          <w:b/>
          <w:bCs/>
          <w:sz w:val="32"/>
          <w:szCs w:val="32"/>
        </w:rPr>
        <w:t>I</w:t>
      </w:r>
      <w:r w:rsidR="009F6A8D">
        <w:rPr>
          <w:rFonts w:ascii="Times New Roman" w:hAnsi="Times New Roman" w:cs="Times New Roman"/>
          <w:b/>
          <w:bCs/>
          <w:sz w:val="32"/>
          <w:szCs w:val="32"/>
        </w:rPr>
        <w:t>. </w:t>
      </w:r>
      <w:r w:rsidRPr="00C41B59">
        <w:rPr>
          <w:rFonts w:ascii="Times New Roman" w:hAnsi="Times New Roman" w:cs="Times New Roman"/>
          <w:b/>
          <w:bCs/>
          <w:sz w:val="32"/>
          <w:szCs w:val="32"/>
        </w:rPr>
        <w:t xml:space="preserve">Paredzamais </w:t>
      </w:r>
      <w:r>
        <w:rPr>
          <w:rFonts w:ascii="Times New Roman" w:hAnsi="Times New Roman" w:cs="Times New Roman"/>
          <w:b/>
          <w:bCs/>
          <w:sz w:val="32"/>
          <w:szCs w:val="32"/>
        </w:rPr>
        <w:t xml:space="preserve">valsts budžeta </w:t>
      </w:r>
      <w:r w:rsidRPr="00C41B59">
        <w:rPr>
          <w:rFonts w:ascii="Times New Roman" w:hAnsi="Times New Roman" w:cs="Times New Roman"/>
          <w:b/>
          <w:bCs/>
          <w:sz w:val="32"/>
          <w:szCs w:val="32"/>
        </w:rPr>
        <w:t>finansējums</w:t>
      </w:r>
    </w:p>
    <w:p w14:paraId="006A925B" w14:textId="77777777" w:rsidR="00381438" w:rsidRPr="00DB5CF9" w:rsidRDefault="00381438" w:rsidP="0038143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Vadlīniju izstrādes laikā p</w:t>
      </w:r>
      <w:r w:rsidRPr="0030318B">
        <w:rPr>
          <w:rFonts w:ascii="Times New Roman" w:eastAsia="Times New Roman" w:hAnsi="Times New Roman" w:cs="Times New Roman"/>
          <w:sz w:val="24"/>
          <w:szCs w:val="24"/>
        </w:rPr>
        <w:t xml:space="preserve">aredzamais </w:t>
      </w:r>
      <w:r>
        <w:rPr>
          <w:rFonts w:ascii="Times New Roman" w:eastAsia="Times New Roman" w:hAnsi="Times New Roman" w:cs="Times New Roman"/>
          <w:sz w:val="24"/>
          <w:szCs w:val="24"/>
        </w:rPr>
        <w:t xml:space="preserve">valsts budžeta </w:t>
      </w:r>
      <w:r w:rsidRPr="0030318B">
        <w:rPr>
          <w:rFonts w:ascii="Times New Roman" w:eastAsia="Times New Roman" w:hAnsi="Times New Roman" w:cs="Times New Roman"/>
          <w:sz w:val="24"/>
          <w:szCs w:val="24"/>
        </w:rPr>
        <w:t>finansējums sabiedriskā pasūtījuma īstenošanai Latvijas Radio</w:t>
      </w:r>
      <w:r>
        <w:rPr>
          <w:rFonts w:ascii="Times New Roman" w:eastAsia="Times New Roman" w:hAnsi="Times New Roman" w:cs="Times New Roman"/>
          <w:sz w:val="24"/>
          <w:szCs w:val="24"/>
        </w:rPr>
        <w:t xml:space="preserve"> trīs gadu periodam:</w:t>
      </w:r>
    </w:p>
    <w:tbl>
      <w:tblPr>
        <w:tblStyle w:val="TableGrid"/>
        <w:tblW w:w="0" w:type="auto"/>
        <w:tblLook w:val="04A0" w:firstRow="1" w:lastRow="0" w:firstColumn="1" w:lastColumn="0" w:noHBand="0" w:noVBand="1"/>
      </w:tblPr>
      <w:tblGrid>
        <w:gridCol w:w="2765"/>
        <w:gridCol w:w="2765"/>
        <w:gridCol w:w="2766"/>
      </w:tblGrid>
      <w:tr w:rsidR="00381438" w14:paraId="3D7943AE" w14:textId="77777777" w:rsidTr="00FE464D">
        <w:tc>
          <w:tcPr>
            <w:tcW w:w="2765" w:type="dxa"/>
          </w:tcPr>
          <w:p w14:paraId="137D60FD" w14:textId="2896C0FD"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lastRenderedPageBreak/>
              <w:t>2023.</w:t>
            </w:r>
            <w:r w:rsidR="00DE14D5">
              <w:rPr>
                <w:rFonts w:ascii="Times New Roman" w:hAnsi="Times New Roman" w:cs="Times New Roman"/>
                <w:sz w:val="24"/>
                <w:szCs w:val="24"/>
              </w:rPr>
              <w:t> </w:t>
            </w:r>
            <w:r>
              <w:rPr>
                <w:rFonts w:ascii="Times New Roman" w:hAnsi="Times New Roman" w:cs="Times New Roman"/>
                <w:sz w:val="24"/>
                <w:szCs w:val="24"/>
              </w:rPr>
              <w:t>gads</w:t>
            </w:r>
          </w:p>
        </w:tc>
        <w:tc>
          <w:tcPr>
            <w:tcW w:w="2765" w:type="dxa"/>
          </w:tcPr>
          <w:p w14:paraId="4BFE78AB" w14:textId="6F3353B9"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2024.</w:t>
            </w:r>
            <w:r w:rsidR="00DE14D5">
              <w:rPr>
                <w:rFonts w:ascii="Times New Roman" w:hAnsi="Times New Roman" w:cs="Times New Roman"/>
                <w:sz w:val="24"/>
                <w:szCs w:val="24"/>
              </w:rPr>
              <w:t> </w:t>
            </w:r>
            <w:r>
              <w:rPr>
                <w:rFonts w:ascii="Times New Roman" w:hAnsi="Times New Roman" w:cs="Times New Roman"/>
                <w:sz w:val="24"/>
                <w:szCs w:val="24"/>
              </w:rPr>
              <w:t>gads</w:t>
            </w:r>
          </w:p>
        </w:tc>
        <w:tc>
          <w:tcPr>
            <w:tcW w:w="2766" w:type="dxa"/>
          </w:tcPr>
          <w:p w14:paraId="7C680448" w14:textId="2172F60A"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2025.</w:t>
            </w:r>
            <w:r w:rsidR="00DE14D5">
              <w:rPr>
                <w:rFonts w:ascii="Times New Roman" w:hAnsi="Times New Roman" w:cs="Times New Roman"/>
                <w:sz w:val="24"/>
                <w:szCs w:val="24"/>
              </w:rPr>
              <w:t> </w:t>
            </w:r>
            <w:r>
              <w:rPr>
                <w:rFonts w:ascii="Times New Roman" w:hAnsi="Times New Roman" w:cs="Times New Roman"/>
                <w:sz w:val="24"/>
                <w:szCs w:val="24"/>
              </w:rPr>
              <w:t>gads</w:t>
            </w:r>
          </w:p>
        </w:tc>
      </w:tr>
      <w:tr w:rsidR="00381438" w14:paraId="0F215728" w14:textId="77777777" w:rsidTr="00FE464D">
        <w:tc>
          <w:tcPr>
            <w:tcW w:w="2765" w:type="dxa"/>
          </w:tcPr>
          <w:p w14:paraId="7026380F" w14:textId="77777777" w:rsidR="00381438" w:rsidRDefault="00381438" w:rsidP="00FE464D">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EUR </w:t>
            </w:r>
            <w:r w:rsidRPr="00F13703">
              <w:rPr>
                <w:rFonts w:ascii="Times New Roman" w:eastAsia="Times New Roman" w:hAnsi="Times New Roman" w:cs="Times New Roman"/>
                <w:sz w:val="24"/>
                <w:szCs w:val="24"/>
              </w:rPr>
              <w:t>12 530 272</w:t>
            </w:r>
          </w:p>
        </w:tc>
        <w:tc>
          <w:tcPr>
            <w:tcW w:w="2765" w:type="dxa"/>
          </w:tcPr>
          <w:p w14:paraId="05418D17" w14:textId="77777777" w:rsidR="00381438" w:rsidRDefault="00381438" w:rsidP="00FE464D">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EUR </w:t>
            </w:r>
            <w:r w:rsidRPr="00F13703">
              <w:rPr>
                <w:rFonts w:ascii="Times New Roman" w:eastAsia="Times New Roman" w:hAnsi="Times New Roman" w:cs="Times New Roman"/>
                <w:sz w:val="24"/>
                <w:szCs w:val="24"/>
              </w:rPr>
              <w:t>12 325 922</w:t>
            </w:r>
          </w:p>
        </w:tc>
        <w:tc>
          <w:tcPr>
            <w:tcW w:w="2766" w:type="dxa"/>
          </w:tcPr>
          <w:p w14:paraId="3ECE65BA" w14:textId="77777777" w:rsidR="00381438" w:rsidRDefault="00381438" w:rsidP="00FE464D">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EUR </w:t>
            </w:r>
            <w:r w:rsidRPr="00F13703">
              <w:rPr>
                <w:rFonts w:ascii="Times New Roman" w:eastAsia="Times New Roman" w:hAnsi="Times New Roman" w:cs="Times New Roman"/>
                <w:sz w:val="24"/>
                <w:szCs w:val="24"/>
              </w:rPr>
              <w:t>12 325 922</w:t>
            </w:r>
          </w:p>
        </w:tc>
      </w:tr>
    </w:tbl>
    <w:p w14:paraId="0D19510E" w14:textId="77777777" w:rsidR="00381438" w:rsidRDefault="00381438" w:rsidP="00381438">
      <w:pPr>
        <w:jc w:val="both"/>
        <w:rPr>
          <w:rFonts w:ascii="Times New Roman" w:eastAsia="Times New Roman" w:hAnsi="Times New Roman" w:cs="Times New Roman"/>
          <w:sz w:val="24"/>
          <w:szCs w:val="24"/>
        </w:rPr>
      </w:pPr>
    </w:p>
    <w:p w14:paraId="1F47506B" w14:textId="77777777" w:rsidR="00381438" w:rsidRPr="00DB5CF9" w:rsidRDefault="00381438" w:rsidP="0038143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Vadlīniju izstrādes laikā p</w:t>
      </w:r>
      <w:r w:rsidRPr="0030318B">
        <w:rPr>
          <w:rFonts w:ascii="Times New Roman" w:eastAsia="Times New Roman" w:hAnsi="Times New Roman" w:cs="Times New Roman"/>
          <w:sz w:val="24"/>
          <w:szCs w:val="24"/>
        </w:rPr>
        <w:t xml:space="preserve">aredzamais </w:t>
      </w:r>
      <w:r>
        <w:rPr>
          <w:rFonts w:ascii="Times New Roman" w:eastAsia="Times New Roman" w:hAnsi="Times New Roman" w:cs="Times New Roman"/>
          <w:sz w:val="24"/>
          <w:szCs w:val="24"/>
        </w:rPr>
        <w:t xml:space="preserve">valsts budžeta </w:t>
      </w:r>
      <w:r w:rsidRPr="0030318B">
        <w:rPr>
          <w:rFonts w:ascii="Times New Roman" w:eastAsia="Times New Roman" w:hAnsi="Times New Roman" w:cs="Times New Roman"/>
          <w:sz w:val="24"/>
          <w:szCs w:val="24"/>
        </w:rPr>
        <w:t>finansējums sabiedriskā pasūtījuma īstenošanai Latvijas Televīzijai</w:t>
      </w:r>
      <w:r>
        <w:rPr>
          <w:rFonts w:ascii="Times New Roman" w:eastAsia="Times New Roman" w:hAnsi="Times New Roman" w:cs="Times New Roman"/>
          <w:sz w:val="24"/>
          <w:szCs w:val="24"/>
        </w:rPr>
        <w:t xml:space="preserve"> trīs gadu periodam:</w:t>
      </w:r>
    </w:p>
    <w:tbl>
      <w:tblPr>
        <w:tblStyle w:val="TableGrid"/>
        <w:tblW w:w="0" w:type="auto"/>
        <w:tblLook w:val="04A0" w:firstRow="1" w:lastRow="0" w:firstColumn="1" w:lastColumn="0" w:noHBand="0" w:noVBand="1"/>
      </w:tblPr>
      <w:tblGrid>
        <w:gridCol w:w="2765"/>
        <w:gridCol w:w="2765"/>
        <w:gridCol w:w="2766"/>
      </w:tblGrid>
      <w:tr w:rsidR="00381438" w14:paraId="3143D4CE" w14:textId="77777777" w:rsidTr="00FE464D">
        <w:tc>
          <w:tcPr>
            <w:tcW w:w="2765" w:type="dxa"/>
          </w:tcPr>
          <w:p w14:paraId="0DE4D38B" w14:textId="39F43697"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2023.</w:t>
            </w:r>
            <w:r w:rsidR="00DE14D5">
              <w:rPr>
                <w:rFonts w:ascii="Times New Roman" w:hAnsi="Times New Roman" w:cs="Times New Roman"/>
                <w:sz w:val="24"/>
                <w:szCs w:val="24"/>
              </w:rPr>
              <w:t> </w:t>
            </w:r>
            <w:r>
              <w:rPr>
                <w:rFonts w:ascii="Times New Roman" w:hAnsi="Times New Roman" w:cs="Times New Roman"/>
                <w:sz w:val="24"/>
                <w:szCs w:val="24"/>
              </w:rPr>
              <w:t>gads</w:t>
            </w:r>
          </w:p>
        </w:tc>
        <w:tc>
          <w:tcPr>
            <w:tcW w:w="2765" w:type="dxa"/>
          </w:tcPr>
          <w:p w14:paraId="1E943797" w14:textId="52CE8A4F"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2024.</w:t>
            </w:r>
            <w:r w:rsidR="00DE14D5">
              <w:rPr>
                <w:rFonts w:ascii="Times New Roman" w:hAnsi="Times New Roman" w:cs="Times New Roman"/>
                <w:sz w:val="24"/>
                <w:szCs w:val="24"/>
              </w:rPr>
              <w:t> </w:t>
            </w:r>
            <w:r>
              <w:rPr>
                <w:rFonts w:ascii="Times New Roman" w:hAnsi="Times New Roman" w:cs="Times New Roman"/>
                <w:sz w:val="24"/>
                <w:szCs w:val="24"/>
              </w:rPr>
              <w:t>gads</w:t>
            </w:r>
          </w:p>
        </w:tc>
        <w:tc>
          <w:tcPr>
            <w:tcW w:w="2766" w:type="dxa"/>
          </w:tcPr>
          <w:p w14:paraId="37256942" w14:textId="589CD276" w:rsidR="00381438" w:rsidRDefault="00381438" w:rsidP="00FE464D">
            <w:pPr>
              <w:jc w:val="both"/>
              <w:rPr>
                <w:rFonts w:ascii="Times New Roman" w:hAnsi="Times New Roman" w:cs="Times New Roman"/>
                <w:sz w:val="24"/>
                <w:szCs w:val="24"/>
              </w:rPr>
            </w:pPr>
            <w:r>
              <w:rPr>
                <w:rFonts w:ascii="Times New Roman" w:hAnsi="Times New Roman" w:cs="Times New Roman"/>
                <w:sz w:val="24"/>
                <w:szCs w:val="24"/>
              </w:rPr>
              <w:t>2025.gads</w:t>
            </w:r>
          </w:p>
        </w:tc>
      </w:tr>
      <w:tr w:rsidR="00381438" w14:paraId="2C254053" w14:textId="77777777" w:rsidTr="00FE464D">
        <w:tc>
          <w:tcPr>
            <w:tcW w:w="2765" w:type="dxa"/>
          </w:tcPr>
          <w:p w14:paraId="1247B5C9" w14:textId="77777777" w:rsidR="00381438" w:rsidRDefault="00381438" w:rsidP="00FE464D">
            <w:pPr>
              <w:jc w:val="both"/>
              <w:rPr>
                <w:rFonts w:ascii="Times New Roman" w:hAnsi="Times New Roman" w:cs="Times New Roman"/>
                <w:sz w:val="24"/>
                <w:szCs w:val="24"/>
              </w:rPr>
            </w:pPr>
            <w:r w:rsidRPr="00F13703">
              <w:rPr>
                <w:rFonts w:ascii="Times New Roman" w:eastAsia="Times New Roman" w:hAnsi="Times New Roman" w:cs="Times New Roman"/>
                <w:sz w:val="24"/>
                <w:szCs w:val="24"/>
              </w:rPr>
              <w:t>EUR 25 012 422</w:t>
            </w:r>
          </w:p>
        </w:tc>
        <w:tc>
          <w:tcPr>
            <w:tcW w:w="2765" w:type="dxa"/>
          </w:tcPr>
          <w:p w14:paraId="6415966A" w14:textId="77777777" w:rsidR="00381438" w:rsidRDefault="00381438" w:rsidP="00FE464D">
            <w:pPr>
              <w:jc w:val="both"/>
              <w:rPr>
                <w:rFonts w:ascii="Times New Roman" w:hAnsi="Times New Roman" w:cs="Times New Roman"/>
                <w:sz w:val="24"/>
                <w:szCs w:val="24"/>
              </w:rPr>
            </w:pPr>
            <w:r w:rsidRPr="00F13703">
              <w:rPr>
                <w:rFonts w:ascii="Times New Roman" w:eastAsia="Times New Roman" w:hAnsi="Times New Roman" w:cs="Times New Roman"/>
                <w:sz w:val="24"/>
                <w:szCs w:val="24"/>
              </w:rPr>
              <w:t>EUR 25 183 922</w:t>
            </w:r>
          </w:p>
        </w:tc>
        <w:tc>
          <w:tcPr>
            <w:tcW w:w="2766" w:type="dxa"/>
          </w:tcPr>
          <w:p w14:paraId="2B385BC4" w14:textId="77777777" w:rsidR="00381438" w:rsidRDefault="00381438" w:rsidP="00FE464D">
            <w:pPr>
              <w:jc w:val="both"/>
              <w:rPr>
                <w:rFonts w:ascii="Times New Roman" w:hAnsi="Times New Roman" w:cs="Times New Roman"/>
                <w:sz w:val="24"/>
                <w:szCs w:val="24"/>
              </w:rPr>
            </w:pPr>
            <w:r w:rsidRPr="00F13703">
              <w:rPr>
                <w:rFonts w:ascii="Times New Roman" w:eastAsia="Times New Roman" w:hAnsi="Times New Roman" w:cs="Times New Roman"/>
                <w:sz w:val="24"/>
                <w:szCs w:val="24"/>
              </w:rPr>
              <w:t>EUR 24 494</w:t>
            </w:r>
            <w:r>
              <w:rPr>
                <w:rFonts w:ascii="Times New Roman" w:eastAsia="Times New Roman" w:hAnsi="Times New Roman" w:cs="Times New Roman"/>
                <w:sz w:val="24"/>
                <w:szCs w:val="24"/>
              </w:rPr>
              <w:t> </w:t>
            </w:r>
            <w:r w:rsidRPr="00F13703">
              <w:rPr>
                <w:rFonts w:ascii="Times New Roman" w:eastAsia="Times New Roman" w:hAnsi="Times New Roman" w:cs="Times New Roman"/>
                <w:sz w:val="24"/>
                <w:szCs w:val="24"/>
              </w:rPr>
              <w:t>222</w:t>
            </w:r>
          </w:p>
        </w:tc>
      </w:tr>
    </w:tbl>
    <w:p w14:paraId="2C218CFD" w14:textId="77777777" w:rsidR="00381438" w:rsidRDefault="00381438" w:rsidP="00381438">
      <w:pPr>
        <w:spacing w:line="240" w:lineRule="auto"/>
        <w:rPr>
          <w:rFonts w:ascii="Times New Roman" w:hAnsi="Times New Roman" w:cs="Times New Roman"/>
          <w:b/>
          <w:bCs/>
          <w:sz w:val="32"/>
          <w:szCs w:val="32"/>
        </w:rPr>
      </w:pPr>
    </w:p>
    <w:p w14:paraId="1E2AA1C6" w14:textId="3F94AF29" w:rsidR="00381438" w:rsidRPr="006C1A63" w:rsidRDefault="00381438" w:rsidP="00381438">
      <w:pPr>
        <w:spacing w:line="240" w:lineRule="auto"/>
        <w:jc w:val="center"/>
        <w:rPr>
          <w:rFonts w:ascii="Times New Roman" w:hAnsi="Times New Roman" w:cs="Times New Roman"/>
          <w:b/>
          <w:bCs/>
          <w:sz w:val="32"/>
          <w:szCs w:val="32"/>
        </w:rPr>
      </w:pPr>
      <w:r w:rsidRPr="006C1A63">
        <w:rPr>
          <w:rFonts w:ascii="Times New Roman" w:hAnsi="Times New Roman" w:cs="Times New Roman"/>
          <w:b/>
          <w:bCs/>
          <w:sz w:val="32"/>
          <w:szCs w:val="32"/>
        </w:rPr>
        <w:t>VII</w:t>
      </w:r>
      <w:r>
        <w:rPr>
          <w:rFonts w:ascii="Times New Roman" w:hAnsi="Times New Roman" w:cs="Times New Roman"/>
          <w:b/>
          <w:bCs/>
          <w:sz w:val="32"/>
          <w:szCs w:val="32"/>
        </w:rPr>
        <w:t>I</w:t>
      </w:r>
      <w:r w:rsidR="009F6A8D">
        <w:rPr>
          <w:rFonts w:ascii="Times New Roman" w:hAnsi="Times New Roman" w:cs="Times New Roman"/>
          <w:b/>
          <w:bCs/>
          <w:sz w:val="32"/>
          <w:szCs w:val="32"/>
        </w:rPr>
        <w:t>. </w:t>
      </w:r>
      <w:r w:rsidRPr="006C1A63">
        <w:rPr>
          <w:rFonts w:ascii="Times New Roman" w:hAnsi="Times New Roman" w:cs="Times New Roman"/>
          <w:b/>
          <w:bCs/>
          <w:sz w:val="32"/>
          <w:szCs w:val="32"/>
        </w:rPr>
        <w:t>Izmantotie avoti</w:t>
      </w:r>
    </w:p>
    <w:p w14:paraId="648CF6EE" w14:textId="77777777" w:rsidR="00381438" w:rsidRPr="008C6618" w:rsidRDefault="00381438" w:rsidP="00381438">
      <w:pPr>
        <w:jc w:val="both"/>
        <w:rPr>
          <w:rFonts w:ascii="Times New Roman" w:hAnsi="Times New Roman" w:cs="Times New Roman"/>
          <w:b/>
          <w:bCs/>
          <w:sz w:val="28"/>
          <w:szCs w:val="28"/>
        </w:rPr>
      </w:pPr>
      <w:r w:rsidRPr="008C6618">
        <w:rPr>
          <w:rFonts w:ascii="Times New Roman" w:hAnsi="Times New Roman" w:cs="Times New Roman"/>
          <w:b/>
          <w:bCs/>
          <w:sz w:val="28"/>
          <w:szCs w:val="28"/>
        </w:rPr>
        <w:t>Likumi</w:t>
      </w:r>
    </w:p>
    <w:p w14:paraId="0EE9E5AD" w14:textId="77777777" w:rsidR="00381438" w:rsidRPr="006C1A63" w:rsidRDefault="00000000" w:rsidP="00381438">
      <w:pPr>
        <w:spacing w:line="240" w:lineRule="auto"/>
        <w:jc w:val="both"/>
      </w:pPr>
      <w:hyperlink r:id="rId7" w:history="1">
        <w:r w:rsidR="00381438" w:rsidRPr="006C1A63">
          <w:rPr>
            <w:rStyle w:val="Hyperlink"/>
            <w:color w:val="auto"/>
          </w:rPr>
          <w:t>Latvijas Republikas Satversme (likumi.lv)</w:t>
        </w:r>
      </w:hyperlink>
    </w:p>
    <w:p w14:paraId="3E1CCFD3" w14:textId="77777777" w:rsidR="00381438" w:rsidRPr="006C1A63" w:rsidRDefault="00000000" w:rsidP="00381438">
      <w:pPr>
        <w:spacing w:line="240" w:lineRule="auto"/>
        <w:jc w:val="both"/>
      </w:pPr>
      <w:hyperlink r:id="rId8" w:history="1">
        <w:r w:rsidR="00381438" w:rsidRPr="006C1A63">
          <w:rPr>
            <w:rStyle w:val="Hyperlink"/>
            <w:color w:val="auto"/>
          </w:rPr>
          <w:t>Sabiedrisko elektronisko plašsaziņas līdzekļu un to pārvaldības likums (likumi.lv)</w:t>
        </w:r>
      </w:hyperlink>
    </w:p>
    <w:p w14:paraId="725DB168" w14:textId="77777777" w:rsidR="00381438" w:rsidRPr="006C1A63" w:rsidRDefault="00000000" w:rsidP="00381438">
      <w:pPr>
        <w:spacing w:line="240" w:lineRule="auto"/>
        <w:jc w:val="both"/>
      </w:pPr>
      <w:hyperlink r:id="rId9" w:history="1">
        <w:r w:rsidR="00381438" w:rsidRPr="006C1A63">
          <w:rPr>
            <w:rStyle w:val="Hyperlink"/>
            <w:color w:val="auto"/>
          </w:rPr>
          <w:t>Elektronisko plašsaziņas līdzekļu likums (likumi.lv)</w:t>
        </w:r>
      </w:hyperlink>
    </w:p>
    <w:p w14:paraId="0F6BE83B" w14:textId="77777777" w:rsidR="00381438" w:rsidRPr="006C1A63" w:rsidRDefault="00000000" w:rsidP="00381438">
      <w:pPr>
        <w:spacing w:line="240" w:lineRule="auto"/>
        <w:jc w:val="both"/>
      </w:pPr>
      <w:hyperlink r:id="rId10" w:history="1">
        <w:r w:rsidR="00381438" w:rsidRPr="006C1A63">
          <w:rPr>
            <w:rStyle w:val="Hyperlink"/>
            <w:color w:val="auto"/>
          </w:rPr>
          <w:t>Publiskas personas kapitāla daļu un kapitālsabiedrību pārvaldības likums (likumi.lv)</w:t>
        </w:r>
      </w:hyperlink>
    </w:p>
    <w:p w14:paraId="39B8E63E" w14:textId="77777777" w:rsidR="00381438" w:rsidRDefault="00000000" w:rsidP="00381438">
      <w:pPr>
        <w:spacing w:line="240" w:lineRule="auto"/>
        <w:jc w:val="both"/>
        <w:rPr>
          <w:rStyle w:val="Hyperlink"/>
          <w:color w:val="auto"/>
        </w:rPr>
      </w:pPr>
      <w:hyperlink r:id="rId11" w:history="1">
        <w:r w:rsidR="00381438" w:rsidRPr="006C1A63">
          <w:rPr>
            <w:rStyle w:val="Hyperlink"/>
            <w:color w:val="auto"/>
          </w:rPr>
          <w:t>Komercdarbības atbalsta kontroles likums (likumi.lv)</w:t>
        </w:r>
      </w:hyperlink>
    </w:p>
    <w:p w14:paraId="0565A4F4" w14:textId="77777777" w:rsidR="00381438" w:rsidRPr="00E43A3A" w:rsidRDefault="00000000" w:rsidP="00381438">
      <w:pPr>
        <w:spacing w:line="240" w:lineRule="auto"/>
        <w:jc w:val="both"/>
      </w:pPr>
      <w:hyperlink r:id="rId12" w:history="1">
        <w:r w:rsidR="00381438" w:rsidRPr="00E43A3A">
          <w:rPr>
            <w:rStyle w:val="Hyperlink"/>
            <w:color w:val="auto"/>
          </w:rPr>
          <w:t>Latviešu vēsturisko zemju likums (likumi.lv)</w:t>
        </w:r>
      </w:hyperlink>
    </w:p>
    <w:p w14:paraId="2775E29C" w14:textId="77777777" w:rsidR="00381438" w:rsidRDefault="00000000" w:rsidP="00381438">
      <w:pPr>
        <w:spacing w:line="240" w:lineRule="auto"/>
        <w:jc w:val="both"/>
        <w:rPr>
          <w:rStyle w:val="Hyperlink"/>
          <w:color w:val="auto"/>
        </w:rPr>
      </w:pPr>
      <w:hyperlink r:id="rId13" w:history="1">
        <w:r w:rsidR="00381438" w:rsidRPr="00E43A3A">
          <w:rPr>
            <w:rStyle w:val="Hyperlink"/>
            <w:color w:val="auto"/>
          </w:rPr>
          <w:t>Valsts valodas likums (likumi.lv)</w:t>
        </w:r>
      </w:hyperlink>
    </w:p>
    <w:p w14:paraId="70833676" w14:textId="77777777" w:rsidR="00381438" w:rsidRDefault="00000000" w:rsidP="00381438">
      <w:pPr>
        <w:spacing w:line="240" w:lineRule="auto"/>
        <w:jc w:val="both"/>
        <w:rPr>
          <w:rStyle w:val="Hyperlink"/>
          <w:color w:val="auto"/>
        </w:rPr>
      </w:pPr>
      <w:hyperlink r:id="rId14" w:history="1">
        <w:r w:rsidR="00381438" w:rsidRPr="006C1A63">
          <w:rPr>
            <w:rStyle w:val="Hyperlink"/>
            <w:color w:val="auto"/>
          </w:rPr>
          <w:t>Komisijas paziņojums par valsts atbalsta noteikumu piemērošanu sabiedriskajai apraideiDokuments attiecas uz EEZ (europa.eu)</w:t>
        </w:r>
      </w:hyperlink>
    </w:p>
    <w:p w14:paraId="74CD4B1E" w14:textId="77777777" w:rsidR="00381438" w:rsidRPr="006C1A63" w:rsidRDefault="00000000" w:rsidP="00381438">
      <w:pPr>
        <w:spacing w:line="240" w:lineRule="auto"/>
        <w:jc w:val="both"/>
      </w:pPr>
      <w:hyperlink r:id="rId15" w:history="1">
        <w:r w:rsidR="00381438" w:rsidRPr="006C1A63">
          <w:rPr>
            <w:rStyle w:val="Hyperlink"/>
            <w:color w:val="auto"/>
          </w:rPr>
          <w:t>Noteikumi par Latvijas sabiedrībai īpaši svarīgiem notikumiem, kas atspoguļojami audiovizuālajos elektroniskajos plašsaziņas līdzekļos (likumi.lv)</w:t>
        </w:r>
      </w:hyperlink>
    </w:p>
    <w:p w14:paraId="02C7C0A7" w14:textId="77777777" w:rsidR="00381438" w:rsidRDefault="00000000" w:rsidP="00381438">
      <w:pPr>
        <w:spacing w:line="240" w:lineRule="auto"/>
        <w:jc w:val="both"/>
        <w:rPr>
          <w:rStyle w:val="Hyperlink"/>
          <w:color w:val="auto"/>
        </w:rPr>
      </w:pPr>
      <w:hyperlink r:id="rId16" w:history="1">
        <w:r w:rsidR="00381438" w:rsidRPr="006C1A63">
          <w:rPr>
            <w:rStyle w:val="Hyperlink"/>
            <w:color w:val="auto"/>
          </w:rPr>
          <w:t>Kritiskās infrastruktūras, tajā skaitā Eiropas kritiskās infrastruktūras, apzināšanas, drošības pasākumu un darbības nepārtrauktības plānošanas un īstenošanas kārtība (likumi.lv)</w:t>
        </w:r>
      </w:hyperlink>
    </w:p>
    <w:p w14:paraId="443678CC" w14:textId="77777777" w:rsidR="00381438" w:rsidRPr="00910B79" w:rsidRDefault="00000000" w:rsidP="00381438">
      <w:pPr>
        <w:spacing w:line="240" w:lineRule="auto"/>
        <w:jc w:val="both"/>
        <w:rPr>
          <w:rStyle w:val="Hyperlink"/>
          <w:color w:val="auto"/>
          <w:u w:val="none"/>
        </w:rPr>
      </w:pPr>
      <w:hyperlink r:id="rId17" w:history="1">
        <w:r w:rsidR="00381438" w:rsidRPr="00910B79">
          <w:rPr>
            <w:rStyle w:val="Hyperlink"/>
            <w:color w:val="auto"/>
          </w:rPr>
          <w:t>EUR-Lex - 32012D0021 - EN - EUR-Lex (europa.eu)</w:t>
        </w:r>
      </w:hyperlink>
    </w:p>
    <w:p w14:paraId="78C4F171" w14:textId="77777777" w:rsidR="00381438" w:rsidRPr="008C6618" w:rsidRDefault="00381438" w:rsidP="00381438">
      <w:pPr>
        <w:jc w:val="both"/>
        <w:rPr>
          <w:rFonts w:ascii="Times New Roman" w:hAnsi="Times New Roman" w:cs="Times New Roman"/>
          <w:b/>
          <w:bCs/>
          <w:sz w:val="28"/>
          <w:szCs w:val="28"/>
        </w:rPr>
      </w:pPr>
      <w:r>
        <w:rPr>
          <w:rFonts w:ascii="Times New Roman" w:hAnsi="Times New Roman" w:cs="Times New Roman"/>
          <w:b/>
          <w:bCs/>
          <w:sz w:val="28"/>
          <w:szCs w:val="28"/>
        </w:rPr>
        <w:t>Plānošanas dokumenti</w:t>
      </w:r>
    </w:p>
    <w:p w14:paraId="366F69E6" w14:textId="77777777" w:rsidR="00381438" w:rsidRPr="006C1A63" w:rsidRDefault="00000000" w:rsidP="00381438">
      <w:pPr>
        <w:spacing w:line="240" w:lineRule="auto"/>
        <w:jc w:val="both"/>
      </w:pPr>
      <w:hyperlink r:id="rId18" w:history="1">
        <w:r w:rsidR="00381438" w:rsidRPr="006C1A63">
          <w:rPr>
            <w:rStyle w:val="Hyperlink"/>
            <w:color w:val="auto"/>
          </w:rPr>
          <w:t>Latvijas nacionālais attīstības plāns 2021.–2027. gadam (Apstiprināts ar 2020. gada 2. jūlija Latvijas Republikas Saeimas lēmumu) | POLSIS (mk.gov.lv)</w:t>
        </w:r>
      </w:hyperlink>
    </w:p>
    <w:p w14:paraId="6B3E5B1E" w14:textId="77777777" w:rsidR="00381438" w:rsidRPr="006C1A63" w:rsidRDefault="00000000" w:rsidP="00381438">
      <w:pPr>
        <w:spacing w:line="240" w:lineRule="auto"/>
        <w:jc w:val="both"/>
        <w:rPr>
          <w:rFonts w:ascii="Times New Roman" w:hAnsi="Times New Roman" w:cs="Times New Roman"/>
          <w:sz w:val="24"/>
          <w:szCs w:val="24"/>
        </w:rPr>
      </w:pPr>
      <w:hyperlink r:id="rId19" w:history="1">
        <w:r w:rsidR="00381438" w:rsidRPr="006C1A63">
          <w:rPr>
            <w:rStyle w:val="Hyperlink"/>
            <w:color w:val="auto"/>
          </w:rPr>
          <w:t>Latvijas ilgtspējīgas attīstības stratēģija 2030.gadam | POLSIS (mk.gov.lv)</w:t>
        </w:r>
      </w:hyperlink>
    </w:p>
    <w:p w14:paraId="523A8170" w14:textId="77777777" w:rsidR="00381438" w:rsidRPr="006C1A63" w:rsidRDefault="00000000" w:rsidP="00381438">
      <w:pPr>
        <w:spacing w:line="240" w:lineRule="auto"/>
        <w:jc w:val="both"/>
      </w:pPr>
      <w:hyperlink r:id="rId20" w:history="1">
        <w:r w:rsidR="00381438" w:rsidRPr="006C1A63">
          <w:rPr>
            <w:rStyle w:val="Hyperlink"/>
            <w:color w:val="auto"/>
          </w:rPr>
          <w:t>Par Elektronisko plašsaziņas līdzekļu nozares attīstības nacionālās stratēģijas 2018.–2022.gadam apstiprināšanu (likumi.lv)</w:t>
        </w:r>
      </w:hyperlink>
    </w:p>
    <w:p w14:paraId="29848320" w14:textId="77777777" w:rsidR="00381438" w:rsidRDefault="00000000" w:rsidP="00381438">
      <w:pPr>
        <w:spacing w:line="240" w:lineRule="auto"/>
        <w:jc w:val="both"/>
        <w:rPr>
          <w:rStyle w:val="Hyperlink"/>
          <w:color w:val="auto"/>
        </w:rPr>
      </w:pPr>
      <w:hyperlink r:id="rId21" w:history="1">
        <w:r w:rsidR="00381438" w:rsidRPr="006C1A63">
          <w:rPr>
            <w:rStyle w:val="Hyperlink"/>
            <w:color w:val="auto"/>
          </w:rPr>
          <w:t>Par Latvijas mediju politikas pamatnostādnēm 2016.–2020. gadam (likumi.lv)</w:t>
        </w:r>
      </w:hyperlink>
    </w:p>
    <w:p w14:paraId="5BA72981" w14:textId="77777777" w:rsidR="00381438" w:rsidRDefault="00000000" w:rsidP="00381438">
      <w:pPr>
        <w:spacing w:line="240" w:lineRule="auto"/>
        <w:jc w:val="both"/>
        <w:rPr>
          <w:rStyle w:val="Hyperlink"/>
          <w:color w:val="auto"/>
        </w:rPr>
      </w:pPr>
      <w:hyperlink r:id="rId22" w:history="1">
        <w:r w:rsidR="00381438" w:rsidRPr="006C1A63">
          <w:rPr>
            <w:rStyle w:val="Hyperlink"/>
            <w:color w:val="auto"/>
          </w:rPr>
          <w:t>Par Nacionālās drošības koncepcijas apstiprināšanu (likumi.lv)</w:t>
        </w:r>
      </w:hyperlink>
    </w:p>
    <w:p w14:paraId="36F0339F" w14:textId="77777777" w:rsidR="00381438" w:rsidRDefault="00000000" w:rsidP="00381438">
      <w:pPr>
        <w:spacing w:line="240" w:lineRule="auto"/>
        <w:jc w:val="both"/>
        <w:rPr>
          <w:rStyle w:val="Hyperlink"/>
          <w:color w:val="auto"/>
        </w:rPr>
      </w:pPr>
      <w:hyperlink r:id="rId23" w:history="1">
        <w:r w:rsidR="00381438" w:rsidRPr="006C1A63">
          <w:rPr>
            <w:rStyle w:val="Hyperlink"/>
            <w:color w:val="auto"/>
          </w:rPr>
          <w:t>Par Saliedētas un pilsoniski aktīvas sabiedrības attīstības pamatnostādnēm 2021.–2027. gadam (likumi.lv)</w:t>
        </w:r>
      </w:hyperlink>
    </w:p>
    <w:p w14:paraId="37F93AF8" w14:textId="77777777" w:rsidR="00381438" w:rsidRDefault="00000000" w:rsidP="00381438">
      <w:pPr>
        <w:spacing w:line="240" w:lineRule="auto"/>
        <w:jc w:val="both"/>
        <w:rPr>
          <w:rStyle w:val="Hyperlink"/>
          <w:color w:val="auto"/>
        </w:rPr>
      </w:pPr>
      <w:hyperlink r:id="rId24" w:history="1">
        <w:r w:rsidR="00381438" w:rsidRPr="004F1F96">
          <w:rPr>
            <w:rStyle w:val="Hyperlink"/>
            <w:color w:val="auto"/>
          </w:rPr>
          <w:t>Par Plānu personu ar invaliditāti vienlīdzīgu iespēju veicināšanai 2021.–2023. gadam (likumi.lv)</w:t>
        </w:r>
      </w:hyperlink>
    </w:p>
    <w:p w14:paraId="6F581E9F" w14:textId="77777777" w:rsidR="00381438" w:rsidRPr="00FA3D04" w:rsidRDefault="00000000" w:rsidP="00381438">
      <w:pPr>
        <w:spacing w:line="240" w:lineRule="auto"/>
        <w:jc w:val="both"/>
      </w:pPr>
      <w:hyperlink r:id="rId25" w:history="1">
        <w:r w:rsidR="00381438" w:rsidRPr="00FA3D04">
          <w:rPr>
            <w:rStyle w:val="Hyperlink"/>
            <w:color w:val="auto"/>
          </w:rPr>
          <w:t>Par Valsts aizsardzības koncepcijas apstiprināšanu (likumi.lv)</w:t>
        </w:r>
      </w:hyperlink>
    </w:p>
    <w:p w14:paraId="229BB47F" w14:textId="77777777" w:rsidR="00381438" w:rsidRPr="006C1A63" w:rsidRDefault="00000000" w:rsidP="00381438">
      <w:pPr>
        <w:spacing w:line="240" w:lineRule="auto"/>
        <w:jc w:val="both"/>
      </w:pPr>
      <w:hyperlink r:id="rId26" w:history="1">
        <w:r w:rsidR="00381438" w:rsidRPr="006C1A63">
          <w:rPr>
            <w:rStyle w:val="Hyperlink"/>
            <w:color w:val="auto"/>
          </w:rPr>
          <w:t>LRstrategija2019-2022_LR_27032019.pdf (lsm.lv)</w:t>
        </w:r>
      </w:hyperlink>
    </w:p>
    <w:p w14:paraId="4A6833FE" w14:textId="77777777" w:rsidR="00381438" w:rsidRPr="00B60928" w:rsidRDefault="00000000" w:rsidP="00381438">
      <w:pPr>
        <w:spacing w:line="240" w:lineRule="auto"/>
        <w:jc w:val="both"/>
        <w:rPr>
          <w:rStyle w:val="Hyperlink"/>
          <w:color w:val="auto"/>
          <w:u w:val="none"/>
        </w:rPr>
      </w:pPr>
      <w:hyperlink r:id="rId27" w:history="1">
        <w:r w:rsidR="00381438" w:rsidRPr="006C1A63">
          <w:rPr>
            <w:rStyle w:val="Hyperlink"/>
            <w:color w:val="auto"/>
          </w:rPr>
          <w:t>Ilgtspējīga attīstība / LTV.LV (lsm.lv)</w:t>
        </w:r>
      </w:hyperlink>
    </w:p>
    <w:p w14:paraId="1A9F7888" w14:textId="77777777" w:rsidR="00381438" w:rsidRPr="00B60928" w:rsidRDefault="00381438" w:rsidP="00381438">
      <w:pPr>
        <w:jc w:val="both"/>
        <w:rPr>
          <w:rFonts w:ascii="Times New Roman" w:hAnsi="Times New Roman" w:cs="Times New Roman"/>
          <w:b/>
          <w:bCs/>
          <w:sz w:val="28"/>
          <w:szCs w:val="28"/>
        </w:rPr>
      </w:pPr>
      <w:r>
        <w:rPr>
          <w:rFonts w:ascii="Times New Roman" w:hAnsi="Times New Roman" w:cs="Times New Roman"/>
          <w:b/>
          <w:bCs/>
          <w:sz w:val="28"/>
          <w:szCs w:val="28"/>
        </w:rPr>
        <w:t>Padomes dokumenti</w:t>
      </w:r>
    </w:p>
    <w:p w14:paraId="72DFCA67" w14:textId="77777777" w:rsidR="00381438" w:rsidRPr="006C1A63" w:rsidRDefault="00000000" w:rsidP="00381438">
      <w:pPr>
        <w:spacing w:line="240" w:lineRule="auto"/>
        <w:jc w:val="both"/>
      </w:pPr>
      <w:hyperlink r:id="rId28" w:history="1">
        <w:r w:rsidR="00381438" w:rsidRPr="006C1A63">
          <w:rPr>
            <w:rStyle w:val="Hyperlink"/>
            <w:color w:val="auto"/>
          </w:rPr>
          <w:t>Darbības stratēģija | Sabiedrisko elektronisko plašsaziņas līdzekļu padome (seplp.lv)</w:t>
        </w:r>
      </w:hyperlink>
    </w:p>
    <w:p w14:paraId="0E64B8D3" w14:textId="77777777" w:rsidR="00381438" w:rsidRPr="006C1A63" w:rsidRDefault="00000000" w:rsidP="00381438">
      <w:pPr>
        <w:spacing w:line="240" w:lineRule="auto"/>
        <w:jc w:val="both"/>
      </w:pPr>
      <w:hyperlink r:id="rId29" w:history="1">
        <w:r w:rsidR="00381438" w:rsidRPr="006C1A63">
          <w:rPr>
            <w:rStyle w:val="Hyperlink"/>
            <w:color w:val="auto"/>
          </w:rPr>
          <w:t>Vienota sabiedriskā medija koncepcija | Sabiedrisko elektronisko plašsaziņas līdzekļu padome (seplp.lv)</w:t>
        </w:r>
      </w:hyperlink>
    </w:p>
    <w:p w14:paraId="49131D3D" w14:textId="77777777" w:rsidR="00381438" w:rsidRPr="00710FE8" w:rsidRDefault="00000000" w:rsidP="00381438">
      <w:pPr>
        <w:spacing w:line="240" w:lineRule="auto"/>
        <w:jc w:val="both"/>
        <w:rPr>
          <w:u w:val="single"/>
        </w:rPr>
      </w:pPr>
      <w:hyperlink r:id="rId30" w:history="1">
        <w:r w:rsidR="00381438" w:rsidRPr="006C1A63">
          <w:rPr>
            <w:rStyle w:val="Hyperlink"/>
            <w:color w:val="auto"/>
          </w:rPr>
          <w:t>Nozari regulējošie lēmumi | Sabiedrisko elektronisko plašsaziņas līdzekļu padome (seplp.lv)</w:t>
        </w:r>
      </w:hyperlink>
    </w:p>
    <w:p w14:paraId="7D559BE7" w14:textId="77777777" w:rsidR="00381438" w:rsidRDefault="00000000" w:rsidP="00381438">
      <w:pPr>
        <w:spacing w:line="240" w:lineRule="auto"/>
        <w:jc w:val="both"/>
        <w:rPr>
          <w:rStyle w:val="Hyperlink"/>
          <w:color w:val="auto"/>
        </w:rPr>
      </w:pPr>
      <w:hyperlink r:id="rId31" w:history="1">
        <w:r w:rsidR="00381438" w:rsidRPr="006C1A63">
          <w:rPr>
            <w:rStyle w:val="Hyperlink"/>
            <w:color w:val="auto"/>
          </w:rPr>
          <w:t>Atzinumi | Sabiedrisko elektronisko plašsaziņas līdzekļu padome (seplp.lv)</w:t>
        </w:r>
      </w:hyperlink>
    </w:p>
    <w:p w14:paraId="584AD897" w14:textId="77777777" w:rsidR="00381438" w:rsidRPr="00DA0083" w:rsidRDefault="00381438" w:rsidP="00381438">
      <w:pPr>
        <w:jc w:val="both"/>
        <w:rPr>
          <w:rFonts w:ascii="Times New Roman" w:hAnsi="Times New Roman" w:cs="Times New Roman"/>
          <w:b/>
          <w:bCs/>
          <w:sz w:val="28"/>
          <w:szCs w:val="28"/>
        </w:rPr>
      </w:pPr>
      <w:r>
        <w:rPr>
          <w:rFonts w:ascii="Times New Roman" w:hAnsi="Times New Roman" w:cs="Times New Roman"/>
          <w:b/>
          <w:bCs/>
          <w:sz w:val="28"/>
          <w:szCs w:val="28"/>
        </w:rPr>
        <w:t>Citi</w:t>
      </w:r>
    </w:p>
    <w:p w14:paraId="4A63F372" w14:textId="77777777" w:rsidR="00381438" w:rsidRPr="006C1A63" w:rsidRDefault="00000000" w:rsidP="00381438">
      <w:pPr>
        <w:spacing w:line="240" w:lineRule="auto"/>
        <w:jc w:val="both"/>
      </w:pPr>
      <w:hyperlink r:id="rId32" w:history="1">
        <w:r w:rsidR="00381438" w:rsidRPr="006C1A63">
          <w:rPr>
            <w:rStyle w:val="Hyperlink"/>
            <w:color w:val="auto"/>
          </w:rPr>
          <w:t>Vai sabiedriskā pasūtījuma plānošana un īstenošana ir organizēta mērķtiecīgi? | Valsts Kontrole (lrvk.gov.lv)</w:t>
        </w:r>
      </w:hyperlink>
    </w:p>
    <w:p w14:paraId="777F270A" w14:textId="77777777" w:rsidR="00381438" w:rsidRPr="006C1A63" w:rsidRDefault="00000000" w:rsidP="00381438">
      <w:pPr>
        <w:spacing w:line="240" w:lineRule="auto"/>
        <w:jc w:val="both"/>
      </w:pPr>
      <w:hyperlink r:id="rId33" w:history="1">
        <w:r w:rsidR="00381438" w:rsidRPr="006C1A63">
          <w:rPr>
            <w:rStyle w:val="Hyperlink"/>
            <w:color w:val="auto"/>
          </w:rPr>
          <w:t>Empowering Society (ebu.ch)</w:t>
        </w:r>
      </w:hyperlink>
    </w:p>
    <w:p w14:paraId="6409A789" w14:textId="77777777" w:rsidR="00381438" w:rsidRPr="006C1A63" w:rsidRDefault="00000000" w:rsidP="00381438">
      <w:pPr>
        <w:spacing w:line="240" w:lineRule="auto"/>
        <w:jc w:val="both"/>
      </w:pPr>
      <w:hyperlink r:id="rId34" w:history="1">
        <w:r w:rsidR="00381438" w:rsidRPr="006C1A63">
          <w:rPr>
            <w:rStyle w:val="Hyperlink"/>
            <w:color w:val="auto"/>
          </w:rPr>
          <w:t>KORPORATĪVĀS PĀRVALDĪBAS KODEKSS (tm.gov.lv)</w:t>
        </w:r>
      </w:hyperlink>
    </w:p>
    <w:p w14:paraId="616D2B2D" w14:textId="77777777" w:rsidR="00381438" w:rsidRPr="006C1A63" w:rsidRDefault="00000000" w:rsidP="00381438">
      <w:pPr>
        <w:spacing w:line="240" w:lineRule="auto"/>
        <w:jc w:val="both"/>
      </w:pPr>
      <w:hyperlink r:id="rId35" w:history="1">
        <w:r w:rsidR="00381438" w:rsidRPr="006C1A63">
          <w:rPr>
            <w:rStyle w:val="Hyperlink"/>
            <w:color w:val="auto"/>
          </w:rPr>
          <w:t>Result details (coe.int)</w:t>
        </w:r>
      </w:hyperlink>
    </w:p>
    <w:p w14:paraId="341E5994" w14:textId="77777777" w:rsidR="00381438" w:rsidRDefault="00000000" w:rsidP="00381438">
      <w:pPr>
        <w:spacing w:line="240" w:lineRule="auto"/>
        <w:jc w:val="both"/>
        <w:rPr>
          <w:rStyle w:val="Hyperlink"/>
          <w:color w:val="auto"/>
        </w:rPr>
      </w:pPr>
      <w:hyperlink r:id="rId36" w:history="1">
        <w:r w:rsidR="00381438" w:rsidRPr="006C1A63">
          <w:rPr>
            <w:rStyle w:val="Hyperlink"/>
            <w:color w:val="auto"/>
          </w:rPr>
          <w:t>Recommendation CM/Rec(2007)3 of the Committee of Ministers to member states on the remit of public service media in the information society - Committee of Ministers: selection and most recent Adopted Texts (coe.int)</w:t>
        </w:r>
      </w:hyperlink>
    </w:p>
    <w:p w14:paraId="0B5F62C1" w14:textId="77777777" w:rsidR="00381438" w:rsidRDefault="00000000" w:rsidP="00381438">
      <w:pPr>
        <w:spacing w:line="240" w:lineRule="auto"/>
        <w:jc w:val="both"/>
        <w:rPr>
          <w:rStyle w:val="Hyperlink"/>
          <w:color w:val="auto"/>
        </w:rPr>
      </w:pPr>
      <w:hyperlink r:id="rId37" w:history="1">
        <w:r w:rsidR="00381438" w:rsidRPr="00155D42">
          <w:rPr>
            <w:rStyle w:val="Hyperlink"/>
            <w:color w:val="auto"/>
          </w:rPr>
          <w:t>Projekts_Rezolucijai_2022_LVS_APSTIRINATS.docx (live.com)</w:t>
        </w:r>
      </w:hyperlink>
    </w:p>
    <w:p w14:paraId="655C2D60" w14:textId="77777777" w:rsidR="00381438" w:rsidRPr="006C1A63" w:rsidRDefault="00000000" w:rsidP="00381438">
      <w:pPr>
        <w:spacing w:line="240" w:lineRule="auto"/>
        <w:jc w:val="both"/>
      </w:pPr>
      <w:hyperlink r:id="rId38" w:history="1">
        <w:r w:rsidR="00381438" w:rsidRPr="006C1A63">
          <w:rPr>
            <w:rStyle w:val="Hyperlink"/>
            <w:color w:val="auto"/>
          </w:rPr>
          <w:t>2022. gada ziņojums par tiesiskumu. Komisija sniedz konkrētus ieteikumus dalībvalstīm (europa.eu)</w:t>
        </w:r>
      </w:hyperlink>
    </w:p>
    <w:p w14:paraId="1C459C9C" w14:textId="77777777" w:rsidR="00381438" w:rsidRPr="00DA0083" w:rsidRDefault="00381438" w:rsidP="00381438">
      <w:pPr>
        <w:jc w:val="both"/>
        <w:rPr>
          <w:rFonts w:ascii="Times New Roman" w:hAnsi="Times New Roman" w:cs="Times New Roman"/>
          <w:b/>
          <w:bCs/>
          <w:sz w:val="28"/>
          <w:szCs w:val="28"/>
        </w:rPr>
      </w:pPr>
      <w:r>
        <w:rPr>
          <w:rFonts w:ascii="Times New Roman" w:hAnsi="Times New Roman" w:cs="Times New Roman"/>
          <w:b/>
          <w:bCs/>
          <w:sz w:val="28"/>
          <w:szCs w:val="28"/>
        </w:rPr>
        <w:t>Pētījumi</w:t>
      </w:r>
    </w:p>
    <w:p w14:paraId="3595D341" w14:textId="77777777" w:rsidR="00381438" w:rsidRPr="006C1A63" w:rsidRDefault="00000000" w:rsidP="00381438">
      <w:pPr>
        <w:spacing w:line="240" w:lineRule="auto"/>
        <w:jc w:val="both"/>
      </w:pPr>
      <w:hyperlink r:id="rId39" w:history="1">
        <w:r w:rsidR="00381438" w:rsidRPr="006C1A63">
          <w:rPr>
            <w:rStyle w:val="Hyperlink"/>
            <w:color w:val="auto"/>
          </w:rPr>
          <w:t>Latvijas iedzīvotāju aptauja par aktuāliem sociālpolitiskajiem jautājumiem (Latvijas iedzīvotāju internetaptauja, 2022. gada maijs) | Pētījumu un publikāciju datu bāze (mk.gov.lv)</w:t>
        </w:r>
      </w:hyperlink>
    </w:p>
    <w:p w14:paraId="4FD6427F" w14:textId="77777777" w:rsidR="00381438" w:rsidRPr="006C1A63" w:rsidRDefault="00000000" w:rsidP="00381438">
      <w:pPr>
        <w:spacing w:line="240" w:lineRule="auto"/>
        <w:jc w:val="both"/>
      </w:pPr>
      <w:hyperlink r:id="rId40" w:history="1">
        <w:r w:rsidR="00381438" w:rsidRPr="006C1A63">
          <w:rPr>
            <w:rStyle w:val="Hyperlink"/>
            <w:color w:val="auto"/>
          </w:rPr>
          <w:t>Pētījums par sabiedrības attieksmi pret karu Ukrainā (marts) | Pētījumu un publikāciju datu bāze (mk.gov.lv)</w:t>
        </w:r>
      </w:hyperlink>
    </w:p>
    <w:p w14:paraId="69C1F2D4" w14:textId="77777777" w:rsidR="00381438" w:rsidRPr="006C1A63" w:rsidRDefault="00000000" w:rsidP="00381438">
      <w:pPr>
        <w:spacing w:line="240" w:lineRule="auto"/>
        <w:jc w:val="both"/>
      </w:pPr>
      <w:hyperlink r:id="rId41" w:history="1">
        <w:r w:rsidR="00381438" w:rsidRPr="006C1A63">
          <w:rPr>
            <w:rStyle w:val="Hyperlink"/>
            <w:color w:val="auto"/>
          </w:rPr>
          <w:t>Pētījums par sabiedrības attieksmi pret Covid-19 (Latvijas iedzīvotāju internetaptauja, 2021. gada decembris) | Pētījumu un publikāciju datu bāze (mk.gov.lv)</w:t>
        </w:r>
      </w:hyperlink>
    </w:p>
    <w:p w14:paraId="508D900C" w14:textId="77777777" w:rsidR="00381438" w:rsidRPr="006C1A63" w:rsidRDefault="00000000" w:rsidP="00381438">
      <w:pPr>
        <w:spacing w:line="240" w:lineRule="auto"/>
        <w:jc w:val="both"/>
      </w:pPr>
      <w:hyperlink r:id="rId42" w:history="1">
        <w:r w:rsidR="00381438" w:rsidRPr="006C1A63">
          <w:rPr>
            <w:rStyle w:val="Hyperlink"/>
            <w:color w:val="auto"/>
          </w:rPr>
          <w:t>Pētījumi | Nacionālās elektronisko plašsaziņas līdzekļu padome (neplp.lv)</w:t>
        </w:r>
      </w:hyperlink>
    </w:p>
    <w:p w14:paraId="61DBFED0" w14:textId="77777777" w:rsidR="00381438" w:rsidRPr="006C1A63" w:rsidRDefault="00000000" w:rsidP="00381438">
      <w:pPr>
        <w:spacing w:line="240" w:lineRule="auto"/>
        <w:jc w:val="both"/>
      </w:pPr>
      <w:hyperlink r:id="rId43" w:history="1">
        <w:r w:rsidR="00381438" w:rsidRPr="006C1A63">
          <w:rPr>
            <w:rStyle w:val="Hyperlink"/>
            <w:color w:val="auto"/>
          </w:rPr>
          <w:t>Baltic Center for Media Excellence (bcme.eu)</w:t>
        </w:r>
      </w:hyperlink>
    </w:p>
    <w:p w14:paraId="4FCB6553" w14:textId="77777777" w:rsidR="00381438" w:rsidRPr="006C1A63" w:rsidRDefault="00000000" w:rsidP="00381438">
      <w:pPr>
        <w:spacing w:line="240" w:lineRule="auto"/>
        <w:jc w:val="both"/>
      </w:pPr>
      <w:hyperlink r:id="rId44" w:history="1">
        <w:r w:rsidR="00381438" w:rsidRPr="006C1A63">
          <w:rPr>
            <w:rStyle w:val="Hyperlink"/>
            <w:color w:val="auto"/>
          </w:rPr>
          <w:t>Latvija – joprojām zemas uzticēšanās sabiedrība; iedzīvotāji vēlētos plašākas iesaistes iespējas – Providus</w:t>
        </w:r>
      </w:hyperlink>
    </w:p>
    <w:p w14:paraId="48FB1358" w14:textId="77777777" w:rsidR="00381438" w:rsidRPr="006C1A63" w:rsidRDefault="00000000" w:rsidP="00381438">
      <w:pPr>
        <w:spacing w:line="240" w:lineRule="auto"/>
        <w:jc w:val="both"/>
      </w:pPr>
      <w:hyperlink r:id="rId45" w:history="1">
        <w:r w:rsidR="00381438" w:rsidRPr="006C1A63">
          <w:rPr>
            <w:rStyle w:val="Hyperlink"/>
            <w:color w:val="auto"/>
          </w:rPr>
          <w:t>European Social Survey | European Social Survey (ESS)</w:t>
        </w:r>
      </w:hyperlink>
    </w:p>
    <w:p w14:paraId="6321E9EA" w14:textId="77777777" w:rsidR="00381438" w:rsidRPr="006C1A63" w:rsidRDefault="00000000" w:rsidP="00381438">
      <w:pPr>
        <w:spacing w:line="240" w:lineRule="auto"/>
        <w:jc w:val="both"/>
      </w:pPr>
      <w:hyperlink r:id="rId46" w:history="1">
        <w:r w:rsidR="00381438" w:rsidRPr="006C1A63">
          <w:rPr>
            <w:rStyle w:val="Hyperlink"/>
            <w:color w:val="auto"/>
          </w:rPr>
          <w:t>Pētījumi | Centrālā vēlēšanu komisija (cvk.lv)</w:t>
        </w:r>
      </w:hyperlink>
    </w:p>
    <w:p w14:paraId="271792C5" w14:textId="77777777" w:rsidR="00381438" w:rsidRPr="006C1A63" w:rsidRDefault="00000000" w:rsidP="00381438">
      <w:pPr>
        <w:spacing w:line="240" w:lineRule="auto"/>
        <w:jc w:val="both"/>
      </w:pPr>
      <w:hyperlink r:id="rId47" w:history="1">
        <w:r w:rsidR="00381438" w:rsidRPr="006C1A63">
          <w:rPr>
            <w:rStyle w:val="Hyperlink"/>
            <w:color w:val="auto"/>
          </w:rPr>
          <w:t>Media &amp; News Survey 2022 - July 2022 - - Eurobarometer survey (europa.eu)</w:t>
        </w:r>
      </w:hyperlink>
    </w:p>
    <w:p w14:paraId="4E666476" w14:textId="77777777" w:rsidR="00381438" w:rsidRPr="006C1A63" w:rsidRDefault="00000000" w:rsidP="00381438">
      <w:pPr>
        <w:spacing w:line="240" w:lineRule="auto"/>
        <w:jc w:val="both"/>
      </w:pPr>
      <w:hyperlink r:id="rId48" w:history="1">
        <w:r w:rsidR="00381438" w:rsidRPr="006C1A63">
          <w:rPr>
            <w:rStyle w:val="Hyperlink"/>
            <w:color w:val="auto"/>
          </w:rPr>
          <w:t>Standard Eurobarometer 96 - Winter 2021-2022 - April 2022 - - Eurobarometer survey (europa.eu)</w:t>
        </w:r>
      </w:hyperlink>
    </w:p>
    <w:p w14:paraId="4928D4FD" w14:textId="77777777" w:rsidR="00381438" w:rsidRPr="006C1A63" w:rsidRDefault="00000000" w:rsidP="00381438">
      <w:pPr>
        <w:spacing w:line="240" w:lineRule="auto"/>
        <w:jc w:val="both"/>
      </w:pPr>
      <w:hyperlink r:id="rId49" w:history="1">
        <w:r w:rsidR="00381438" w:rsidRPr="006C1A63">
          <w:rPr>
            <w:rStyle w:val="Hyperlink"/>
            <w:color w:val="auto"/>
          </w:rPr>
          <w:t>KANTAR Latvia</w:t>
        </w:r>
      </w:hyperlink>
    </w:p>
    <w:p w14:paraId="3E7FCABF" w14:textId="77777777" w:rsidR="00381438" w:rsidRPr="006C1A63" w:rsidRDefault="00000000" w:rsidP="00381438">
      <w:pPr>
        <w:spacing w:line="240" w:lineRule="auto"/>
        <w:jc w:val="both"/>
      </w:pPr>
      <w:hyperlink r:id="rId50" w:history="1">
        <w:r w:rsidR="00381438" w:rsidRPr="006C1A63">
          <w:rPr>
            <w:rStyle w:val="Hyperlink"/>
            <w:color w:val="auto"/>
          </w:rPr>
          <w:t>Microsoft Word - 1_Ieva Beitika_Promocijas darbs_22Okt2015_FINAL.docx (lu.lv)</w:t>
        </w:r>
      </w:hyperlink>
    </w:p>
    <w:p w14:paraId="4791DD40" w14:textId="77777777" w:rsidR="00381438" w:rsidRDefault="00000000" w:rsidP="00381438">
      <w:pPr>
        <w:spacing w:line="240" w:lineRule="auto"/>
        <w:jc w:val="both"/>
        <w:rPr>
          <w:rStyle w:val="Hyperlink"/>
          <w:color w:val="auto"/>
        </w:rPr>
      </w:pPr>
      <w:hyperlink r:id="rId51" w:history="1">
        <w:r w:rsidR="00381438" w:rsidRPr="006C1A63">
          <w:rPr>
            <w:rStyle w:val="Hyperlink"/>
            <w:color w:val="auto"/>
          </w:rPr>
          <w:t>PROVIDUS_Pecvelesanu_aptauja_LV.pdf</w:t>
        </w:r>
      </w:hyperlink>
    </w:p>
    <w:p w14:paraId="41E1AE40" w14:textId="77777777" w:rsidR="00381438" w:rsidRDefault="00000000" w:rsidP="00381438">
      <w:pPr>
        <w:spacing w:line="240" w:lineRule="auto"/>
        <w:jc w:val="both"/>
        <w:rPr>
          <w:rStyle w:val="Hyperlink"/>
          <w:color w:val="auto"/>
        </w:rPr>
      </w:pPr>
      <w:hyperlink r:id="rId52" w:history="1">
        <w:r w:rsidR="00381438" w:rsidRPr="00905F9B">
          <w:rPr>
            <w:rStyle w:val="Hyperlink"/>
            <w:color w:val="auto"/>
          </w:rPr>
          <w:t>DSPC_GribaAizstavetValsti_0.pdf (naa.mil.lv)</w:t>
        </w:r>
      </w:hyperlink>
    </w:p>
    <w:p w14:paraId="09E6AA77" w14:textId="77777777" w:rsidR="00381438" w:rsidRDefault="00000000" w:rsidP="00381438">
      <w:pPr>
        <w:spacing w:line="240" w:lineRule="auto"/>
        <w:jc w:val="both"/>
        <w:rPr>
          <w:rStyle w:val="Hyperlink"/>
          <w:color w:val="auto"/>
        </w:rPr>
      </w:pPr>
      <w:hyperlink r:id="rId53" w:history="1">
        <w:r w:rsidR="00381438" w:rsidRPr="008C6618">
          <w:rPr>
            <w:rStyle w:val="Hyperlink"/>
            <w:color w:val="auto"/>
          </w:rPr>
          <w:t>PETIJUMS_PATRIOTISMS.pdf (naa.mil.lv)</w:t>
        </w:r>
      </w:hyperlink>
    </w:p>
    <w:p w14:paraId="1A979054" w14:textId="35ECD917" w:rsidR="00381438" w:rsidRPr="004D0D1A" w:rsidRDefault="00381438" w:rsidP="004D0D1A">
      <w:pPr>
        <w:spacing w:line="240" w:lineRule="auto"/>
        <w:rPr>
          <w:rFonts w:cstheme="minorHAnsi"/>
          <w:sz w:val="24"/>
          <w:szCs w:val="24"/>
        </w:rPr>
      </w:pPr>
      <w:r w:rsidRPr="00F00E18">
        <w:rPr>
          <w:rFonts w:cstheme="minorHAnsi"/>
          <w:sz w:val="24"/>
          <w:szCs w:val="24"/>
        </w:rPr>
        <w:t>https://www.facebook.com/SabiedriskoMedijuOmbuds/videos/659975115548702</w:t>
      </w:r>
    </w:p>
    <w:p w14:paraId="438894D2" w14:textId="77777777" w:rsidR="00381438" w:rsidRDefault="00381438" w:rsidP="00381438"/>
    <w:p w14:paraId="69C21FDE" w14:textId="77777777" w:rsidR="00381438" w:rsidRPr="00AE536C" w:rsidRDefault="00381438" w:rsidP="00381438"/>
    <w:p w14:paraId="574D70D9" w14:textId="77777777" w:rsidR="00381438" w:rsidRDefault="00381438" w:rsidP="00381438">
      <w:pPr>
        <w:spacing w:line="240" w:lineRule="auto"/>
        <w:jc w:val="both"/>
        <w:rPr>
          <w:rFonts w:ascii="Times New Roman" w:hAnsi="Times New Roman" w:cs="Times New Roman"/>
          <w:sz w:val="24"/>
          <w:szCs w:val="24"/>
        </w:rPr>
      </w:pPr>
    </w:p>
    <w:p w14:paraId="50EF0F92" w14:textId="77777777" w:rsidR="00381438" w:rsidRDefault="00381438" w:rsidP="00381438">
      <w:pPr>
        <w:spacing w:line="240" w:lineRule="auto"/>
        <w:jc w:val="both"/>
        <w:rPr>
          <w:rFonts w:ascii="Times New Roman" w:hAnsi="Times New Roman" w:cs="Times New Roman"/>
          <w:sz w:val="24"/>
          <w:szCs w:val="24"/>
        </w:rPr>
      </w:pPr>
    </w:p>
    <w:p w14:paraId="7E352C9A" w14:textId="77777777" w:rsidR="00381438" w:rsidRDefault="00381438" w:rsidP="00381438">
      <w:pPr>
        <w:spacing w:line="240" w:lineRule="auto"/>
        <w:jc w:val="both"/>
        <w:rPr>
          <w:rFonts w:ascii="Times New Roman" w:hAnsi="Times New Roman" w:cs="Times New Roman"/>
          <w:sz w:val="24"/>
          <w:szCs w:val="24"/>
        </w:rPr>
      </w:pPr>
    </w:p>
    <w:p w14:paraId="58FD049C" w14:textId="77777777" w:rsidR="00381438" w:rsidRDefault="00381438" w:rsidP="00381438"/>
    <w:p w14:paraId="7DA6A777" w14:textId="77777777" w:rsidR="00381438" w:rsidRDefault="00381438" w:rsidP="00381438"/>
    <w:p w14:paraId="7D73756A" w14:textId="77777777" w:rsidR="00381438" w:rsidRDefault="00381438" w:rsidP="00381438"/>
    <w:p w14:paraId="516C6702" w14:textId="77777777" w:rsidR="00381438" w:rsidRDefault="00381438" w:rsidP="00381438"/>
    <w:p w14:paraId="038D1630" w14:textId="77777777" w:rsidR="008C34EA" w:rsidRDefault="008C34EA"/>
    <w:sectPr w:rsidR="008C34EA">
      <w:footerReference w:type="default" r:id="rId5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E3349" w14:textId="77777777" w:rsidR="006970FD" w:rsidRDefault="006970FD">
      <w:pPr>
        <w:spacing w:after="0" w:line="240" w:lineRule="auto"/>
      </w:pPr>
      <w:r>
        <w:separator/>
      </w:r>
    </w:p>
  </w:endnote>
  <w:endnote w:type="continuationSeparator" w:id="0">
    <w:p w14:paraId="2FEA4014" w14:textId="77777777" w:rsidR="006970FD" w:rsidRDefault="0069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786148"/>
      <w:docPartObj>
        <w:docPartGallery w:val="Page Numbers (Bottom of Page)"/>
        <w:docPartUnique/>
      </w:docPartObj>
    </w:sdtPr>
    <w:sdtEndPr>
      <w:rPr>
        <w:noProof/>
      </w:rPr>
    </w:sdtEndPr>
    <w:sdtContent>
      <w:p w14:paraId="46B8892C" w14:textId="77777777" w:rsidR="00222403" w:rsidRDefault="003C30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7347D5" w14:textId="77777777" w:rsidR="00222403"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3574" w14:textId="77777777" w:rsidR="006970FD" w:rsidRDefault="006970FD">
      <w:pPr>
        <w:spacing w:after="0" w:line="240" w:lineRule="auto"/>
      </w:pPr>
      <w:r>
        <w:separator/>
      </w:r>
    </w:p>
  </w:footnote>
  <w:footnote w:type="continuationSeparator" w:id="0">
    <w:p w14:paraId="3E655CDA" w14:textId="77777777" w:rsidR="006970FD" w:rsidRDefault="00697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C1C"/>
    <w:multiLevelType w:val="hybridMultilevel"/>
    <w:tmpl w:val="9B12B1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9C27E4"/>
    <w:multiLevelType w:val="hybridMultilevel"/>
    <w:tmpl w:val="0B3AFB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ECFEC4E"/>
    <w:multiLevelType w:val="hybridMultilevel"/>
    <w:tmpl w:val="FFFFFFFF"/>
    <w:lvl w:ilvl="0" w:tplc="0DB64C0C">
      <w:start w:val="1"/>
      <w:numFmt w:val="decimal"/>
      <w:lvlText w:val="%1)"/>
      <w:lvlJc w:val="left"/>
      <w:pPr>
        <w:ind w:left="720" w:hanging="360"/>
      </w:pPr>
    </w:lvl>
    <w:lvl w:ilvl="1" w:tplc="D68AE4D2">
      <w:start w:val="1"/>
      <w:numFmt w:val="lowerLetter"/>
      <w:lvlText w:val="%2."/>
      <w:lvlJc w:val="left"/>
      <w:pPr>
        <w:ind w:left="1440" w:hanging="360"/>
      </w:pPr>
    </w:lvl>
    <w:lvl w:ilvl="2" w:tplc="C902D3E8">
      <w:start w:val="1"/>
      <w:numFmt w:val="lowerRoman"/>
      <w:lvlText w:val="%3."/>
      <w:lvlJc w:val="right"/>
      <w:pPr>
        <w:ind w:left="2160" w:hanging="180"/>
      </w:pPr>
    </w:lvl>
    <w:lvl w:ilvl="3" w:tplc="F810473E">
      <w:start w:val="1"/>
      <w:numFmt w:val="decimal"/>
      <w:lvlText w:val="%4."/>
      <w:lvlJc w:val="left"/>
      <w:pPr>
        <w:ind w:left="2880" w:hanging="360"/>
      </w:pPr>
    </w:lvl>
    <w:lvl w:ilvl="4" w:tplc="98C40B4C">
      <w:start w:val="1"/>
      <w:numFmt w:val="lowerLetter"/>
      <w:lvlText w:val="%5."/>
      <w:lvlJc w:val="left"/>
      <w:pPr>
        <w:ind w:left="3600" w:hanging="360"/>
      </w:pPr>
    </w:lvl>
    <w:lvl w:ilvl="5" w:tplc="E4B203EA">
      <w:start w:val="1"/>
      <w:numFmt w:val="lowerRoman"/>
      <w:lvlText w:val="%6."/>
      <w:lvlJc w:val="right"/>
      <w:pPr>
        <w:ind w:left="4320" w:hanging="180"/>
      </w:pPr>
    </w:lvl>
    <w:lvl w:ilvl="6" w:tplc="9F122456">
      <w:start w:val="1"/>
      <w:numFmt w:val="decimal"/>
      <w:lvlText w:val="%7."/>
      <w:lvlJc w:val="left"/>
      <w:pPr>
        <w:ind w:left="5040" w:hanging="360"/>
      </w:pPr>
    </w:lvl>
    <w:lvl w:ilvl="7" w:tplc="66A06F20">
      <w:start w:val="1"/>
      <w:numFmt w:val="lowerLetter"/>
      <w:lvlText w:val="%8."/>
      <w:lvlJc w:val="left"/>
      <w:pPr>
        <w:ind w:left="5760" w:hanging="360"/>
      </w:pPr>
    </w:lvl>
    <w:lvl w:ilvl="8" w:tplc="BF5E0C04">
      <w:start w:val="1"/>
      <w:numFmt w:val="lowerRoman"/>
      <w:lvlText w:val="%9."/>
      <w:lvlJc w:val="right"/>
      <w:pPr>
        <w:ind w:left="6480" w:hanging="180"/>
      </w:pPr>
    </w:lvl>
  </w:abstractNum>
  <w:abstractNum w:abstractNumId="3" w15:restartNumberingAfterBreak="0">
    <w:nsid w:val="0F5270DC"/>
    <w:multiLevelType w:val="hybridMultilevel"/>
    <w:tmpl w:val="CFA6AF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464859"/>
    <w:multiLevelType w:val="hybridMultilevel"/>
    <w:tmpl w:val="72E406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1517D3"/>
    <w:multiLevelType w:val="hybridMultilevel"/>
    <w:tmpl w:val="D6A073A4"/>
    <w:lvl w:ilvl="0" w:tplc="4446A2E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AD0D49"/>
    <w:multiLevelType w:val="hybridMultilevel"/>
    <w:tmpl w:val="B14E6D36"/>
    <w:lvl w:ilvl="0" w:tplc="393291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BDF72D0"/>
    <w:multiLevelType w:val="hybridMultilevel"/>
    <w:tmpl w:val="3294E86A"/>
    <w:lvl w:ilvl="0" w:tplc="CA1C4024">
      <w:start w:val="8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546AD9"/>
    <w:multiLevelType w:val="hybridMultilevel"/>
    <w:tmpl w:val="28547C34"/>
    <w:lvl w:ilvl="0" w:tplc="4E88289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D4F24"/>
    <w:multiLevelType w:val="hybridMultilevel"/>
    <w:tmpl w:val="AB72E7B0"/>
    <w:lvl w:ilvl="0" w:tplc="3FBA0D40">
      <w:start w:val="2"/>
      <w:numFmt w:val="decimal"/>
      <w:lvlText w:val="%1."/>
      <w:lvlJc w:val="left"/>
      <w:pPr>
        <w:ind w:left="1080" w:hanging="360"/>
      </w:pPr>
      <w:rPr>
        <w:rFonts w:hint="default"/>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54F7A9D"/>
    <w:multiLevelType w:val="hybridMultilevel"/>
    <w:tmpl w:val="4DDA0C46"/>
    <w:lvl w:ilvl="0" w:tplc="DBA25C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A651C52"/>
    <w:multiLevelType w:val="hybridMultilevel"/>
    <w:tmpl w:val="AB72E7B0"/>
    <w:lvl w:ilvl="0" w:tplc="FFFFFFFF">
      <w:start w:val="2"/>
      <w:numFmt w:val="decimal"/>
      <w:lvlText w:val="%1."/>
      <w:lvlJc w:val="left"/>
      <w:pPr>
        <w:ind w:left="1080" w:hanging="360"/>
      </w:pPr>
      <w:rPr>
        <w:rFonts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34763D"/>
    <w:multiLevelType w:val="hybridMultilevel"/>
    <w:tmpl w:val="BA087E68"/>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3" w15:restartNumberingAfterBreak="0">
    <w:nsid w:val="366C1AFE"/>
    <w:multiLevelType w:val="hybridMultilevel"/>
    <w:tmpl w:val="85765E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C78773C"/>
    <w:multiLevelType w:val="hybridMultilevel"/>
    <w:tmpl w:val="38FECE2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DCD16ED"/>
    <w:multiLevelType w:val="hybridMultilevel"/>
    <w:tmpl w:val="C54C8E6A"/>
    <w:lvl w:ilvl="0" w:tplc="E252EA3A">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AE4AEF"/>
    <w:multiLevelType w:val="hybridMultilevel"/>
    <w:tmpl w:val="95D6B74A"/>
    <w:lvl w:ilvl="0" w:tplc="326A85B4">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236C47"/>
    <w:multiLevelType w:val="hybridMultilevel"/>
    <w:tmpl w:val="60120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7802EEF"/>
    <w:multiLevelType w:val="hybridMultilevel"/>
    <w:tmpl w:val="AB72E7B0"/>
    <w:lvl w:ilvl="0" w:tplc="FFFFFFFF">
      <w:start w:val="2"/>
      <w:numFmt w:val="decimal"/>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9E23659"/>
    <w:multiLevelType w:val="hybridMultilevel"/>
    <w:tmpl w:val="6F9E9278"/>
    <w:lvl w:ilvl="0" w:tplc="6EC60260">
      <w:start w:val="128"/>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D143A10"/>
    <w:multiLevelType w:val="hybridMultilevel"/>
    <w:tmpl w:val="C6B22B42"/>
    <w:lvl w:ilvl="0" w:tplc="857206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EA36D54"/>
    <w:multiLevelType w:val="hybridMultilevel"/>
    <w:tmpl w:val="4D762F04"/>
    <w:lvl w:ilvl="0" w:tplc="0248D5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FC24F84"/>
    <w:multiLevelType w:val="hybridMultilevel"/>
    <w:tmpl w:val="9D52D5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5303BB2"/>
    <w:multiLevelType w:val="hybridMultilevel"/>
    <w:tmpl w:val="C6A068B2"/>
    <w:lvl w:ilvl="0" w:tplc="B7DE56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8A96D2E"/>
    <w:multiLevelType w:val="hybridMultilevel"/>
    <w:tmpl w:val="B19AE0B6"/>
    <w:lvl w:ilvl="0" w:tplc="2812BD18">
      <w:start w:val="2"/>
      <w:numFmt w:val="decimal"/>
      <w:lvlText w:val="%1."/>
      <w:lvlJc w:val="left"/>
      <w:pPr>
        <w:ind w:left="638" w:hanging="240"/>
      </w:pPr>
      <w:rPr>
        <w:rFonts w:ascii="Times New Roman" w:eastAsia="Times New Roman" w:hAnsi="Times New Roman" w:cs="Times New Roman" w:hint="default"/>
        <w:w w:val="100"/>
        <w:sz w:val="24"/>
        <w:szCs w:val="24"/>
        <w:lang w:val="lv-LV" w:eastAsia="en-US" w:bidi="ar-SA"/>
      </w:rPr>
    </w:lvl>
    <w:lvl w:ilvl="1" w:tplc="DDD8621A">
      <w:start w:val="1"/>
      <w:numFmt w:val="decimal"/>
      <w:lvlText w:val="%2."/>
      <w:lvlJc w:val="left"/>
      <w:pPr>
        <w:ind w:left="1838" w:hanging="308"/>
      </w:pPr>
      <w:rPr>
        <w:rFonts w:ascii="Times New Roman" w:eastAsia="Times New Roman" w:hAnsi="Times New Roman" w:cs="Times New Roman" w:hint="default"/>
        <w:w w:val="100"/>
        <w:sz w:val="22"/>
        <w:szCs w:val="22"/>
        <w:lang w:val="lv-LV" w:eastAsia="en-US" w:bidi="ar-SA"/>
      </w:rPr>
    </w:lvl>
    <w:lvl w:ilvl="2" w:tplc="DAA4817A">
      <w:numFmt w:val="bullet"/>
      <w:lvlText w:val="•"/>
      <w:lvlJc w:val="left"/>
      <w:pPr>
        <w:ind w:left="5980" w:hanging="308"/>
      </w:pPr>
      <w:rPr>
        <w:rFonts w:hint="default"/>
        <w:lang w:val="lv-LV" w:eastAsia="en-US" w:bidi="ar-SA"/>
      </w:rPr>
    </w:lvl>
    <w:lvl w:ilvl="3" w:tplc="9AE2392C">
      <w:numFmt w:val="bullet"/>
      <w:lvlText w:val="•"/>
      <w:lvlJc w:val="left"/>
      <w:pPr>
        <w:ind w:left="6556" w:hanging="308"/>
      </w:pPr>
      <w:rPr>
        <w:rFonts w:hint="default"/>
        <w:lang w:val="lv-LV" w:eastAsia="en-US" w:bidi="ar-SA"/>
      </w:rPr>
    </w:lvl>
    <w:lvl w:ilvl="4" w:tplc="DF9E6DBC">
      <w:numFmt w:val="bullet"/>
      <w:lvlText w:val="•"/>
      <w:lvlJc w:val="left"/>
      <w:pPr>
        <w:ind w:left="7132" w:hanging="308"/>
      </w:pPr>
      <w:rPr>
        <w:rFonts w:hint="default"/>
        <w:lang w:val="lv-LV" w:eastAsia="en-US" w:bidi="ar-SA"/>
      </w:rPr>
    </w:lvl>
    <w:lvl w:ilvl="5" w:tplc="2BE4465C">
      <w:numFmt w:val="bullet"/>
      <w:lvlText w:val="•"/>
      <w:lvlJc w:val="left"/>
      <w:pPr>
        <w:ind w:left="7709" w:hanging="308"/>
      </w:pPr>
      <w:rPr>
        <w:rFonts w:hint="default"/>
        <w:lang w:val="lv-LV" w:eastAsia="en-US" w:bidi="ar-SA"/>
      </w:rPr>
    </w:lvl>
    <w:lvl w:ilvl="6" w:tplc="82A809A8">
      <w:numFmt w:val="bullet"/>
      <w:lvlText w:val="•"/>
      <w:lvlJc w:val="left"/>
      <w:pPr>
        <w:ind w:left="8285" w:hanging="308"/>
      </w:pPr>
      <w:rPr>
        <w:rFonts w:hint="default"/>
        <w:lang w:val="lv-LV" w:eastAsia="en-US" w:bidi="ar-SA"/>
      </w:rPr>
    </w:lvl>
    <w:lvl w:ilvl="7" w:tplc="D67ABA90">
      <w:numFmt w:val="bullet"/>
      <w:lvlText w:val="•"/>
      <w:lvlJc w:val="left"/>
      <w:pPr>
        <w:ind w:left="8862" w:hanging="308"/>
      </w:pPr>
      <w:rPr>
        <w:rFonts w:hint="default"/>
        <w:lang w:val="lv-LV" w:eastAsia="en-US" w:bidi="ar-SA"/>
      </w:rPr>
    </w:lvl>
    <w:lvl w:ilvl="8" w:tplc="B63E0226">
      <w:numFmt w:val="bullet"/>
      <w:lvlText w:val="•"/>
      <w:lvlJc w:val="left"/>
      <w:pPr>
        <w:ind w:left="9438" w:hanging="308"/>
      </w:pPr>
      <w:rPr>
        <w:rFonts w:hint="default"/>
        <w:lang w:val="lv-LV" w:eastAsia="en-US" w:bidi="ar-SA"/>
      </w:rPr>
    </w:lvl>
  </w:abstractNum>
  <w:abstractNum w:abstractNumId="25" w15:restartNumberingAfterBreak="0">
    <w:nsid w:val="6E3F43B6"/>
    <w:multiLevelType w:val="hybridMultilevel"/>
    <w:tmpl w:val="7640D456"/>
    <w:lvl w:ilvl="0" w:tplc="A43E51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04E323C"/>
    <w:multiLevelType w:val="hybridMultilevel"/>
    <w:tmpl w:val="A9C8D5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6DD4A70"/>
    <w:multiLevelType w:val="hybridMultilevel"/>
    <w:tmpl w:val="DAB260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7838433B"/>
    <w:multiLevelType w:val="hybridMultilevel"/>
    <w:tmpl w:val="4E742E6E"/>
    <w:lvl w:ilvl="0" w:tplc="696CF3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0692565">
    <w:abstractNumId w:val="25"/>
  </w:num>
  <w:num w:numId="2" w16cid:durableId="1978752351">
    <w:abstractNumId w:val="24"/>
  </w:num>
  <w:num w:numId="3" w16cid:durableId="1185096887">
    <w:abstractNumId w:val="4"/>
  </w:num>
  <w:num w:numId="4" w16cid:durableId="1103233648">
    <w:abstractNumId w:val="3"/>
  </w:num>
  <w:num w:numId="5" w16cid:durableId="1147087706">
    <w:abstractNumId w:val="26"/>
  </w:num>
  <w:num w:numId="6" w16cid:durableId="1136603589">
    <w:abstractNumId w:val="22"/>
  </w:num>
  <w:num w:numId="7" w16cid:durableId="123273684">
    <w:abstractNumId w:val="13"/>
  </w:num>
  <w:num w:numId="8" w16cid:durableId="1418133814">
    <w:abstractNumId w:val="17"/>
  </w:num>
  <w:num w:numId="9" w16cid:durableId="681202272">
    <w:abstractNumId w:val="2"/>
  </w:num>
  <w:num w:numId="10" w16cid:durableId="1755518384">
    <w:abstractNumId w:val="9"/>
  </w:num>
  <w:num w:numId="11" w16cid:durableId="834684308">
    <w:abstractNumId w:val="28"/>
  </w:num>
  <w:num w:numId="12" w16cid:durableId="339552420">
    <w:abstractNumId w:val="5"/>
  </w:num>
  <w:num w:numId="13" w16cid:durableId="1684161226">
    <w:abstractNumId w:val="20"/>
  </w:num>
  <w:num w:numId="14" w16cid:durableId="273173879">
    <w:abstractNumId w:val="8"/>
  </w:num>
  <w:num w:numId="15" w16cid:durableId="536510185">
    <w:abstractNumId w:val="16"/>
  </w:num>
  <w:num w:numId="16" w16cid:durableId="303389282">
    <w:abstractNumId w:val="27"/>
  </w:num>
  <w:num w:numId="17" w16cid:durableId="874974096">
    <w:abstractNumId w:val="12"/>
  </w:num>
  <w:num w:numId="18" w16cid:durableId="1222784894">
    <w:abstractNumId w:val="0"/>
  </w:num>
  <w:num w:numId="19" w16cid:durableId="474562908">
    <w:abstractNumId w:val="1"/>
  </w:num>
  <w:num w:numId="20" w16cid:durableId="415437916">
    <w:abstractNumId w:val="14"/>
  </w:num>
  <w:num w:numId="21" w16cid:durableId="983268852">
    <w:abstractNumId w:val="10"/>
  </w:num>
  <w:num w:numId="22" w16cid:durableId="1570463391">
    <w:abstractNumId w:val="18"/>
  </w:num>
  <w:num w:numId="23" w16cid:durableId="1262103145">
    <w:abstractNumId w:val="7"/>
  </w:num>
  <w:num w:numId="24" w16cid:durableId="883058854">
    <w:abstractNumId w:val="11"/>
  </w:num>
  <w:num w:numId="25" w16cid:durableId="1795058365">
    <w:abstractNumId w:val="19"/>
  </w:num>
  <w:num w:numId="26" w16cid:durableId="563488389">
    <w:abstractNumId w:val="23"/>
  </w:num>
  <w:num w:numId="27" w16cid:durableId="2080862439">
    <w:abstractNumId w:val="6"/>
  </w:num>
  <w:num w:numId="28" w16cid:durableId="1383870861">
    <w:abstractNumId w:val="15"/>
  </w:num>
  <w:num w:numId="29" w16cid:durableId="5558954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38"/>
    <w:rsid w:val="00057874"/>
    <w:rsid w:val="00060CCE"/>
    <w:rsid w:val="000F61CF"/>
    <w:rsid w:val="000F7469"/>
    <w:rsid w:val="00103C5A"/>
    <w:rsid w:val="00107EFF"/>
    <w:rsid w:val="0018536A"/>
    <w:rsid w:val="001C2049"/>
    <w:rsid w:val="002041B7"/>
    <w:rsid w:val="002416E6"/>
    <w:rsid w:val="00253865"/>
    <w:rsid w:val="00295553"/>
    <w:rsid w:val="00296AAB"/>
    <w:rsid w:val="002A10B0"/>
    <w:rsid w:val="002A1286"/>
    <w:rsid w:val="002C1108"/>
    <w:rsid w:val="002F0A38"/>
    <w:rsid w:val="00312B22"/>
    <w:rsid w:val="00337BD0"/>
    <w:rsid w:val="00352429"/>
    <w:rsid w:val="00381438"/>
    <w:rsid w:val="003C3057"/>
    <w:rsid w:val="003F7054"/>
    <w:rsid w:val="0040571C"/>
    <w:rsid w:val="00424AA8"/>
    <w:rsid w:val="00427CC5"/>
    <w:rsid w:val="00455BD8"/>
    <w:rsid w:val="004D0D1A"/>
    <w:rsid w:val="004F6CE1"/>
    <w:rsid w:val="005379C7"/>
    <w:rsid w:val="005629D4"/>
    <w:rsid w:val="005C4B8B"/>
    <w:rsid w:val="005E4B86"/>
    <w:rsid w:val="0062083F"/>
    <w:rsid w:val="006970FD"/>
    <w:rsid w:val="006C6E5C"/>
    <w:rsid w:val="006D0CE9"/>
    <w:rsid w:val="006D7535"/>
    <w:rsid w:val="006E3AC9"/>
    <w:rsid w:val="007066D2"/>
    <w:rsid w:val="0071536B"/>
    <w:rsid w:val="00793541"/>
    <w:rsid w:val="00797C14"/>
    <w:rsid w:val="007A7EE9"/>
    <w:rsid w:val="0081231F"/>
    <w:rsid w:val="008A76FB"/>
    <w:rsid w:val="008C34EA"/>
    <w:rsid w:val="008E53D0"/>
    <w:rsid w:val="008F008B"/>
    <w:rsid w:val="009609C6"/>
    <w:rsid w:val="00976DEE"/>
    <w:rsid w:val="009A3169"/>
    <w:rsid w:val="009F6A8D"/>
    <w:rsid w:val="00A008A9"/>
    <w:rsid w:val="00A23973"/>
    <w:rsid w:val="00A3197A"/>
    <w:rsid w:val="00A42B9C"/>
    <w:rsid w:val="00A6428E"/>
    <w:rsid w:val="00A67B2B"/>
    <w:rsid w:val="00AC3B82"/>
    <w:rsid w:val="00AE57C0"/>
    <w:rsid w:val="00B01D8C"/>
    <w:rsid w:val="00B0209B"/>
    <w:rsid w:val="00B0522D"/>
    <w:rsid w:val="00B05C4A"/>
    <w:rsid w:val="00B15F6A"/>
    <w:rsid w:val="00B32423"/>
    <w:rsid w:val="00B861B1"/>
    <w:rsid w:val="00BE6EC0"/>
    <w:rsid w:val="00C260A1"/>
    <w:rsid w:val="00C42809"/>
    <w:rsid w:val="00C70F48"/>
    <w:rsid w:val="00C95971"/>
    <w:rsid w:val="00CC340B"/>
    <w:rsid w:val="00D10201"/>
    <w:rsid w:val="00D23094"/>
    <w:rsid w:val="00D54A96"/>
    <w:rsid w:val="00DA621D"/>
    <w:rsid w:val="00DA6690"/>
    <w:rsid w:val="00DC6B70"/>
    <w:rsid w:val="00DD0BBB"/>
    <w:rsid w:val="00DE14D5"/>
    <w:rsid w:val="00DE5725"/>
    <w:rsid w:val="00E06A7D"/>
    <w:rsid w:val="00E56CBE"/>
    <w:rsid w:val="00E936EA"/>
    <w:rsid w:val="00EB2EC2"/>
    <w:rsid w:val="00EB4A21"/>
    <w:rsid w:val="00ED047E"/>
    <w:rsid w:val="00F30BCA"/>
    <w:rsid w:val="00F5290F"/>
    <w:rsid w:val="00F64CC7"/>
    <w:rsid w:val="00FA4CD5"/>
    <w:rsid w:val="00FD60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9D45"/>
  <w15:chartTrackingRefBased/>
  <w15:docId w15:val="{5049B935-C633-4FA4-8E46-F2A39FF8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438"/>
    <w:rPr>
      <w:color w:val="0000FF"/>
      <w:u w:val="single"/>
    </w:rPr>
  </w:style>
  <w:style w:type="paragraph" w:styleId="ListParagraph">
    <w:name w:val="List Paragraph"/>
    <w:basedOn w:val="Normal"/>
    <w:uiPriority w:val="34"/>
    <w:qFormat/>
    <w:rsid w:val="00381438"/>
    <w:pPr>
      <w:ind w:left="720"/>
      <w:contextualSpacing/>
    </w:pPr>
  </w:style>
  <w:style w:type="table" w:styleId="TableGrid">
    <w:name w:val="Table Grid"/>
    <w:basedOn w:val="TableNormal"/>
    <w:uiPriority w:val="39"/>
    <w:rsid w:val="0038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81438"/>
    <w:pPr>
      <w:widowControl w:val="0"/>
      <w:autoSpaceDE w:val="0"/>
      <w:autoSpaceDN w:val="0"/>
      <w:spacing w:after="0" w:line="240" w:lineRule="auto"/>
      <w:ind w:left="39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8143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81438"/>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814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1438"/>
  </w:style>
  <w:style w:type="paragraph" w:styleId="Footer">
    <w:name w:val="footer"/>
    <w:basedOn w:val="Normal"/>
    <w:link w:val="FooterChar"/>
    <w:uiPriority w:val="99"/>
    <w:unhideWhenUsed/>
    <w:rsid w:val="003814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81438"/>
  </w:style>
  <w:style w:type="paragraph" w:customStyle="1" w:styleId="Default">
    <w:name w:val="Default"/>
    <w:rsid w:val="0038143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81438"/>
    <w:rPr>
      <w:color w:val="954F72" w:themeColor="followedHyperlink"/>
      <w:u w:val="single"/>
    </w:rPr>
  </w:style>
  <w:style w:type="character" w:styleId="CommentReference">
    <w:name w:val="annotation reference"/>
    <w:basedOn w:val="DefaultParagraphFont"/>
    <w:uiPriority w:val="99"/>
    <w:semiHidden/>
    <w:unhideWhenUsed/>
    <w:rsid w:val="00381438"/>
    <w:rPr>
      <w:sz w:val="16"/>
      <w:szCs w:val="16"/>
    </w:rPr>
  </w:style>
  <w:style w:type="paragraph" w:styleId="CommentText">
    <w:name w:val="annotation text"/>
    <w:basedOn w:val="Normal"/>
    <w:link w:val="CommentTextChar"/>
    <w:uiPriority w:val="99"/>
    <w:unhideWhenUsed/>
    <w:rsid w:val="00381438"/>
    <w:pPr>
      <w:spacing w:line="240" w:lineRule="auto"/>
    </w:pPr>
    <w:rPr>
      <w:sz w:val="20"/>
      <w:szCs w:val="20"/>
    </w:rPr>
  </w:style>
  <w:style w:type="character" w:customStyle="1" w:styleId="CommentTextChar">
    <w:name w:val="Comment Text Char"/>
    <w:basedOn w:val="DefaultParagraphFont"/>
    <w:link w:val="CommentText"/>
    <w:uiPriority w:val="99"/>
    <w:rsid w:val="00381438"/>
    <w:rPr>
      <w:sz w:val="20"/>
      <w:szCs w:val="20"/>
    </w:rPr>
  </w:style>
  <w:style w:type="paragraph" w:styleId="CommentSubject">
    <w:name w:val="annotation subject"/>
    <w:basedOn w:val="CommentText"/>
    <w:next w:val="CommentText"/>
    <w:link w:val="CommentSubjectChar"/>
    <w:uiPriority w:val="99"/>
    <w:semiHidden/>
    <w:unhideWhenUsed/>
    <w:rsid w:val="00381438"/>
    <w:rPr>
      <w:b/>
      <w:bCs/>
    </w:rPr>
  </w:style>
  <w:style w:type="character" w:customStyle="1" w:styleId="CommentSubjectChar">
    <w:name w:val="Comment Subject Char"/>
    <w:basedOn w:val="CommentTextChar"/>
    <w:link w:val="CommentSubject"/>
    <w:uiPriority w:val="99"/>
    <w:semiHidden/>
    <w:rsid w:val="00381438"/>
    <w:rPr>
      <w:b/>
      <w:bCs/>
      <w:sz w:val="20"/>
      <w:szCs w:val="20"/>
    </w:rPr>
  </w:style>
  <w:style w:type="character" w:customStyle="1" w:styleId="cf01">
    <w:name w:val="cf01"/>
    <w:basedOn w:val="DefaultParagraphFont"/>
    <w:rsid w:val="00381438"/>
    <w:rPr>
      <w:rFonts w:ascii="Segoe UI" w:hAnsi="Segoe UI" w:cs="Segoe UI" w:hint="default"/>
      <w:sz w:val="18"/>
      <w:szCs w:val="18"/>
    </w:rPr>
  </w:style>
  <w:style w:type="character" w:customStyle="1" w:styleId="cf11">
    <w:name w:val="cf11"/>
    <w:basedOn w:val="DefaultParagraphFont"/>
    <w:rsid w:val="00381438"/>
    <w:rPr>
      <w:rFonts w:ascii="Segoe UI" w:hAnsi="Segoe UI" w:cs="Segoe UI" w:hint="default"/>
      <w:sz w:val="18"/>
      <w:szCs w:val="18"/>
    </w:rPr>
  </w:style>
  <w:style w:type="character" w:styleId="UnresolvedMention">
    <w:name w:val="Unresolved Mention"/>
    <w:basedOn w:val="DefaultParagraphFont"/>
    <w:uiPriority w:val="99"/>
    <w:semiHidden/>
    <w:unhideWhenUsed/>
    <w:rsid w:val="00381438"/>
    <w:rPr>
      <w:color w:val="605E5C"/>
      <w:shd w:val="clear" w:color="auto" w:fill="E1DFDD"/>
    </w:rPr>
  </w:style>
  <w:style w:type="paragraph" w:customStyle="1" w:styleId="Tabuluvirsraksti">
    <w:name w:val="Tabulu_virsraksti"/>
    <w:basedOn w:val="Normal"/>
    <w:qFormat/>
    <w:rsid w:val="00381438"/>
    <w:pPr>
      <w:spacing w:after="120" w:line="240" w:lineRule="auto"/>
      <w:jc w:val="center"/>
    </w:pPr>
    <w:rPr>
      <w:rFonts w:ascii="Times New Roman" w:eastAsia="Times New Roman" w:hAnsi="Times New Roman" w:cs="Times New Roman"/>
      <w:sz w:val="24"/>
      <w:szCs w:val="20"/>
    </w:rPr>
  </w:style>
  <w:style w:type="paragraph" w:styleId="NormalWeb">
    <w:name w:val="Normal (Web)"/>
    <w:basedOn w:val="Normal"/>
    <w:uiPriority w:val="99"/>
    <w:unhideWhenUsed/>
    <w:rsid w:val="007A7E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7A7E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14740-valsts-valodas-likums" TargetMode="External"/><Relationship Id="rId18" Type="http://schemas.openxmlformats.org/officeDocument/2006/relationships/hyperlink" Target="http://polsis.mk.gov.lv/documents/6945" TargetMode="External"/><Relationship Id="rId26" Type="http://schemas.openxmlformats.org/officeDocument/2006/relationships/hyperlink" Target="https://latvijasradio.lsm.lv/public/assets/userfiles/LRstrategija2019-2022_LR_27032019.pdf" TargetMode="External"/><Relationship Id="rId39" Type="http://schemas.openxmlformats.org/officeDocument/2006/relationships/hyperlink" Target="http://petijumi.mk.gov.lv/node/4066" TargetMode="External"/><Relationship Id="rId21" Type="http://schemas.openxmlformats.org/officeDocument/2006/relationships/hyperlink" Target="https://likumi.lv/ta/id/286455-par-latvijas-mediju-politikas-pamatnostadnem-2016-2020-gadam" TargetMode="External"/><Relationship Id="rId34" Type="http://schemas.openxmlformats.org/officeDocument/2006/relationships/hyperlink" Target="https://www.tm.gov.lv/sites/tm/files/media_file/korporativas-parvaldibas-kodekss_0.pdf" TargetMode="External"/><Relationship Id="rId42" Type="http://schemas.openxmlformats.org/officeDocument/2006/relationships/hyperlink" Target="https://www.neplp.lv/lv/petijumi" TargetMode="External"/><Relationship Id="rId47" Type="http://schemas.openxmlformats.org/officeDocument/2006/relationships/hyperlink" Target="https://europa.eu/eurobarometer/surveys/detail/2832" TargetMode="External"/><Relationship Id="rId50" Type="http://schemas.openxmlformats.org/officeDocument/2006/relationships/hyperlink" Target="https://www.szf.lu.lv/fileadmin/user_upload/szf_faili/Petnieciba/promocijas_darbi/Ieva_Beitika__promocijas_darbs.pdf" TargetMode="External"/><Relationship Id="rId55" Type="http://schemas.openxmlformats.org/officeDocument/2006/relationships/fontTable" Target="fontTable.xml"/><Relationship Id="rId7" Type="http://schemas.openxmlformats.org/officeDocument/2006/relationships/hyperlink" Target="https://likumi.lv/ta/id/57980-latvijas-republikas-satversme" TargetMode="External"/><Relationship Id="rId2" Type="http://schemas.openxmlformats.org/officeDocument/2006/relationships/styles" Target="styles.xml"/><Relationship Id="rId16" Type="http://schemas.openxmlformats.org/officeDocument/2006/relationships/hyperlink" Target="https://likumi.lv/ta/id/324689-kritiskas-infrastrukturas-taja-skaita-eiropas-kritiskas-infrastrukturas-apzinasanas-drosibas-pasakumu-un-darbibas-nepartrauktibas-planosanas-un-istenosanas-kartiba" TargetMode="External"/><Relationship Id="rId29" Type="http://schemas.openxmlformats.org/officeDocument/2006/relationships/hyperlink" Target="https://www.seplp.lv/lv/vienota-sabiedriska-medija-koncepcija" TargetMode="External"/><Relationship Id="rId11" Type="http://schemas.openxmlformats.org/officeDocument/2006/relationships/hyperlink" Target="https://likumi.lv/ta/id/267199-komercdarbibas-atbalsta-kontroles-likums" TargetMode="External"/><Relationship Id="rId24" Type="http://schemas.openxmlformats.org/officeDocument/2006/relationships/hyperlink" Target="https://likumi.lv/ta/id/325492-par-planu-personu-ar-invaliditati-vienlidzigu-iespeju-veicinasanai-20212023-gadam" TargetMode="External"/><Relationship Id="rId32" Type="http://schemas.openxmlformats.org/officeDocument/2006/relationships/hyperlink" Target="https://www.lrvk.gov.lv/lv/revizijas/revizijas/noslegtas-revizijas/vai-sabiedriska-pasutijuma-planosana-un-istenosana-ir-organizeta-merktiecigi" TargetMode="External"/><Relationship Id="rId37" Type="http://schemas.openxmlformats.org/officeDocument/2006/relationships/hyperlink" Target="https://view.officeapps.live.com/op/view.aspx?src=https%3A%2F%2Flatgolyskongress.lv%2Fwp-content%2Fuploads%2F2022%2F05%2FProjekts_Rezolucijai_2022_LVS_APSTIRINATS.docx&amp;wdOrigin=BROWSELINK" TargetMode="External"/><Relationship Id="rId40" Type="http://schemas.openxmlformats.org/officeDocument/2006/relationships/hyperlink" Target="http://petijumi.mk.gov.lv/node/4062" TargetMode="External"/><Relationship Id="rId45" Type="http://schemas.openxmlformats.org/officeDocument/2006/relationships/hyperlink" Target="https://www.europeansocialsurvey.org/" TargetMode="External"/><Relationship Id="rId53" Type="http://schemas.openxmlformats.org/officeDocument/2006/relationships/hyperlink" Target="https://www.naa.mil.lv/sites/naa/files/document/PETIJUMS_PATRIOTISMS.pdf" TargetMode="External"/><Relationship Id="rId5" Type="http://schemas.openxmlformats.org/officeDocument/2006/relationships/footnotes" Target="footnotes.xml"/><Relationship Id="rId10" Type="http://schemas.openxmlformats.org/officeDocument/2006/relationships/hyperlink" Target="https://likumi.lv/ta/id/269907-publiskas-personas-kapitala-dalu-un-kapitalsabiedribu-parvaldibas-likums" TargetMode="External"/><Relationship Id="rId19" Type="http://schemas.openxmlformats.org/officeDocument/2006/relationships/hyperlink" Target="http://polsis.mk.gov.lv/documents/3323" TargetMode="External"/><Relationship Id="rId31" Type="http://schemas.openxmlformats.org/officeDocument/2006/relationships/hyperlink" Target="https://www.seplp.lv/lv/atzinumi" TargetMode="External"/><Relationship Id="rId44" Type="http://schemas.openxmlformats.org/officeDocument/2006/relationships/hyperlink" Target="https://providus.lv/raksti/latvija-joprojam-zemas-uzticesanas-sabiedriba-iedzivotaji-veletos-plasakas-iesaistes-iespejas/" TargetMode="External"/><Relationship Id="rId52" Type="http://schemas.openxmlformats.org/officeDocument/2006/relationships/hyperlink" Target="https://www.naa.mil.lv/sites/naa/files/document/DSPC_GribaAizstavetValsti_0.pdf" TargetMode="External"/><Relationship Id="rId4" Type="http://schemas.openxmlformats.org/officeDocument/2006/relationships/webSettings" Target="webSettings.xml"/><Relationship Id="rId9" Type="http://schemas.openxmlformats.org/officeDocument/2006/relationships/hyperlink" Target="https://likumi.lv/ta/id/214039-elektronisko-plassazinas-lidzeklu-likums" TargetMode="External"/><Relationship Id="rId14" Type="http://schemas.openxmlformats.org/officeDocument/2006/relationships/hyperlink" Target="https://eur-lex.europa.eu/LexUriServ/LexUriServ.do?uri=OJ:C:2009:257:0001:0014:LV:PDF" TargetMode="External"/><Relationship Id="rId22" Type="http://schemas.openxmlformats.org/officeDocument/2006/relationships/hyperlink" Target="https://likumi.lv/ta/id/309647-par-nacionalas-drosibas-koncepcijas-apstiprinasanu" TargetMode="External"/><Relationship Id="rId27" Type="http://schemas.openxmlformats.org/officeDocument/2006/relationships/hyperlink" Target="https://ltv.lsm.lv/lv/ilgtspejiga-attistiba" TargetMode="External"/><Relationship Id="rId30" Type="http://schemas.openxmlformats.org/officeDocument/2006/relationships/hyperlink" Target="https://www.seplp.lv/lv/par-mums/nozari-regulejosie-lemumi" TargetMode="External"/><Relationship Id="rId35" Type="http://schemas.openxmlformats.org/officeDocument/2006/relationships/hyperlink" Target="https://search.coe.int/cm/pages/result_details.aspx?objectid=0900001680a5ddd0" TargetMode="External"/><Relationship Id="rId43" Type="http://schemas.openxmlformats.org/officeDocument/2006/relationships/hyperlink" Target="https://www.bcme.eu/en/our-work/research/baltic-media-reaserch" TargetMode="External"/><Relationship Id="rId48" Type="http://schemas.openxmlformats.org/officeDocument/2006/relationships/hyperlink" Target="https://europa.eu/eurobarometer/surveys/detail/2553" TargetMode="External"/><Relationship Id="rId56" Type="http://schemas.openxmlformats.org/officeDocument/2006/relationships/theme" Target="theme/theme1.xml"/><Relationship Id="rId8" Type="http://schemas.openxmlformats.org/officeDocument/2006/relationships/hyperlink" Target="https://likumi.lv/ta/id/319096-sabiedrisko-elektronisko-plassazinas-lidzeklu-un-to-parvaldibas-likums" TargetMode="External"/><Relationship Id="rId51" Type="http://schemas.openxmlformats.org/officeDocument/2006/relationships/hyperlink" Target="https://providus.lv/article_files/3517/original/PROVIDUS_Pecvelesanu_aptauja_LV.pdf?1544773641" TargetMode="External"/><Relationship Id="rId3" Type="http://schemas.openxmlformats.org/officeDocument/2006/relationships/settings" Target="settings.xml"/><Relationship Id="rId12" Type="http://schemas.openxmlformats.org/officeDocument/2006/relationships/hyperlink" Target="https://likumi.lv/ta/id/324253-latviesu-vesturisko-zemju-likums" TargetMode="External"/><Relationship Id="rId17" Type="http://schemas.openxmlformats.org/officeDocument/2006/relationships/hyperlink" Target="https://eur-lex.europa.eu/legal-content/LV/ALL/?uri=CELEX%3A32012D0021" TargetMode="External"/><Relationship Id="rId25" Type="http://schemas.openxmlformats.org/officeDocument/2006/relationships/hyperlink" Target="https://likumi.lv/ta/id/317591-par-valsts-aizsardzibas-koncepcijas-apstiprinasanu" TargetMode="External"/><Relationship Id="rId33" Type="http://schemas.openxmlformats.org/officeDocument/2006/relationships/hyperlink" Target="https://www.ebu.ch/files/live/sites/ebu/files/Publications/EBU-Empowering-Society_EN.pdf" TargetMode="External"/><Relationship Id="rId38" Type="http://schemas.openxmlformats.org/officeDocument/2006/relationships/hyperlink" Target="https://latvia.representation.ec.europa.eu/jaunumi/2022-gada-zinojums-par-tiesiskumu-komisija-sniedz-konkretus-ieteikumus-dalibvalstim-2022-07-13_lv" TargetMode="External"/><Relationship Id="rId46" Type="http://schemas.openxmlformats.org/officeDocument/2006/relationships/hyperlink" Target="https://www.cvk.lv/lv/par-cvk/petijumi" TargetMode="External"/><Relationship Id="rId20" Type="http://schemas.openxmlformats.org/officeDocument/2006/relationships/hyperlink" Target="https://likumi.lv/ta/id/298336-par-elektronisko-plassazinas-lidzeklu-nozares-attistibas-nacionalas-strategijas-20182022gadam-apstiprinasanu" TargetMode="External"/><Relationship Id="rId41" Type="http://schemas.openxmlformats.org/officeDocument/2006/relationships/hyperlink" Target="http://petijumi.mk.gov.lv/node/3878"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ikumi.lv/ta/id/225272-noteikumi-par-latvijas-sabiedribai-ipasi-svarigiem-notikumiem-kas-atspogulojami-audiovizualajos-elektroniskajos-plassazinas-lidzeklos" TargetMode="External"/><Relationship Id="rId23" Type="http://schemas.openxmlformats.org/officeDocument/2006/relationships/hyperlink" Target="https://likumi.lv/ta/id/320841-par-saliedetas-un-pilsoniski-aktivas-sabiedribas-attistibas-pamatnostadnem-2021-2027-gadam" TargetMode="External"/><Relationship Id="rId28" Type="http://schemas.openxmlformats.org/officeDocument/2006/relationships/hyperlink" Target="https://www.seplp.lv/lv/darbibas-strategija" TargetMode="External"/><Relationship Id="rId36" Type="http://schemas.openxmlformats.org/officeDocument/2006/relationships/hyperlink" Target="https://www.coe.int/en/web/freedom-expression/committee-of-ministers-adopted-texts/-/asset_publisher/aDXmrol0vvsU/content/recommendation-cm-rec-2007-3-of-the-committee-of-ministers-to-member-states-on-the-remit-of-public-service-media-in-the-information-society" TargetMode="External"/><Relationship Id="rId49" Type="http://schemas.openxmlformats.org/officeDocument/2006/relationships/hyperlink" Target="https://www.kanta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56560</Words>
  <Characters>32240</Characters>
  <Application>Microsoft Office Word</Application>
  <DocSecurity>0</DocSecurity>
  <Lines>268</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Upleja-Jegermane</dc:creator>
  <cp:keywords/>
  <dc:description/>
  <cp:lastModifiedBy>Baiba Beāte Šleja</cp:lastModifiedBy>
  <cp:revision>2</cp:revision>
  <dcterms:created xsi:type="dcterms:W3CDTF">2022-10-05T13:12:00Z</dcterms:created>
  <dcterms:modified xsi:type="dcterms:W3CDTF">2022-10-05T13:12:00Z</dcterms:modified>
</cp:coreProperties>
</file>